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EF863" w14:textId="71444DD0" w:rsidR="00FA1DFA" w:rsidRPr="00E55C12" w:rsidRDefault="00FA1DFA" w:rsidP="007724E3">
      <w:pPr>
        <w:spacing w:after="0" w:line="240" w:lineRule="auto"/>
        <w:ind w:left="4395"/>
        <w:jc w:val="center"/>
        <w:rPr>
          <w:rFonts w:ascii="GHEA Grapalat" w:eastAsia="Times New Roman" w:hAnsi="GHEA Grapalat" w:cs="Sylfaen"/>
          <w:sz w:val="20"/>
          <w:szCs w:val="20"/>
          <w:lang w:val="fr-FR"/>
        </w:rPr>
      </w:pPr>
      <w:r w:rsidRPr="00E55C12">
        <w:rPr>
          <w:rFonts w:ascii="GHEA Grapalat" w:eastAsia="Times New Roman" w:hAnsi="GHEA Grapalat" w:cs="Sylfaen"/>
          <w:sz w:val="20"/>
          <w:szCs w:val="20"/>
          <w:lang w:val="fr-FR"/>
        </w:rPr>
        <w:t>Հավելված</w:t>
      </w:r>
    </w:p>
    <w:p w14:paraId="1D1BA7F6" w14:textId="77777777" w:rsidR="00FA1DFA" w:rsidRPr="00E55C12" w:rsidRDefault="00FA1DFA" w:rsidP="007724E3">
      <w:pPr>
        <w:spacing w:after="0" w:line="240" w:lineRule="auto"/>
        <w:ind w:left="4395"/>
        <w:jc w:val="center"/>
        <w:rPr>
          <w:rFonts w:ascii="GHEA Grapalat" w:eastAsia="Times New Roman" w:hAnsi="GHEA Grapalat" w:cs="Sylfaen"/>
          <w:sz w:val="20"/>
          <w:szCs w:val="20"/>
          <w:lang w:val="fr-FR"/>
        </w:rPr>
      </w:pPr>
      <w:r w:rsidRPr="00E55C12">
        <w:rPr>
          <w:rFonts w:ascii="GHEA Grapalat" w:eastAsia="Times New Roman" w:hAnsi="GHEA Grapalat" w:cs="Sylfaen"/>
          <w:sz w:val="20"/>
          <w:szCs w:val="20"/>
          <w:lang w:val="fr-FR"/>
        </w:rPr>
        <w:t>ՀՀ ֆինանսների նախարարի</w:t>
      </w:r>
    </w:p>
    <w:p w14:paraId="49075279" w14:textId="73AEDB2E" w:rsidR="00FA1DFA" w:rsidRPr="00E55C12" w:rsidRDefault="00FA1DFA" w:rsidP="007724E3">
      <w:pPr>
        <w:spacing w:after="0" w:line="240" w:lineRule="auto"/>
        <w:ind w:left="4395"/>
        <w:jc w:val="center"/>
        <w:rPr>
          <w:rFonts w:ascii="GHEA Grapalat" w:eastAsia="Times New Roman" w:hAnsi="GHEA Grapalat" w:cs="Sylfaen"/>
          <w:sz w:val="20"/>
          <w:szCs w:val="20"/>
          <w:lang w:val="fr-FR"/>
        </w:rPr>
      </w:pPr>
      <w:r w:rsidRPr="00E55C12">
        <w:rPr>
          <w:rFonts w:ascii="GHEA Grapalat" w:eastAsia="Times New Roman" w:hAnsi="GHEA Grapalat" w:cs="Sylfaen"/>
          <w:sz w:val="20"/>
          <w:szCs w:val="20"/>
          <w:lang w:val="fr-FR"/>
        </w:rPr>
        <w:t>202</w:t>
      </w:r>
      <w:r w:rsidR="00050A9B" w:rsidRPr="00E55C12">
        <w:rPr>
          <w:rFonts w:ascii="GHEA Grapalat" w:eastAsia="Times New Roman" w:hAnsi="GHEA Grapalat" w:cs="Sylfaen"/>
          <w:sz w:val="20"/>
          <w:szCs w:val="20"/>
          <w:lang w:val="fr-FR"/>
        </w:rPr>
        <w:t>1</w:t>
      </w:r>
      <w:r w:rsidRPr="00E55C12">
        <w:rPr>
          <w:rFonts w:ascii="GHEA Grapalat" w:eastAsia="Times New Roman" w:hAnsi="GHEA Grapalat" w:cs="Sylfaen"/>
          <w:sz w:val="20"/>
          <w:szCs w:val="20"/>
          <w:lang w:val="fr-FR"/>
        </w:rPr>
        <w:t xml:space="preserve"> թվականի </w:t>
      </w:r>
      <w:r w:rsidR="00A745C3" w:rsidRPr="00E55C12">
        <w:rPr>
          <w:rFonts w:ascii="GHEA Grapalat" w:eastAsia="Times New Roman" w:hAnsi="GHEA Grapalat" w:cs="Sylfaen"/>
          <w:sz w:val="20"/>
          <w:szCs w:val="20"/>
        </w:rPr>
        <w:t xml:space="preserve">հուլիսի </w:t>
      </w:r>
      <w:r w:rsidRPr="00E55C12">
        <w:rPr>
          <w:rFonts w:ascii="GHEA Grapalat" w:eastAsia="Times New Roman" w:hAnsi="GHEA Grapalat" w:cs="Sylfaen"/>
          <w:sz w:val="20"/>
          <w:szCs w:val="20"/>
          <w:lang w:val="fr-FR"/>
        </w:rPr>
        <w:t>«</w:t>
      </w:r>
      <w:r w:rsidR="00A44A0A">
        <w:rPr>
          <w:rFonts w:ascii="GHEA Grapalat" w:eastAsia="Times New Roman" w:hAnsi="GHEA Grapalat" w:cs="Sylfaen"/>
          <w:sz w:val="20"/>
          <w:szCs w:val="20"/>
          <w:lang w:val="fr-FR"/>
        </w:rPr>
        <w:t>19</w:t>
      </w:r>
      <w:r w:rsidRPr="00E55C12">
        <w:rPr>
          <w:rFonts w:ascii="GHEA Grapalat" w:eastAsia="Times New Roman" w:hAnsi="GHEA Grapalat" w:cs="Sylfaen"/>
          <w:sz w:val="20"/>
          <w:szCs w:val="20"/>
          <w:lang w:val="fr-FR"/>
        </w:rPr>
        <w:t xml:space="preserve">» -ի N  </w:t>
      </w:r>
      <w:r w:rsidR="00A44A0A">
        <w:rPr>
          <w:rFonts w:ascii="GHEA Grapalat" w:eastAsia="Times New Roman" w:hAnsi="GHEA Grapalat" w:cs="Sylfaen"/>
          <w:sz w:val="20"/>
          <w:szCs w:val="20"/>
          <w:lang w:val="fr-FR"/>
        </w:rPr>
        <w:t>378</w:t>
      </w:r>
      <w:r w:rsidR="00517C58">
        <w:rPr>
          <w:rFonts w:ascii="GHEA Grapalat" w:eastAsia="Times New Roman" w:hAnsi="GHEA Grapalat" w:cs="Sylfaen"/>
          <w:sz w:val="20"/>
          <w:szCs w:val="20"/>
          <w:lang w:val="fr-FR"/>
        </w:rPr>
        <w:t xml:space="preserve">-Լ </w:t>
      </w:r>
      <w:r w:rsidRPr="00E55C12">
        <w:rPr>
          <w:rFonts w:ascii="GHEA Grapalat" w:eastAsia="Times New Roman" w:hAnsi="GHEA Grapalat" w:cs="Sylfaen"/>
          <w:sz w:val="20"/>
          <w:szCs w:val="20"/>
          <w:lang w:val="fr-FR"/>
        </w:rPr>
        <w:t>հրամանի</w:t>
      </w:r>
    </w:p>
    <w:p w14:paraId="38F3B816" w14:textId="77777777" w:rsidR="00FA1DFA" w:rsidRPr="00E55C12" w:rsidRDefault="00FA1DFA" w:rsidP="00FA1DFA">
      <w:pPr>
        <w:pStyle w:val="Heading1"/>
        <w:spacing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14:paraId="688B235C" w14:textId="01EBCFAE" w:rsidR="00A745C3" w:rsidRPr="008F0DFF" w:rsidRDefault="00A745C3" w:rsidP="00A745C3">
      <w:pPr>
        <w:pStyle w:val="Heading3"/>
        <w:spacing w:before="0" w:after="120" w:line="312" w:lineRule="auto"/>
        <w:contextualSpacing/>
        <w:jc w:val="center"/>
        <w:rPr>
          <w:rFonts w:ascii="GHEA Grapalat" w:hAnsi="GHEA Grapalat"/>
          <w:bCs w:val="0"/>
          <w:color w:val="000000" w:themeColor="text1"/>
          <w:sz w:val="28"/>
          <w:szCs w:val="28"/>
        </w:rPr>
      </w:pPr>
      <w:bookmarkStart w:id="0" w:name="_heading=h.gjdgxs" w:colFirst="0" w:colLast="0"/>
      <w:bookmarkEnd w:id="0"/>
      <w:r w:rsidRPr="008F0DFF">
        <w:rPr>
          <w:rFonts w:ascii="GHEA Grapalat" w:hAnsi="GHEA Grapalat"/>
          <w:bCs w:val="0"/>
          <w:color w:val="000000" w:themeColor="text1"/>
          <w:sz w:val="28"/>
          <w:szCs w:val="28"/>
        </w:rPr>
        <w:t>ՀՀ ԿԱՌԱՎԱՐՈՒԹՅԱՆ ՊԱՐՏՔԻ ԿԱՌԱՎԱՐՄԱՆ ՌԱԶՄԱՎԱՐԱԿԱՆ ԾՐԱԳԻՐԸ ԿԱՆՈՆԱՎՈՐ ՑԻԿԼԻՑ (ԱՄԵՆԱՄՅԱ) ԱՎԵԼԻ ԿԱՐՃ ԺԱՄԱՆԱԿԱՀԱՏՎԱԾՈՒՄ ՎԵՐԱՆԱՅՄԱՆ ԸՆԹԱՑԱԿԱՐԳ</w:t>
      </w:r>
    </w:p>
    <w:p w14:paraId="198551C3" w14:textId="5ABAC601" w:rsidR="00050A9B" w:rsidRPr="00E55C12" w:rsidRDefault="00050A9B" w:rsidP="00050A9B">
      <w:pPr>
        <w:pStyle w:val="Heading3"/>
        <w:spacing w:before="0" w:after="120" w:line="312" w:lineRule="auto"/>
        <w:contextualSpacing/>
        <w:jc w:val="center"/>
        <w:rPr>
          <w:rFonts w:ascii="GHEA Grapalat" w:hAnsi="GHEA Grapalat"/>
          <w:bCs w:val="0"/>
          <w:color w:val="000000" w:themeColor="text1"/>
          <w:sz w:val="32"/>
          <w:szCs w:val="32"/>
        </w:rPr>
      </w:pPr>
    </w:p>
    <w:p w14:paraId="39DD18D4" w14:textId="77777777" w:rsidR="00250E3C" w:rsidRPr="00E55C12" w:rsidRDefault="00250E3C" w:rsidP="00A235D3">
      <w:pPr>
        <w:pStyle w:val="Heading1"/>
        <w:numPr>
          <w:ilvl w:val="0"/>
          <w:numId w:val="40"/>
        </w:numPr>
        <w:spacing w:before="120" w:after="240" w:line="360" w:lineRule="auto"/>
        <w:ind w:left="0" w:right="-17" w:firstLine="0"/>
        <w:jc w:val="center"/>
        <w:rPr>
          <w:rFonts w:ascii="GHEA Grapalat" w:hAnsi="GHEA Grapalat" w:cstheme="minorHAnsi"/>
          <w:sz w:val="24"/>
          <w:szCs w:val="24"/>
          <w:lang w:val="en-US"/>
        </w:rPr>
      </w:pPr>
      <w:r w:rsidRPr="00E55C12">
        <w:rPr>
          <w:rFonts w:ascii="GHEA Grapalat" w:hAnsi="GHEA Grapalat" w:cs="Arial"/>
          <w:sz w:val="24"/>
          <w:szCs w:val="24"/>
        </w:rPr>
        <w:t>ՆՊԱՏԱԿԸ ԵՎ ԳՈՐԾՈՂՈՒԹՅԱՆ ՇՐՋԱՆԱԿԸ</w:t>
      </w:r>
    </w:p>
    <w:p w14:paraId="26EB80C7" w14:textId="05D5E315" w:rsidR="00250E3C" w:rsidRPr="00E55C12" w:rsidRDefault="00406A86" w:rsidP="00B96407">
      <w:pPr>
        <w:pStyle w:val="ListParagraph"/>
        <w:numPr>
          <w:ilvl w:val="0"/>
          <w:numId w:val="43"/>
        </w:numPr>
        <w:spacing w:line="360" w:lineRule="auto"/>
        <w:ind w:left="0" w:firstLine="426"/>
        <w:jc w:val="both"/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</w:pP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ՀՀ կառավարության պարտքի կառավարման ռազմավարական ծրագիրը կանոնավոր ցիկլից (ամենամյա) ավելի կարճ ժամանակահատվածում վերանայման ընթացակարգի (այսուհետ՝ </w:t>
      </w:r>
      <w:r w:rsidR="00250E3C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Ընթացակարգ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)</w:t>
      </w:r>
      <w:r w:rsidR="00250E3C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նպատակն է ապահովել համապատասխան հիմքերի առկայության դեպքում ՀՀ կառավարության պարտքի կառավարման ռազմավարական ծրագիրը կանոնավոր ցիկլից (ամենամյա) ավելի կարճ ժամանակահատվածում վերանայմ</w:t>
      </w:r>
      <w:r w:rsidR="00F72004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ան գործընթացը</w:t>
      </w:r>
      <w:r w:rsidR="00250E3C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:</w:t>
      </w:r>
    </w:p>
    <w:p w14:paraId="131437C0" w14:textId="595D87E9" w:rsidR="00250E3C" w:rsidRPr="00E55C12" w:rsidRDefault="00250E3C" w:rsidP="00B96407">
      <w:pPr>
        <w:pStyle w:val="ListParagraph"/>
        <w:numPr>
          <w:ilvl w:val="0"/>
          <w:numId w:val="43"/>
        </w:numPr>
        <w:spacing w:line="360" w:lineRule="auto"/>
        <w:ind w:left="0" w:firstLine="426"/>
        <w:jc w:val="both"/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</w:pP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Ընթացակարգի գործողության շրջանակը սահմանափակվում է </w:t>
      </w:r>
      <w:r w:rsidR="00050A9B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«Պետական պարտքի մասին» ՀՀ օրենքի 12-րդ հոդված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ո</w:t>
      </w:r>
      <w:r w:rsidR="00984BCF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վ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984BCF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նախատեսված</w:t>
      </w:r>
      <w:r w:rsidR="00614DA2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050A9B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Կառավարության պարտքի կառավարման ռազմավարական եռամյա </w:t>
      </w:r>
      <w:r w:rsidR="00984BCF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ծրագիրը</w:t>
      </w:r>
      <w:r w:rsidR="00555CB4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կանոնավոր ցիկլից (ամենամյա) ավելի կարճ ժամանակահատվածում վերանայմա</w:t>
      </w:r>
      <w:r w:rsidR="00984BCF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ն նպատակով</w:t>
      </w:r>
      <w:r w:rsidR="00555CB4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ՀՀ կառավարության համապատասխան որոշման նախագծի պատրաստմամբ և ներկայացմամբ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: </w:t>
      </w:r>
    </w:p>
    <w:p w14:paraId="3909ED3F" w14:textId="77777777" w:rsidR="00250E3C" w:rsidRPr="00E55C12" w:rsidRDefault="00250E3C" w:rsidP="00DA10F0">
      <w:pPr>
        <w:spacing w:line="360" w:lineRule="auto"/>
        <w:ind w:firstLine="374"/>
        <w:jc w:val="both"/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</w:pPr>
    </w:p>
    <w:p w14:paraId="4E784B21" w14:textId="7C71EEC3" w:rsidR="00250E3C" w:rsidRPr="00E55C12" w:rsidRDefault="00393ABB" w:rsidP="00A235D3">
      <w:pPr>
        <w:pStyle w:val="Heading1"/>
        <w:numPr>
          <w:ilvl w:val="0"/>
          <w:numId w:val="40"/>
        </w:numPr>
        <w:shd w:val="clear" w:color="auto" w:fill="FFFFFF" w:themeFill="background1"/>
        <w:spacing w:before="120" w:after="240" w:line="360" w:lineRule="auto"/>
        <w:ind w:left="567" w:right="-17" w:hanging="567"/>
        <w:jc w:val="center"/>
        <w:rPr>
          <w:rFonts w:ascii="GHEA Grapalat" w:hAnsi="GHEA Grapalat" w:cs="Arial"/>
          <w:sz w:val="24"/>
          <w:szCs w:val="24"/>
        </w:rPr>
      </w:pPr>
      <w:r w:rsidRPr="00E55C12">
        <w:rPr>
          <w:rFonts w:ascii="GHEA Grapalat" w:hAnsi="GHEA Grapalat" w:cs="Arial"/>
          <w:sz w:val="24"/>
          <w:szCs w:val="24"/>
          <w:lang w:val="en-US"/>
        </w:rPr>
        <w:t xml:space="preserve">ԱՆՀՐԱԺԵՇՏՈՒԹՅՈՒՆԸ  </w:t>
      </w:r>
    </w:p>
    <w:p w14:paraId="64D9A77D" w14:textId="51506FA3" w:rsidR="00050A9B" w:rsidRPr="00E55C12" w:rsidRDefault="00393ABB" w:rsidP="00B96407">
      <w:pPr>
        <w:pStyle w:val="ListParagraph"/>
        <w:numPr>
          <w:ilvl w:val="0"/>
          <w:numId w:val="43"/>
        </w:numPr>
        <w:spacing w:line="360" w:lineRule="auto"/>
        <w:ind w:left="0" w:firstLine="426"/>
        <w:jc w:val="both"/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</w:pPr>
      <w:bookmarkStart w:id="1" w:name="_Hlk71108386"/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«Պետական պարտքի մասին» ՀՀ օրենքի 12-</w:t>
      </w:r>
      <w:r w:rsidR="00444401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րդ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444401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հոդված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ով սահմանվում է, որ  Կառավարության պարտքի կառավարման ռազմավարական եռամյա ծրագիրը ներառվում է պետական միջնաժամկետ ծախսերի ծրագրի կազմում: </w:t>
      </w:r>
      <w:r w:rsidR="00050A9B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bookmarkStart w:id="2" w:name="_Hlk71102503"/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«ՀՀ բյուջետային համակարգի մասին» ՀՀ օրենքի 21-</w:t>
      </w:r>
      <w:r w:rsidR="00444401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րդ հոդված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ի 2.10 կետով սահմանվում է, որ ՀՀ կառավարությունը քննարկում և մինչև ընթացիկ տարվա հուլիսի 10-ը հաստատում է </w:t>
      </w:r>
      <w:r w:rsidR="00EC245E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պետական 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միջնաժամկետ ծախսերի 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lastRenderedPageBreak/>
        <w:t xml:space="preserve">ծրագիրը: </w:t>
      </w:r>
      <w:bookmarkEnd w:id="2"/>
      <w:r w:rsidR="00C12048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Հ</w:t>
      </w:r>
      <w:r w:rsidR="00C12048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ամաձայն Համաշխարհային բանկի և Արժույթի միջազգային հիմնադրամի համատեղ մշակված «Միջնաժամկետ պարտքի կառավարման ռազմավարության» ուղեցույցի (2019թ. փետրվար)՝ պարտքի կառավարման ռազմավարությունը պետք է պարբերաբար (օրինակ՝ տարին մեկ անգամ կամ ավելի հաճախ) վերանայվի, եթե մակրոտնտեսական կամ շուկայական պայմաններն էականորեն փոփոխվել են:</w:t>
      </w:r>
      <w:r w:rsidR="0093317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DA10F0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Քանի որ ՀՀ օրենսդրությունը </w:t>
      </w:r>
      <w:r w:rsidR="00EC245E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պետական մ</w:t>
      </w:r>
      <w:r w:rsidR="00DA10F0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իջնաժամկետ ծախսերի ծրագրի </w:t>
      </w:r>
      <w:r w:rsidR="002748EE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կանոնավոր ցիկլից (ամենամյա) ավելի կարճ ժամանակահատվածում </w:t>
      </w:r>
      <w:r w:rsidR="00DA10F0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վերանայում չի նախատեսում, անհրաժեշտ է </w:t>
      </w:r>
      <w:r w:rsidR="00933179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միջազգային լավագույն փորձին համահունչ</w:t>
      </w:r>
      <w:r w:rsidR="0093317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DA10F0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նախատեսել</w:t>
      </w:r>
      <w:r w:rsidR="002748EE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ընթացակարգ</w:t>
      </w:r>
      <w:r w:rsidR="00245410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՝</w:t>
      </w:r>
      <w:r w:rsidR="00DA10F0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տարվա ընթացքում մակրոտնտեսական</w:t>
      </w:r>
      <w:r w:rsidR="00C812E1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և/կամ</w:t>
      </w:r>
      <w:r w:rsidR="00DA10F0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245410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հարկաբյուջետային</w:t>
      </w:r>
      <w:r w:rsidR="00DA10F0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A3142F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ցուցանիշների</w:t>
      </w:r>
      <w:r w:rsidR="00C812E1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կտրուկ փոփոխությունների դեպքերում</w:t>
      </w:r>
      <w:r w:rsidR="00A67CE4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, ինչպես նաև </w:t>
      </w:r>
      <w:r w:rsidR="00C812E1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պարտքի </w:t>
      </w:r>
      <w:r w:rsidR="00A67CE4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ներքին ու արտաքին շուկաներում </w:t>
      </w:r>
      <w:r w:rsidR="002748EE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տեղի ունեցած և կանխատեսվող</w:t>
      </w:r>
      <w:r w:rsidR="00A3142F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զարգացումներ</w:t>
      </w:r>
      <w:r w:rsidR="0093317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ի հետևանքներ</w:t>
      </w:r>
      <w:r w:rsidR="00A3142F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ը </w:t>
      </w:r>
      <w:r w:rsidR="00444401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ՀՀ կառավարության </w:t>
      </w:r>
      <w:r w:rsidR="00DA10F0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պարտքի կառավարման </w:t>
      </w:r>
      <w:r w:rsidR="00AC7DBC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եռամյա </w:t>
      </w:r>
      <w:r w:rsidR="00DA10F0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ռազմավար</w:t>
      </w:r>
      <w:r w:rsidR="00A3142F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ական ծրագրում </w:t>
      </w:r>
      <w:r w:rsidR="0093317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արտացոլելու</w:t>
      </w:r>
      <w:r w:rsidR="00A3142F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և </w:t>
      </w:r>
      <w:r w:rsidR="0093317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այդ ծրագրի</w:t>
      </w:r>
      <w:r w:rsidR="00A3142F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իրատեսական</w:t>
      </w:r>
      <w:r w:rsidR="00CE664F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ությունը</w:t>
      </w:r>
      <w:r w:rsidR="00A3142F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պահ</w:t>
      </w:r>
      <w:r w:rsidR="00CE664F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պան</w:t>
      </w:r>
      <w:r w:rsidR="00A3142F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ելու համար</w:t>
      </w:r>
      <w:r w:rsidR="00DA10F0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:</w:t>
      </w:r>
      <w:r w:rsidR="00050A9B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 </w:t>
      </w:r>
    </w:p>
    <w:bookmarkEnd w:id="1"/>
    <w:p w14:paraId="454F5397" w14:textId="77777777" w:rsidR="00856660" w:rsidRPr="00E55C12" w:rsidRDefault="00856660" w:rsidP="00856660">
      <w:pPr>
        <w:spacing w:line="360" w:lineRule="auto"/>
        <w:ind w:firstLine="374"/>
        <w:jc w:val="both"/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</w:pPr>
    </w:p>
    <w:p w14:paraId="0F469808" w14:textId="25C944DC" w:rsidR="00856660" w:rsidRPr="00933179" w:rsidRDefault="00933179" w:rsidP="00A235D3">
      <w:pPr>
        <w:pStyle w:val="Heading1"/>
        <w:numPr>
          <w:ilvl w:val="0"/>
          <w:numId w:val="40"/>
        </w:numPr>
        <w:spacing w:before="120" w:after="240" w:line="360" w:lineRule="auto"/>
        <w:ind w:left="567" w:right="-17" w:hanging="567"/>
        <w:jc w:val="center"/>
        <w:rPr>
          <w:rFonts w:ascii="GHEA Grapalat" w:hAnsi="GHEA Grapalat" w:cs="Arial"/>
          <w:sz w:val="24"/>
          <w:szCs w:val="24"/>
        </w:rPr>
      </w:pPr>
      <w:r w:rsidRPr="000F5CFB">
        <w:rPr>
          <w:rFonts w:ascii="GHEA Grapalat" w:hAnsi="GHEA Grapalat" w:cs="Arial"/>
          <w:sz w:val="24"/>
          <w:szCs w:val="24"/>
        </w:rPr>
        <w:t>ԿԱՌԱՎԱՐՈՒԹՅԱՆ ՊԱՐՏՔԻ ԿԱՌԱՎԱՐՄԱՆ ՌԱԶՄԱՎԱՐԱԿԱՆ ԾՐԱԳԻՐԸ ԿԱՆՈՆԱՎՈՐ ՑԻԿԼԻՑ (ԱՄԵՆԱՄՅԱ) ԱՎԵԼԻ ԿԱՐՃ ԺԱՄԱՆԱԿԱՀԱՏՎԱԾՈՒՄ  ՎԵՐԱՆԱՅՄԱՆ</w:t>
      </w:r>
      <w:r w:rsidR="00856660" w:rsidRPr="00933179">
        <w:rPr>
          <w:rFonts w:ascii="GHEA Grapalat" w:hAnsi="GHEA Grapalat" w:cs="Arial"/>
          <w:sz w:val="24"/>
          <w:szCs w:val="24"/>
        </w:rPr>
        <w:t xml:space="preserve"> ՀԻՄՔԵՐԸ</w:t>
      </w:r>
    </w:p>
    <w:p w14:paraId="6B4FE895" w14:textId="763E5A12" w:rsidR="004F46C0" w:rsidRPr="001A238E" w:rsidRDefault="004F46C0" w:rsidP="00B96407">
      <w:pPr>
        <w:pStyle w:val="ListParagraph"/>
        <w:numPr>
          <w:ilvl w:val="0"/>
          <w:numId w:val="43"/>
        </w:numPr>
        <w:spacing w:line="360" w:lineRule="auto"/>
        <w:ind w:left="0" w:firstLine="426"/>
        <w:jc w:val="both"/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</w:pPr>
      <w:r w:rsidRPr="001A238E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ՀՀ կառավարության պարտքի կառավարման ռազմավարական ծրագրի վերանայման գործընթաց</w:t>
      </w:r>
      <w:r w:rsidR="000C29EB" w:rsidRPr="001A238E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ն</w:t>
      </w:r>
      <w:r w:rsidR="0050625D" w:rsidRPr="001A238E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սկսվում է </w:t>
      </w:r>
      <w:r w:rsidRPr="001A238E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ՀՀ ֆինանսների նախարարի</w:t>
      </w:r>
      <w:r w:rsidR="002E7475" w:rsidRPr="001A238E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գրավոր</w:t>
      </w:r>
      <w:r w:rsidRPr="001A238E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հանձնարարակ</w:t>
      </w:r>
      <w:r w:rsidR="0050625D" w:rsidRPr="001A238E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անով</w:t>
      </w:r>
      <w:r w:rsidR="009E5778" w:rsidRPr="001A238E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, որը</w:t>
      </w:r>
      <w:r w:rsidR="00EB4E66" w:rsidRPr="001A238E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9E5778" w:rsidRPr="001A238E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պետք է </w:t>
      </w:r>
      <w:r w:rsidR="00EB4E66" w:rsidRPr="001A238E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հիմ</w:t>
      </w:r>
      <w:r w:rsidR="009E5778" w:rsidRPr="001A238E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ն</w:t>
      </w:r>
      <w:r w:rsidR="000C29EB" w:rsidRPr="001A238E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ավորվի</w:t>
      </w:r>
      <w:r w:rsidR="00EB4E66" w:rsidRPr="001A238E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սույն Ընթացակարգի 5-րդ կետում </w:t>
      </w:r>
      <w:r w:rsidR="009E5778" w:rsidRPr="001A238E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նշված</w:t>
      </w:r>
      <w:r w:rsidR="00EB4E66" w:rsidRPr="001A238E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գործոններից </w:t>
      </w:r>
      <w:r w:rsidR="000C29EB" w:rsidRPr="001A238E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առնվազն</w:t>
      </w:r>
      <w:r w:rsidR="00EB4E66" w:rsidRPr="001A238E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մեկի տեղի ունենալ</w:t>
      </w:r>
      <w:r w:rsidR="000C29EB" w:rsidRPr="001A238E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ու հանգամանքով</w:t>
      </w:r>
      <w:r w:rsidR="000679EC" w:rsidRPr="001A238E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։</w:t>
      </w:r>
      <w:r w:rsidRPr="001A238E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</w:p>
    <w:p w14:paraId="4C633450" w14:textId="35EBC1A7" w:rsidR="00856660" w:rsidRPr="00E55C12" w:rsidRDefault="00856660" w:rsidP="00B96407">
      <w:pPr>
        <w:pStyle w:val="ListParagraph"/>
        <w:numPr>
          <w:ilvl w:val="0"/>
          <w:numId w:val="43"/>
        </w:numPr>
        <w:spacing w:line="360" w:lineRule="auto"/>
        <w:ind w:left="0" w:firstLine="426"/>
        <w:jc w:val="both"/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</w:pP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ՀՀ կառավարության պարտքի կառավարման ռազմավարական ծրագիրը կանոնավոր ցիկլից (ամենամյա) ավելի կարճ ժամանակահատվածում</w:t>
      </w:r>
      <w:r w:rsidR="003054A4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կարող է վերանայվել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, եթե.</w:t>
      </w:r>
    </w:p>
    <w:p w14:paraId="3B513836" w14:textId="50BAE90F" w:rsidR="00D04A87" w:rsidRDefault="00351030" w:rsidP="00D04A87">
      <w:pPr>
        <w:pStyle w:val="ListParagraph"/>
        <w:numPr>
          <w:ilvl w:val="0"/>
          <w:numId w:val="44"/>
        </w:numPr>
        <w:tabs>
          <w:tab w:val="left" w:pos="567"/>
        </w:tabs>
        <w:spacing w:line="360" w:lineRule="auto"/>
        <w:ind w:left="567" w:firstLine="390"/>
        <w:jc w:val="both"/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</w:pPr>
      <w:r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առկա է </w:t>
      </w:r>
      <w:r w:rsidR="007E79D5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«ՀՀ բյուջետային համակարգի մասին» ՀՀ օրենքի 21-</w:t>
      </w:r>
      <w:r w:rsidR="00E23077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րդ հոդված</w:t>
      </w:r>
      <w:r w:rsidR="007E79D5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ի</w:t>
      </w:r>
      <w:r w:rsidR="007E79D5" w:rsidRPr="00E55C1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="007E79D5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8.3 կետում սահմանվող բացառիկ դեպքերից որևէ մեկը</w:t>
      </w:r>
      <w:r w:rsidR="003B6EDD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՝</w:t>
      </w:r>
      <w:r w:rsidR="007E79D5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E36692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խոշորածավալ տարերային և տեխնածին աղետներ, պատերազմական գործողություններ, տնտեսությունը խաղաղ ժամանակաշրջանից պատերազմական ժամանակաշրջանի փոխադրման կամ տնտեսական ցնցման հանգամանքներով պայմանավորված բացասական տնտեսական զարգացումների իրավիճակներ</w:t>
      </w:r>
      <w:r w:rsidR="006212BB" w:rsidRPr="006212BB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կամ որևէ այլ հանգամանք</w:t>
      </w:r>
      <w:r w:rsidR="00D04A87" w:rsidRPr="00D04A87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, որոնց առկայությամբ պայմանավորված </w:t>
      </w:r>
      <w:r w:rsidR="006212BB" w:rsidRPr="006212BB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փոփոխ</w:t>
      </w:r>
      <w:r w:rsidR="00D04A87" w:rsidRPr="00D04A87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վ</w:t>
      </w:r>
      <w:r w:rsidR="006212BB" w:rsidRPr="006212BB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ել</w:t>
      </w:r>
      <w:r w:rsidR="00D04A87" w:rsidRPr="00D04A87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է </w:t>
      </w:r>
      <w:r w:rsidR="00597CC1" w:rsidRPr="00597CC1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հարկաբյուջետային</w:t>
      </w:r>
      <w:r w:rsidR="00D04A87" w:rsidRPr="00D04A87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շրջանակը</w:t>
      </w:r>
      <w:r w:rsidR="00F34861" w:rsidRPr="00F34861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(հիմնական մակրոտնտեսական </w:t>
      </w:r>
      <w:r w:rsidR="00597CC1" w:rsidRPr="00597CC1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և բյուջետային </w:t>
      </w:r>
      <w:r w:rsidR="00F34861" w:rsidRPr="00F34861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ցուցանիշների կանխատեսումները)</w:t>
      </w:r>
      <w:r w:rsidR="00D04A87" w:rsidRPr="00D04A87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,</w:t>
      </w:r>
    </w:p>
    <w:p w14:paraId="3DB6D150" w14:textId="67ADFD88" w:rsidR="00DC65EA" w:rsidRPr="00BD5A59" w:rsidRDefault="00DC65EA" w:rsidP="00D04A87">
      <w:pPr>
        <w:pStyle w:val="ListParagraph"/>
        <w:numPr>
          <w:ilvl w:val="0"/>
          <w:numId w:val="44"/>
        </w:numPr>
        <w:tabs>
          <w:tab w:val="left" w:pos="567"/>
        </w:tabs>
        <w:spacing w:line="360" w:lineRule="auto"/>
        <w:ind w:left="567" w:firstLine="390"/>
        <w:jc w:val="both"/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</w:pPr>
      <w:r w:rsidRPr="00BD5A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ընթացիկ տարվա որոշակի պահի դրությամբ արտարժութային շուկայում ՀՀ կենտրոնական բանկի կողմից հրապարակված ԱՄՆ դոլարի նկատմամբ ձևավորված ՀՀ դրամի միջին փոխարժեքը նախորդ տարվա միջին փոխարժեքի նկատմամբ </w:t>
      </w:r>
      <w:r w:rsidR="00BD5A59" w:rsidRPr="00BD5A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փոփոխվել</w:t>
      </w:r>
      <w:r w:rsidRPr="00BD5A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BD5A59" w:rsidRPr="00BD5A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է </w:t>
      </w:r>
      <w:r w:rsidRPr="00BD5A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այն </w:t>
      </w:r>
      <w:r w:rsidR="00BD5A59" w:rsidRPr="00BD5A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չափով</w:t>
      </w:r>
      <w:r w:rsidRPr="00BD5A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, որ ՀՀ կառավարության պարտքի կառավարման գործող ռազմավարական ծրագրում առկա ուղենշային ցուցանիշներից առնվազն մեկի</w:t>
      </w:r>
      <w:r w:rsidR="00BD5A59" w:rsidRPr="00BD5A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գծով առաջացել են </w:t>
      </w:r>
      <w:r w:rsidR="00BD5A59"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սահմանված միջակայքից</w:t>
      </w:r>
      <w:r w:rsidRPr="00BD5A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էական շեղման ռիսկեր</w:t>
      </w:r>
      <w:r w:rsidRPr="00BD5A59">
        <w:rPr>
          <w:rFonts w:ascii="Cambria Math" w:eastAsiaTheme="majorEastAsia" w:hAnsi="Cambria Math" w:cs="Cambria Math"/>
          <w:color w:val="000000" w:themeColor="text1"/>
          <w:sz w:val="24"/>
          <w:szCs w:val="24"/>
        </w:rPr>
        <w:t>․</w:t>
      </w:r>
    </w:p>
    <w:p w14:paraId="03CA3677" w14:textId="5AE12A42" w:rsidR="007A2759" w:rsidRPr="007A2759" w:rsidRDefault="00975036" w:rsidP="007A2759">
      <w:pPr>
        <w:pStyle w:val="ListParagraph"/>
        <w:numPr>
          <w:ilvl w:val="0"/>
          <w:numId w:val="44"/>
        </w:numPr>
        <w:tabs>
          <w:tab w:val="left" w:pos="567"/>
        </w:tabs>
        <w:spacing w:line="360" w:lineRule="auto"/>
        <w:ind w:left="567" w:firstLine="390"/>
        <w:jc w:val="both"/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</w:pPr>
      <w:r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ընթացիկ տարվա </w:t>
      </w:r>
      <w:r w:rsidR="0045158C"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ո</w:t>
      </w:r>
      <w:r w:rsidR="00E36692"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րոշակի պահի դրությամբ</w:t>
      </w:r>
      <w:r w:rsidR="009D7ED1"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E36692"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առաջնային շուկայում </w:t>
      </w:r>
      <w:r w:rsidR="00B3019E"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ընթացիկ </w:t>
      </w:r>
      <w:r w:rsidR="00E36692"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տարվա ընթացքում տեղաբաշխված </w:t>
      </w:r>
      <w:r w:rsidR="00970F5B"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պետական </w:t>
      </w:r>
      <w:r w:rsidR="00E36692"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գանձապետական պարտատոմսերի միջին </w:t>
      </w:r>
      <w:r w:rsidR="00970F5B"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կշռված </w:t>
      </w:r>
      <w:r w:rsidR="00E36692"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եկամտաբերությունը գերազանց</w:t>
      </w:r>
      <w:r w:rsidR="00F85E15"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ել</w:t>
      </w:r>
      <w:r w:rsidR="00E36692"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է նախորդ տարվա նույն ցուցանիշ</w:t>
      </w:r>
      <w:r w:rsidR="00A334CD"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ի</w:t>
      </w:r>
      <w:r w:rsidR="003B4CDD"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105A18"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տարեկան </w:t>
      </w:r>
      <w:r w:rsidR="00A334CD"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փաստացի մեծությունը </w:t>
      </w:r>
      <w:r w:rsidR="007F26D5" w:rsidRPr="00BD5A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այն չափով, որ ՀՀ կառավարության պարտքի կառավարման գործող ռազմավարական ծրագրում առկա ուղենշային ցուցանիշներից առնվազն մեկի գծով առաջացել են </w:t>
      </w:r>
      <w:r w:rsidR="007F26D5"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սահմանված միջակայքից</w:t>
      </w:r>
      <w:r w:rsidR="007F26D5" w:rsidRPr="00BD5A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էական շեղման ռիսկեր</w:t>
      </w:r>
      <w:r w:rsidR="007F26D5" w:rsidRPr="00BD5A59">
        <w:rPr>
          <w:rFonts w:ascii="Cambria Math" w:eastAsiaTheme="majorEastAsia" w:hAnsi="Cambria Math" w:cs="Cambria Math"/>
          <w:color w:val="000000" w:themeColor="text1"/>
          <w:sz w:val="24"/>
          <w:szCs w:val="24"/>
        </w:rPr>
        <w:t>․</w:t>
      </w:r>
    </w:p>
    <w:p w14:paraId="378AE6A1" w14:textId="266D1BA0" w:rsidR="00CE0733" w:rsidRPr="007A2759" w:rsidRDefault="00CE1303" w:rsidP="007A2759">
      <w:pPr>
        <w:pStyle w:val="ListParagraph"/>
        <w:numPr>
          <w:ilvl w:val="0"/>
          <w:numId w:val="44"/>
        </w:numPr>
        <w:tabs>
          <w:tab w:val="left" w:pos="567"/>
        </w:tabs>
        <w:spacing w:line="360" w:lineRule="auto"/>
        <w:ind w:left="567" w:firstLine="390"/>
        <w:jc w:val="both"/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</w:pPr>
      <w:r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պետական </w:t>
      </w:r>
      <w:r w:rsidR="003B4CDD"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գանձապետական պարտատոմսերի առաջնային տեղաբաշխումներ</w:t>
      </w:r>
      <w:r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ի</w:t>
      </w:r>
      <w:r w:rsidR="003B4CDD"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3E6251"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աճուրդները չեն կայանում </w:t>
      </w:r>
      <w:r w:rsidR="003B4CDD"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կամ </w:t>
      </w:r>
      <w:r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ձևավորված</w:t>
      </w:r>
      <w:r w:rsidR="003B4CDD"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պահանջարկը </w:t>
      </w:r>
      <w:r w:rsidR="001848BF"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աճուրդ</w:t>
      </w:r>
      <w:r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ների ընթացքում</w:t>
      </w:r>
      <w:r w:rsidR="001848BF"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7A2759"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կազմում է այնքան, </w:t>
      </w:r>
      <w:r w:rsidR="007F26D5" w:rsidRPr="00BD5A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որ ՀՀ կառավարության պարտքի կառավարման գործող ռազմավարական ծրագրում առկա ուղենշային ցուցանիշներից առնվազն մեկի գծով առաջա</w:t>
      </w:r>
      <w:r w:rsidR="007F26D5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նում</w:t>
      </w:r>
      <w:r w:rsidR="007F26D5" w:rsidRPr="00BD5A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են </w:t>
      </w:r>
      <w:r w:rsidR="007F26D5"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սահմանված միջակայքից</w:t>
      </w:r>
      <w:r w:rsidR="007F26D5" w:rsidRPr="00BD5A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էական շեղման ռիսկեր</w:t>
      </w:r>
      <w:r w:rsidR="007F26D5" w:rsidRPr="00BD5A59">
        <w:rPr>
          <w:rFonts w:ascii="Cambria Math" w:eastAsiaTheme="majorEastAsia" w:hAnsi="Cambria Math" w:cs="Cambria Math"/>
          <w:color w:val="000000" w:themeColor="text1"/>
          <w:sz w:val="24"/>
          <w:szCs w:val="24"/>
        </w:rPr>
        <w:t>․</w:t>
      </w:r>
    </w:p>
    <w:p w14:paraId="086B5DF3" w14:textId="4B2C05F2" w:rsidR="007A2759" w:rsidRPr="00492AC0" w:rsidRDefault="007A2759" w:rsidP="007A2759">
      <w:pPr>
        <w:pStyle w:val="ListParagraph"/>
        <w:numPr>
          <w:ilvl w:val="0"/>
          <w:numId w:val="44"/>
        </w:numPr>
        <w:tabs>
          <w:tab w:val="left" w:pos="567"/>
        </w:tabs>
        <w:spacing w:line="360" w:lineRule="auto"/>
        <w:ind w:left="567" w:firstLine="390"/>
        <w:jc w:val="both"/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</w:pPr>
      <w:r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առկա են այլ գործոններ, որոնց ազդեցությամբ </w:t>
      </w:r>
      <w:r w:rsidR="005A6357" w:rsidRPr="00BD5A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ՀՀ կառավարության պարտքի կառավարման գործող ռազմավարական ծրագրում առկա ուղենշային ցուցանիշներից առնվազն մեկի գծով առաջա</w:t>
      </w:r>
      <w:r w:rsidR="005A6357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նում</w:t>
      </w:r>
      <w:r w:rsidR="005A6357" w:rsidRPr="00BD5A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են </w:t>
      </w:r>
      <w:r w:rsidR="005A6357" w:rsidRPr="007A27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սահմանված միջակայքից</w:t>
      </w:r>
      <w:r w:rsidR="005A6357" w:rsidRPr="00BD5A59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էական շեղման ռիսկեր</w:t>
      </w:r>
      <w:r w:rsidR="00492AC0" w:rsidRPr="00492AC0">
        <w:rPr>
          <w:rFonts w:ascii="Cambria Math" w:eastAsiaTheme="majorEastAsia" w:hAnsi="Cambria Math" w:cs="Cambria Math"/>
          <w:color w:val="000000" w:themeColor="text1"/>
          <w:sz w:val="24"/>
          <w:szCs w:val="24"/>
        </w:rPr>
        <w:t>:</w:t>
      </w:r>
    </w:p>
    <w:p w14:paraId="0086AD6F" w14:textId="77777777" w:rsidR="00492AC0" w:rsidRPr="007A2759" w:rsidRDefault="00492AC0" w:rsidP="00492AC0">
      <w:pPr>
        <w:pStyle w:val="ListParagraph"/>
        <w:tabs>
          <w:tab w:val="left" w:pos="567"/>
        </w:tabs>
        <w:spacing w:line="360" w:lineRule="auto"/>
        <w:ind w:left="957"/>
        <w:jc w:val="both"/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</w:pPr>
    </w:p>
    <w:p w14:paraId="6E1A3D2A" w14:textId="220039FF" w:rsidR="00C6675D" w:rsidRPr="00E55C12" w:rsidRDefault="00C6675D" w:rsidP="00A235D3">
      <w:pPr>
        <w:pStyle w:val="Heading1"/>
        <w:numPr>
          <w:ilvl w:val="0"/>
          <w:numId w:val="40"/>
        </w:numPr>
        <w:spacing w:before="120" w:after="240" w:line="360" w:lineRule="auto"/>
        <w:ind w:left="0" w:right="-17" w:firstLine="0"/>
        <w:jc w:val="center"/>
        <w:rPr>
          <w:rFonts w:ascii="GHEA Grapalat" w:hAnsi="GHEA Grapalat" w:cstheme="minorHAnsi"/>
          <w:sz w:val="24"/>
          <w:szCs w:val="24"/>
          <w:lang w:val="en-US"/>
        </w:rPr>
      </w:pPr>
      <w:bookmarkStart w:id="3" w:name="_Hlk483904326"/>
      <w:r w:rsidRPr="00E55C12">
        <w:rPr>
          <w:rFonts w:ascii="GHEA Grapalat" w:hAnsi="GHEA Grapalat" w:cs="Arial"/>
          <w:sz w:val="24"/>
          <w:szCs w:val="24"/>
        </w:rPr>
        <w:t>ԸՆԹԱՑԱԿԱՐԳԻ</w:t>
      </w:r>
      <w:r w:rsidR="000C1CCD">
        <w:rPr>
          <w:rFonts w:ascii="GHEA Grapalat" w:hAnsi="GHEA Grapalat" w:cs="Arial"/>
          <w:sz w:val="24"/>
          <w:szCs w:val="24"/>
        </w:rPr>
        <w:t xml:space="preserve"> </w:t>
      </w:r>
      <w:r w:rsidR="000C1CCD">
        <w:rPr>
          <w:rFonts w:ascii="GHEA Grapalat" w:hAnsi="GHEA Grapalat" w:cs="Arial"/>
          <w:sz w:val="24"/>
          <w:szCs w:val="24"/>
          <w:lang w:val="en-US"/>
        </w:rPr>
        <w:t>ԳՈՐԾՈՂՈՒԹՅՈՒՆՆԵՐԻ</w:t>
      </w:r>
      <w:r w:rsidRPr="00E55C12">
        <w:rPr>
          <w:rFonts w:ascii="GHEA Grapalat" w:hAnsi="GHEA Grapalat" w:cs="Arial"/>
          <w:sz w:val="24"/>
          <w:szCs w:val="24"/>
        </w:rPr>
        <w:t xml:space="preserve"> ՆԿԱՐԱԳՐՈՒԹՅՈՒՆ</w:t>
      </w:r>
      <w:r w:rsidR="000C1CCD">
        <w:rPr>
          <w:rFonts w:ascii="GHEA Grapalat" w:hAnsi="GHEA Grapalat" w:cs="Arial"/>
          <w:sz w:val="24"/>
          <w:szCs w:val="24"/>
        </w:rPr>
        <w:t>Ը</w:t>
      </w:r>
    </w:p>
    <w:bookmarkEnd w:id="3"/>
    <w:p w14:paraId="0A89CC71" w14:textId="2CA8F35B" w:rsidR="00D04A87" w:rsidRPr="00D04A87" w:rsidRDefault="00C6675D" w:rsidP="00B96407">
      <w:pPr>
        <w:pStyle w:val="ListParagraph"/>
        <w:numPr>
          <w:ilvl w:val="0"/>
          <w:numId w:val="43"/>
        </w:numPr>
        <w:spacing w:line="360" w:lineRule="auto"/>
        <w:ind w:left="0" w:firstLine="426"/>
        <w:jc w:val="both"/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</w:pP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Եթե </w:t>
      </w:r>
      <w:r w:rsidR="005245CD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առկա է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C259F0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սույն </w:t>
      </w:r>
      <w:r w:rsidR="00181FDC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Ընթացակարգի 5-րդ կետի</w:t>
      </w:r>
      <w:r w:rsidR="00C259F0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7C0DDB">
        <w:rPr>
          <w:rFonts w:ascii="GHEA Grapalat" w:eastAsiaTheme="majorEastAsia" w:hAnsi="GHEA Grapalat" w:cstheme="majorBidi"/>
          <w:color w:val="000000" w:themeColor="text1"/>
          <w:sz w:val="24"/>
          <w:szCs w:val="24"/>
          <w:lang w:val="en-US"/>
        </w:rPr>
        <w:t xml:space="preserve">1-ին </w:t>
      </w:r>
      <w:r w:rsidR="007C0DDB" w:rsidRPr="007C0DDB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ենթակետ</w:t>
      </w:r>
      <w:r w:rsidR="007C0DDB">
        <w:rPr>
          <w:rFonts w:ascii="GHEA Grapalat" w:eastAsiaTheme="majorEastAsia" w:hAnsi="GHEA Grapalat" w:cstheme="majorBidi"/>
          <w:color w:val="000000" w:themeColor="text1"/>
          <w:sz w:val="24"/>
          <w:szCs w:val="24"/>
          <w:lang w:val="en-US"/>
        </w:rPr>
        <w:t>ով նախատեսված հիմք</w:t>
      </w:r>
      <w:r w:rsidR="00D04A87">
        <w:rPr>
          <w:rFonts w:ascii="GHEA Grapalat" w:eastAsiaTheme="majorEastAsia" w:hAnsi="GHEA Grapalat" w:cstheme="majorBidi"/>
          <w:color w:val="000000" w:themeColor="text1"/>
          <w:sz w:val="24"/>
          <w:szCs w:val="24"/>
          <w:lang w:val="en-US"/>
        </w:rPr>
        <w:t>երից մեկը և</w:t>
      </w:r>
      <w:r w:rsidR="007C0DDB">
        <w:rPr>
          <w:rFonts w:ascii="GHEA Grapalat" w:eastAsiaTheme="majorEastAsia" w:hAnsi="GHEA Grapalat" w:cstheme="majorBidi"/>
          <w:color w:val="000000" w:themeColor="text1"/>
          <w:sz w:val="24"/>
          <w:szCs w:val="24"/>
          <w:lang w:val="en-US"/>
        </w:rPr>
        <w:t xml:space="preserve"> ՀՀ Ազգային ժողովի կողմից ընդունված օրենքով կամ ՀՀ կառավարության որոշմամբ փոփոխվում է </w:t>
      </w:r>
      <w:r w:rsidR="0075448D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հարկաբյուջետային </w:t>
      </w:r>
      <w:r w:rsidR="007C0DDB">
        <w:rPr>
          <w:rFonts w:ascii="GHEA Grapalat" w:eastAsiaTheme="majorEastAsia" w:hAnsi="GHEA Grapalat" w:cstheme="majorBidi"/>
          <w:color w:val="000000" w:themeColor="text1"/>
          <w:sz w:val="24"/>
          <w:szCs w:val="24"/>
          <w:lang w:val="en-US"/>
        </w:rPr>
        <w:t xml:space="preserve">շրջանակը (հիմնական մակրոտնտեսական </w:t>
      </w:r>
      <w:r w:rsidR="0075448D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և բյուջետային </w:t>
      </w:r>
      <w:r w:rsidR="007C0DDB">
        <w:rPr>
          <w:rFonts w:ascii="GHEA Grapalat" w:eastAsiaTheme="majorEastAsia" w:hAnsi="GHEA Grapalat" w:cstheme="majorBidi"/>
          <w:color w:val="000000" w:themeColor="text1"/>
          <w:sz w:val="24"/>
          <w:szCs w:val="24"/>
          <w:lang w:val="en-US"/>
        </w:rPr>
        <w:t xml:space="preserve">ցուցանիշների կանխատեսումները), ապա </w:t>
      </w:r>
      <w:r w:rsidR="007C0DDB" w:rsidRPr="007C0DDB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ՀՀ կառավարության պարտքի կառավարման ռազմավարական ծրագի</w:t>
      </w:r>
      <w:r w:rsidR="007C0DDB">
        <w:rPr>
          <w:rFonts w:ascii="GHEA Grapalat" w:eastAsiaTheme="majorEastAsia" w:hAnsi="GHEA Grapalat" w:cstheme="majorBidi"/>
          <w:color w:val="000000" w:themeColor="text1"/>
          <w:sz w:val="24"/>
          <w:szCs w:val="24"/>
          <w:lang w:val="en-US"/>
        </w:rPr>
        <w:t xml:space="preserve">րը </w:t>
      </w:r>
      <w:r w:rsidR="0068709E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կարող է </w:t>
      </w:r>
      <w:r w:rsidR="00F34861">
        <w:rPr>
          <w:rFonts w:ascii="GHEA Grapalat" w:eastAsiaTheme="majorEastAsia" w:hAnsi="GHEA Grapalat" w:cstheme="majorBidi"/>
          <w:color w:val="000000" w:themeColor="text1"/>
          <w:sz w:val="24"/>
          <w:szCs w:val="24"/>
          <w:lang w:val="en-US"/>
        </w:rPr>
        <w:t>վերանայվ</w:t>
      </w:r>
      <w:r w:rsidR="0068709E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ել</w:t>
      </w:r>
      <w:r w:rsidR="007C0DDB">
        <w:rPr>
          <w:rFonts w:ascii="GHEA Grapalat" w:eastAsiaTheme="majorEastAsia" w:hAnsi="GHEA Grapalat" w:cstheme="majorBidi"/>
          <w:color w:val="000000" w:themeColor="text1"/>
          <w:sz w:val="24"/>
          <w:szCs w:val="24"/>
          <w:lang w:val="en-US"/>
        </w:rPr>
        <w:t xml:space="preserve"> այն ժամկետի համար, որի համար փոփոխվել է </w:t>
      </w:r>
      <w:r w:rsidR="008D382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հարկաբյուջետային</w:t>
      </w:r>
      <w:r w:rsidR="008D3822">
        <w:rPr>
          <w:rFonts w:ascii="GHEA Grapalat" w:eastAsiaTheme="majorEastAsia" w:hAnsi="GHEA Grapalat" w:cstheme="majorBidi"/>
          <w:color w:val="000000" w:themeColor="text1"/>
          <w:sz w:val="24"/>
          <w:szCs w:val="24"/>
          <w:lang w:val="en-US"/>
        </w:rPr>
        <w:t xml:space="preserve"> </w:t>
      </w:r>
      <w:r w:rsidR="007C0DDB">
        <w:rPr>
          <w:rFonts w:ascii="GHEA Grapalat" w:eastAsiaTheme="majorEastAsia" w:hAnsi="GHEA Grapalat" w:cstheme="majorBidi"/>
          <w:color w:val="000000" w:themeColor="text1"/>
          <w:sz w:val="24"/>
          <w:szCs w:val="24"/>
          <w:lang w:val="en-US"/>
        </w:rPr>
        <w:t xml:space="preserve">շրջանակը: </w:t>
      </w:r>
    </w:p>
    <w:p w14:paraId="0D9A5F1E" w14:textId="0EAF5169" w:rsidR="00585F1B" w:rsidRDefault="00C259F0" w:rsidP="00585F1B">
      <w:pPr>
        <w:pStyle w:val="ListParagraph"/>
        <w:numPr>
          <w:ilvl w:val="0"/>
          <w:numId w:val="43"/>
        </w:numPr>
        <w:spacing w:line="360" w:lineRule="auto"/>
        <w:ind w:left="0" w:firstLine="426"/>
        <w:jc w:val="both"/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</w:pP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Եթե </w:t>
      </w:r>
      <w:r w:rsidR="00DE585E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առկա է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սույն </w:t>
      </w:r>
      <w:r w:rsidR="00570579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Ը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նթացակարգի </w:t>
      </w:r>
      <w:r w:rsidR="00570579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5-րդ կետի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2-րդ</w:t>
      </w:r>
      <w:r w:rsidR="00D04A87" w:rsidRPr="00D04A87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, 3-րդ</w:t>
      </w:r>
      <w:r w:rsidR="00492AC0" w:rsidRPr="00492AC0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,</w:t>
      </w:r>
      <w:r w:rsidR="00CE0733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D04A87" w:rsidRPr="00D04A87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4</w:t>
      </w:r>
      <w:r w:rsidR="00CE0733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-րդ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492AC0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կամ</w:t>
      </w:r>
      <w:r w:rsidR="00492AC0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492AC0" w:rsidRPr="00492AC0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5-րդ </w:t>
      </w:r>
      <w:r w:rsidR="00431C1E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ենթակետերով </w:t>
      </w:r>
      <w:r w:rsidR="00CE0733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նախատեսված </w:t>
      </w:r>
      <w:r w:rsidR="00DE585E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հիմք</w:t>
      </w:r>
      <w:r w:rsidR="00CE0733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երից </w:t>
      </w:r>
      <w:r w:rsidR="00570579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առնվազն </w:t>
      </w:r>
      <w:r w:rsidR="00CE0733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մեկը</w:t>
      </w:r>
      <w:r w:rsidR="0068709E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և</w:t>
      </w:r>
      <w:r w:rsidR="00D04A87" w:rsidRPr="00D04A87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724D01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այդ ժամանակահատվածում հարկաբյուջետային</w:t>
      </w:r>
      <w:r w:rsidR="00724D01" w:rsidRPr="00D04A87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D04A87" w:rsidRPr="00D04A87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շրջանակի վերանայում չի </w:t>
      </w:r>
      <w:r w:rsidR="00724D01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նախատեսվում,</w:t>
      </w:r>
      <w:r w:rsidR="00DE585E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ապա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D04A87" w:rsidRPr="007C0DDB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ՀՀ կառավարության պարտքի կառավարման ռազմավարական ծրագի</w:t>
      </w:r>
      <w:r w:rsidR="00D04A87" w:rsidRPr="00D04A87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րը վերանայվում </w:t>
      </w:r>
      <w:r w:rsidR="00724D01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է </w:t>
      </w:r>
      <w:r w:rsidR="00D04A87" w:rsidRPr="00D04A87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ընդգրկող </w:t>
      </w:r>
      <w:r w:rsidR="00A3715D" w:rsidRPr="00A3715D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ամբողջ </w:t>
      </w:r>
      <w:r w:rsidR="00D04A87" w:rsidRPr="00D04A87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ժամանակահատվածի համար</w:t>
      </w:r>
      <w:r w:rsidR="00A3715D" w:rsidRPr="00A3715D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՝</w:t>
      </w:r>
      <w:r w:rsidR="006D10F5" w:rsidRPr="006D10F5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734D27" w:rsidRPr="00734D27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առկա հարկաբյուջետային շրջանակի պայմաններում</w:t>
      </w:r>
      <w:r w:rsidR="00D04A87" w:rsidRPr="00D04A87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: </w:t>
      </w:r>
    </w:p>
    <w:p w14:paraId="6F2D3A38" w14:textId="41A21FBD" w:rsidR="00D04A87" w:rsidRPr="00585F1B" w:rsidRDefault="00585F1B" w:rsidP="001050E4">
      <w:pPr>
        <w:pStyle w:val="ListParagraph"/>
        <w:numPr>
          <w:ilvl w:val="0"/>
          <w:numId w:val="43"/>
        </w:numPr>
        <w:spacing w:line="360" w:lineRule="auto"/>
        <w:ind w:left="0" w:firstLine="426"/>
        <w:jc w:val="both"/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</w:pPr>
      <w:r w:rsidRPr="00585F1B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Սույն Ընթացակարգի 5-րդ կետով նախատեսված հիմքերից առնվազն մեկի առկայության դեպքում</w:t>
      </w:r>
      <w:r w:rsidR="00D04A87" w:rsidRPr="00585F1B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ՀՀ ֆինանսների նախարարության պետական պարտքի կառավարման վարչության պետը գրավոր դիմում է համակարգող փոխնախարարին՝ Ընթացակարգ սկսելու վերաբերյալ ՀՀ ֆինանսների նախարարի հանձնարարական ստանալու նպատակով:</w:t>
      </w:r>
    </w:p>
    <w:p w14:paraId="1C90B1D9" w14:textId="77777777" w:rsidR="00A3715D" w:rsidRDefault="005D7977" w:rsidP="00A3715D">
      <w:pPr>
        <w:pStyle w:val="ListParagraph"/>
        <w:numPr>
          <w:ilvl w:val="0"/>
          <w:numId w:val="43"/>
        </w:numPr>
        <w:spacing w:line="360" w:lineRule="auto"/>
        <w:ind w:left="0" w:firstLine="426"/>
        <w:jc w:val="both"/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</w:pP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ՀՀ ֆինանսների նախարար</w:t>
      </w:r>
      <w:r w:rsidR="007159BC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ի հանձնարարությամբ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462CF0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կազմակերպ</w:t>
      </w:r>
      <w:r w:rsidR="007159BC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վում է</w:t>
      </w:r>
      <w:r w:rsidR="00462CF0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7159BC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մասնագիտական քննարկում 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ՀՀ ֆինանսների նախարարության շահագրգի</w:t>
      </w:r>
      <w:r w:rsidR="00A80693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ռ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ստորաբաժանումների</w:t>
      </w:r>
      <w:r w:rsidR="009538A4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՝ Պետական պարտքի կառավարման վարչության, </w:t>
      </w:r>
      <w:r w:rsidR="009538A4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Մակրոտնտեսական քաղաքականության վարչությ</w:t>
      </w:r>
      <w:r w:rsidR="009538A4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ա</w:t>
      </w:r>
      <w:r w:rsidR="009538A4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ն և Բյուջետային գործընթացի կազմակերպման վարչությ</w:t>
      </w:r>
      <w:r w:rsidR="009538A4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ա</w:t>
      </w:r>
      <w:r w:rsidR="009538A4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ն</w:t>
      </w:r>
      <w:r w:rsidR="009538A4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ներկայացուցիչների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մասնակցությամբ</w:t>
      </w:r>
      <w:r w:rsidR="00B829C3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, որի արդյունքներից ելնելով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7159BC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ՀՀ ֆինանսների նախարար</w:t>
      </w:r>
      <w:r w:rsidR="007159BC" w:rsidRPr="000F5CFB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ը</w:t>
      </w:r>
      <w:r w:rsidR="007159BC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3D261F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գրավոր </w:t>
      </w:r>
      <w:r w:rsidR="00B829C3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հանձնարարում է </w:t>
      </w:r>
      <w:r w:rsidR="00D640AB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Պետական պարտքի կառավարման վարչությանը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՝ </w:t>
      </w:r>
      <w:r w:rsidR="002A61CC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վերանայելու 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Կառավարության պարտքի կառավարման ռազմավարական եռամյա ծրագ</w:t>
      </w:r>
      <w:r w:rsidR="002A61CC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իրը</w:t>
      </w:r>
      <w:r w:rsidR="00585F1B" w:rsidRPr="00585F1B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(սույն Ընթացակարգի 6-րդ </w:t>
      </w:r>
      <w:r w:rsidR="002D4B6A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կամ</w:t>
      </w:r>
      <w:r w:rsidR="00585F1B" w:rsidRPr="00585F1B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7-րդ կետով սահմանված ժամկետով)</w:t>
      </w:r>
      <w:r w:rsidR="002A61CC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կամ </w:t>
      </w:r>
      <w:r w:rsidR="00BC1B00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գրավոր մերժում է 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նման գործընթաց</w:t>
      </w:r>
      <w:r w:rsidR="00BC1B00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ի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իրականաց</w:t>
      </w:r>
      <w:r w:rsidR="00BC1B00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ումը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։</w:t>
      </w:r>
    </w:p>
    <w:p w14:paraId="441B1733" w14:textId="07EFFB84" w:rsidR="00316A89" w:rsidRPr="00A3715D" w:rsidRDefault="00C87E75" w:rsidP="00A3715D">
      <w:pPr>
        <w:pStyle w:val="ListParagraph"/>
        <w:numPr>
          <w:ilvl w:val="0"/>
          <w:numId w:val="43"/>
        </w:numPr>
        <w:spacing w:line="360" w:lineRule="auto"/>
        <w:ind w:left="0" w:firstLine="426"/>
        <w:jc w:val="both"/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</w:pPr>
      <w:r w:rsidRPr="00A3715D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Սույն </w:t>
      </w:r>
      <w:r w:rsidR="006D082F" w:rsidRPr="00A3715D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Ը</w:t>
      </w:r>
      <w:r w:rsidR="005133A8" w:rsidRPr="00A3715D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նթացակարգ</w:t>
      </w:r>
      <w:r w:rsidRPr="00A3715D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ի 5-րդ կետի 1-ին ենթակետով նախատեսված դեպքում Ընթացակարգ սկսելու վերաբերյալ </w:t>
      </w:r>
      <w:r w:rsidR="00C6675D" w:rsidRPr="00A3715D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ՀՀ ֆինանսների նախարարի հանձնարարականում որպես Կառավարության պարտքի կառավարման ռազմավարական եռամյա ծրագրի վերանայման հիմնական պատասխանատու նշվում է Պ</w:t>
      </w:r>
      <w:r w:rsidR="004F4145" w:rsidRPr="00A3715D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ետական պ</w:t>
      </w:r>
      <w:r w:rsidR="00C6675D" w:rsidRPr="00A3715D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արտքի կառավարման վարչությունը, իսկ որպես համակատարող</w:t>
      </w:r>
      <w:r w:rsidR="00316A89" w:rsidRPr="00A3715D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ներ</w:t>
      </w:r>
      <w:r w:rsidR="00C6675D" w:rsidRPr="00A3715D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՝ Մակրոտնտեսական քաղաքականության վարչությունը</w:t>
      </w:r>
      <w:r w:rsidR="000D7B11" w:rsidRPr="00A3715D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և Բյուջետային գործընթացի կազմակերպման վարչությունը</w:t>
      </w:r>
      <w:r w:rsidR="00C6675D" w:rsidRPr="00A3715D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:</w:t>
      </w:r>
    </w:p>
    <w:p w14:paraId="3B3A0F0A" w14:textId="61EB07A3" w:rsidR="00C259F0" w:rsidRPr="00E55C12" w:rsidRDefault="00C6675D" w:rsidP="00B96407">
      <w:pPr>
        <w:pStyle w:val="ListParagraph"/>
        <w:numPr>
          <w:ilvl w:val="0"/>
          <w:numId w:val="43"/>
        </w:numPr>
        <w:spacing w:line="360" w:lineRule="auto"/>
        <w:ind w:left="0" w:firstLine="426"/>
        <w:jc w:val="both"/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</w:pP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Հանձնարարականի ստացման օրվանից </w:t>
      </w:r>
      <w:r w:rsidR="002D4B6A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երեք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աշխատանքային օրվա ընթացքում </w:t>
      </w:r>
      <w:r w:rsidR="004F4145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Մ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ակրոտնտեսական քաղաքականության վարչությունը </w:t>
      </w:r>
      <w:r w:rsidR="00C259F0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Պ</w:t>
      </w:r>
      <w:r w:rsidR="004F4145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ետական պ</w:t>
      </w:r>
      <w:r w:rsidR="00C259F0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արտքի կառավարման վարչությանն է ներկայացնում </w:t>
      </w:r>
      <w:r w:rsidR="00DA306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վերանայված մակրոտնտեսական ցուցանիշները՝ </w:t>
      </w:r>
      <w:r w:rsidR="00C87E75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ընթացիկ տարվա և դրան հաջորդող </w:t>
      </w:r>
      <w:r w:rsidR="002D4B6A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այն ժամանակահատվածի համար, որի </w:t>
      </w:r>
      <w:r w:rsidR="00DA306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համար վերանայվել են այդ ցուցանիշները</w:t>
      </w:r>
      <w:r w:rsidR="00B6598B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։</w:t>
      </w:r>
      <w:r w:rsidR="00C87E75" w:rsidRPr="00C87E75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B6598B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Մակրոտնտեսական քաղաքականության վարչության կողմից տրամադրվող </w:t>
      </w:r>
      <w:r w:rsidR="00356B0F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ցուցանիշներ</w:t>
      </w:r>
      <w:r w:rsidR="00A3715D">
        <w:rPr>
          <w:rFonts w:ascii="GHEA Grapalat" w:eastAsiaTheme="majorEastAsia" w:hAnsi="GHEA Grapalat" w:cstheme="majorBidi"/>
          <w:color w:val="000000" w:themeColor="text1"/>
          <w:sz w:val="24"/>
          <w:szCs w:val="24"/>
          <w:lang w:val="en-US"/>
        </w:rPr>
        <w:t>ը</w:t>
      </w:r>
      <w:r w:rsidR="00B6598B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հետևյալն են.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144"/>
        <w:gridCol w:w="1521"/>
        <w:gridCol w:w="1560"/>
        <w:gridCol w:w="1417"/>
        <w:gridCol w:w="1418"/>
      </w:tblGrid>
      <w:tr w:rsidR="000D7B11" w:rsidRPr="00E55C12" w14:paraId="08038605" w14:textId="77777777" w:rsidTr="00DD4102">
        <w:tc>
          <w:tcPr>
            <w:tcW w:w="4144" w:type="dxa"/>
          </w:tcPr>
          <w:p w14:paraId="1675BD9F" w14:textId="7EF870EE" w:rsidR="000D7B11" w:rsidRPr="00E55C12" w:rsidRDefault="000D7B11" w:rsidP="00DD4102">
            <w:pPr>
              <w:jc w:val="center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</w:rPr>
            </w:pPr>
            <w:r w:rsidRPr="00E55C12"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</w:rPr>
              <w:t>Ցուցանիշ</w:t>
            </w:r>
          </w:p>
        </w:tc>
        <w:tc>
          <w:tcPr>
            <w:tcW w:w="1521" w:type="dxa"/>
          </w:tcPr>
          <w:p w14:paraId="3DF84A8A" w14:textId="054746DE" w:rsidR="000D7B11" w:rsidRPr="00E55C12" w:rsidRDefault="000D7B11" w:rsidP="00DD4102">
            <w:pPr>
              <w:jc w:val="center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</w:rPr>
            </w:pPr>
            <w:r w:rsidRPr="00E55C12"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</w:rPr>
              <w:t>Ընթացիկ տարի</w:t>
            </w:r>
          </w:p>
        </w:tc>
        <w:tc>
          <w:tcPr>
            <w:tcW w:w="1560" w:type="dxa"/>
          </w:tcPr>
          <w:p w14:paraId="7950586F" w14:textId="3595CFBB" w:rsidR="000D7B11" w:rsidRPr="00E55C12" w:rsidRDefault="000D7B11" w:rsidP="00DD4102">
            <w:pPr>
              <w:jc w:val="center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</w:rPr>
            </w:pPr>
            <w:r w:rsidRPr="00E55C12"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</w:rPr>
              <w:t>Ընթացիկ տարի +1</w:t>
            </w:r>
          </w:p>
        </w:tc>
        <w:tc>
          <w:tcPr>
            <w:tcW w:w="1417" w:type="dxa"/>
          </w:tcPr>
          <w:p w14:paraId="1A5DA565" w14:textId="43886C78" w:rsidR="000D7B11" w:rsidRPr="00E55C12" w:rsidRDefault="000D7B11" w:rsidP="00DD4102">
            <w:pPr>
              <w:jc w:val="center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</w:rPr>
            </w:pPr>
            <w:r w:rsidRPr="00E55C12"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</w:rPr>
              <w:t>Ընթացիկ տարի +2</w:t>
            </w:r>
          </w:p>
        </w:tc>
        <w:tc>
          <w:tcPr>
            <w:tcW w:w="1418" w:type="dxa"/>
          </w:tcPr>
          <w:p w14:paraId="159ECBF7" w14:textId="15BFC637" w:rsidR="000D7B11" w:rsidRPr="00E55C12" w:rsidRDefault="000D7B11" w:rsidP="00DD4102">
            <w:pPr>
              <w:jc w:val="center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</w:rPr>
            </w:pPr>
            <w:r w:rsidRPr="00E55C12"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</w:rPr>
              <w:t>Ընթացիկ տարի+3</w:t>
            </w:r>
          </w:p>
        </w:tc>
      </w:tr>
      <w:tr w:rsidR="000D7B11" w:rsidRPr="00E55C12" w14:paraId="5BD80403" w14:textId="77777777" w:rsidTr="00351DFB">
        <w:trPr>
          <w:trHeight w:val="373"/>
        </w:trPr>
        <w:tc>
          <w:tcPr>
            <w:tcW w:w="4144" w:type="dxa"/>
            <w:vAlign w:val="center"/>
          </w:tcPr>
          <w:p w14:paraId="0A3925A4" w14:textId="52AB6B1F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</w:rPr>
            </w:pPr>
            <w:r w:rsidRPr="00E55C12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>Անվանական ՀՆԱ, մլրդ դրամ</w:t>
            </w:r>
          </w:p>
        </w:tc>
        <w:tc>
          <w:tcPr>
            <w:tcW w:w="1521" w:type="dxa"/>
          </w:tcPr>
          <w:p w14:paraId="4D65C46B" w14:textId="77777777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2D0D6B" w14:textId="77777777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68A5D3" w14:textId="77777777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AE7554" w14:textId="77777777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</w:rPr>
            </w:pPr>
          </w:p>
        </w:tc>
      </w:tr>
      <w:tr w:rsidR="000D7B11" w:rsidRPr="00E55C12" w14:paraId="25BFDA7C" w14:textId="77777777" w:rsidTr="00351DFB">
        <w:trPr>
          <w:trHeight w:val="363"/>
        </w:trPr>
        <w:tc>
          <w:tcPr>
            <w:tcW w:w="4144" w:type="dxa"/>
            <w:vAlign w:val="center"/>
          </w:tcPr>
          <w:p w14:paraId="091EC188" w14:textId="43C8FCC7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</w:rPr>
            </w:pPr>
            <w:r w:rsidRPr="00E55C12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>Իրական ՀՆԱ ինդեքս, %</w:t>
            </w:r>
          </w:p>
        </w:tc>
        <w:tc>
          <w:tcPr>
            <w:tcW w:w="1521" w:type="dxa"/>
          </w:tcPr>
          <w:p w14:paraId="7BF33B18" w14:textId="77777777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2F0CDE" w14:textId="77777777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0D71F2" w14:textId="77777777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D92DD4" w14:textId="77777777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</w:rPr>
            </w:pPr>
          </w:p>
        </w:tc>
      </w:tr>
      <w:tr w:rsidR="000D7B11" w:rsidRPr="00E55C12" w14:paraId="25F4F03D" w14:textId="77777777" w:rsidTr="00351DFB">
        <w:trPr>
          <w:trHeight w:val="367"/>
        </w:trPr>
        <w:tc>
          <w:tcPr>
            <w:tcW w:w="4144" w:type="dxa"/>
            <w:vAlign w:val="center"/>
          </w:tcPr>
          <w:p w14:paraId="4C2D90ED" w14:textId="562185AF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</w:rPr>
            </w:pPr>
            <w:r w:rsidRPr="00E55C12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>ՀՆԱ դեֆլյատոր, %</w:t>
            </w:r>
          </w:p>
        </w:tc>
        <w:tc>
          <w:tcPr>
            <w:tcW w:w="1521" w:type="dxa"/>
          </w:tcPr>
          <w:p w14:paraId="0B1DB1B0" w14:textId="77777777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365B65" w14:textId="77777777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5CFCD7" w14:textId="77777777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5CCB6C" w14:textId="77777777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</w:rPr>
            </w:pPr>
          </w:p>
        </w:tc>
      </w:tr>
      <w:tr w:rsidR="000D7B11" w:rsidRPr="00E55C12" w14:paraId="281042F2" w14:textId="77777777" w:rsidTr="00351DFB">
        <w:trPr>
          <w:trHeight w:val="655"/>
        </w:trPr>
        <w:tc>
          <w:tcPr>
            <w:tcW w:w="4144" w:type="dxa"/>
            <w:vAlign w:val="center"/>
          </w:tcPr>
          <w:p w14:paraId="0CADED07" w14:textId="2CA002BC" w:rsidR="000D7B11" w:rsidRPr="00E55C12" w:rsidRDefault="000D7B11" w:rsidP="00A235D3">
            <w:pPr>
              <w:jc w:val="both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E55C12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Ապրանքների և ծառայությունների արտահանում, մլն ԱՄՆ դոլար</w:t>
            </w:r>
          </w:p>
        </w:tc>
        <w:tc>
          <w:tcPr>
            <w:tcW w:w="1521" w:type="dxa"/>
          </w:tcPr>
          <w:p w14:paraId="076AEE61" w14:textId="77777777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14:paraId="2C47A1A2" w14:textId="77777777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14:paraId="531085A3" w14:textId="77777777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14:paraId="3BE3AA7D" w14:textId="77777777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D7B11" w:rsidRPr="00E55C12" w14:paraId="21E0078C" w14:textId="77777777" w:rsidTr="00351DFB">
        <w:trPr>
          <w:trHeight w:val="379"/>
        </w:trPr>
        <w:tc>
          <w:tcPr>
            <w:tcW w:w="4144" w:type="dxa"/>
            <w:vAlign w:val="center"/>
          </w:tcPr>
          <w:p w14:paraId="53DE8D87" w14:textId="74331E34" w:rsidR="000D7B11" w:rsidRPr="00E55C12" w:rsidRDefault="000D7B11" w:rsidP="00A235D3">
            <w:pPr>
              <w:jc w:val="both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E55C12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ԿԲ արտաքին ակտիվներ, մլն ԱՄՆ դոլար</w:t>
            </w:r>
          </w:p>
        </w:tc>
        <w:tc>
          <w:tcPr>
            <w:tcW w:w="1521" w:type="dxa"/>
          </w:tcPr>
          <w:p w14:paraId="1BE857B3" w14:textId="77777777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14:paraId="3B7937D5" w14:textId="77777777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14:paraId="345FBCFF" w14:textId="77777777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14:paraId="57E25B93" w14:textId="77777777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D7B11" w:rsidRPr="00E55C12" w14:paraId="13207848" w14:textId="77777777" w:rsidTr="00351DFB">
        <w:trPr>
          <w:trHeight w:val="652"/>
        </w:trPr>
        <w:tc>
          <w:tcPr>
            <w:tcW w:w="4144" w:type="dxa"/>
            <w:vAlign w:val="center"/>
          </w:tcPr>
          <w:p w14:paraId="2599C55C" w14:textId="0E1FCECC" w:rsidR="000D7B11" w:rsidRPr="00E55C12" w:rsidRDefault="000D7B11" w:rsidP="00A235D3">
            <w:pPr>
              <w:jc w:val="both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E55C12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ԱՄՆ դոլարի նկատմամբ ՀՀ դրամի փոխարժեք, տարեվերջի դրությամբ</w:t>
            </w:r>
          </w:p>
        </w:tc>
        <w:tc>
          <w:tcPr>
            <w:tcW w:w="1521" w:type="dxa"/>
          </w:tcPr>
          <w:p w14:paraId="173527AD" w14:textId="77777777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14:paraId="6D3FD5BC" w14:textId="77777777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14:paraId="44F78ED9" w14:textId="77777777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14:paraId="682FF6EB" w14:textId="77777777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D7B11" w:rsidRPr="00E55C12" w14:paraId="717DA3C3" w14:textId="77777777" w:rsidTr="00351DFB">
        <w:trPr>
          <w:trHeight w:val="660"/>
        </w:trPr>
        <w:tc>
          <w:tcPr>
            <w:tcW w:w="4144" w:type="dxa"/>
            <w:vAlign w:val="center"/>
          </w:tcPr>
          <w:p w14:paraId="2C4F4E57" w14:textId="35B64693" w:rsidR="000D7B11" w:rsidRPr="00E55C12" w:rsidRDefault="000D7B11" w:rsidP="00A235D3">
            <w:pPr>
              <w:jc w:val="both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E55C12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ԱՄՆ դոլարի նկատմամբ ՀՀ դրամի փոխարժեք, միջին տարեկան</w:t>
            </w:r>
          </w:p>
        </w:tc>
        <w:tc>
          <w:tcPr>
            <w:tcW w:w="1521" w:type="dxa"/>
          </w:tcPr>
          <w:p w14:paraId="797D1793" w14:textId="77777777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14:paraId="4EFE568A" w14:textId="77777777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14:paraId="0E4ADAF5" w14:textId="77777777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14:paraId="68BE8EEA" w14:textId="77777777" w:rsidR="000D7B11" w:rsidRPr="00E55C12" w:rsidRDefault="000D7B11" w:rsidP="00A235D3">
            <w:pPr>
              <w:jc w:val="both"/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6109B7E8" w14:textId="2DF247F8" w:rsidR="000D7B11" w:rsidRPr="00E55C12" w:rsidRDefault="000D7B11" w:rsidP="00DA10F0">
      <w:pPr>
        <w:spacing w:line="360" w:lineRule="auto"/>
        <w:ind w:firstLine="374"/>
        <w:jc w:val="both"/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</w:pPr>
    </w:p>
    <w:p w14:paraId="42BFB2FC" w14:textId="13D0C1C7" w:rsidR="000D7B11" w:rsidRDefault="00A920DA" w:rsidP="00B96407">
      <w:pPr>
        <w:pStyle w:val="ListParagraph"/>
        <w:numPr>
          <w:ilvl w:val="0"/>
          <w:numId w:val="43"/>
        </w:numPr>
        <w:spacing w:line="360" w:lineRule="auto"/>
        <w:ind w:left="0" w:firstLine="426"/>
        <w:jc w:val="both"/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</w:pP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0D7B11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Հանձնարարականի ստացման օրվանից </w:t>
      </w:r>
      <w:r w:rsidR="00B6598B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երեք</w:t>
      </w:r>
      <w:r w:rsidR="00B6598B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0D7B11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աշխատանքային օրվա ընթացքում Բյուջետային գործընթացի կազմակերպման վարչությունը Պ</w:t>
      </w:r>
      <w:r w:rsidR="00622D78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ետական պ</w:t>
      </w:r>
      <w:r w:rsidR="000D7B11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արտքի կառավարման վարչությանն է ներկայացնում վերանայված հիմնական հարկաբյուջետային </w:t>
      </w:r>
      <w:r w:rsidR="00356B0F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ցուցանիշները</w:t>
      </w:r>
      <w:r w:rsidR="00B6598B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՝ </w:t>
      </w:r>
      <w:r w:rsidR="00B6598B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ընթացիկ տարվա և դրան հաջորդող </w:t>
      </w:r>
      <w:r w:rsidR="00B6598B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այն ժամանակահատվածի համար, որի համար վերանայվել են այդ ցուցանիշները</w:t>
      </w:r>
      <w:r w:rsidR="000D7B11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: Բյուջետային գործընթացի կազմակերպման վարչության կողմից տրամադրվող ցուցանիշներ</w:t>
      </w:r>
      <w:r w:rsidR="00734D27" w:rsidRPr="00734D27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ը</w:t>
      </w:r>
      <w:r w:rsidR="000D7B11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հետևյալն են.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0"/>
        <w:gridCol w:w="1539"/>
        <w:gridCol w:w="1516"/>
        <w:gridCol w:w="1516"/>
        <w:gridCol w:w="1516"/>
      </w:tblGrid>
      <w:tr w:rsidR="00E30B99" w:rsidRPr="00E55C12" w14:paraId="6634B3D4" w14:textId="77777777" w:rsidTr="00B90643">
        <w:trPr>
          <w:jc w:val="center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9217" w14:textId="77777777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6375" w14:textId="5991C88A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b/>
                <w:sz w:val="20"/>
                <w:szCs w:val="20"/>
              </w:rPr>
            </w:pPr>
            <w:r w:rsidRPr="00E55C12"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</w:rPr>
              <w:t>Ընթացիկ տարի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56F3" w14:textId="1C76F5E8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b/>
                <w:sz w:val="20"/>
                <w:szCs w:val="20"/>
              </w:rPr>
            </w:pPr>
            <w:r w:rsidRPr="00E55C12"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</w:rPr>
              <w:t>Ընթացիկ տարի +1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5AC8" w14:textId="01FCD240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b/>
                <w:sz w:val="20"/>
                <w:szCs w:val="20"/>
              </w:rPr>
            </w:pPr>
            <w:r w:rsidRPr="00E55C12"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</w:rPr>
              <w:t>Ընթացիկ տարի +2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6E78" w14:textId="26D6A917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b/>
                <w:sz w:val="20"/>
                <w:szCs w:val="20"/>
              </w:rPr>
            </w:pPr>
            <w:r w:rsidRPr="00E55C12">
              <w:rPr>
                <w:rFonts w:ascii="GHEA Grapalat" w:eastAsiaTheme="majorEastAsia" w:hAnsi="GHEA Grapalat" w:cstheme="majorBidi"/>
                <w:color w:val="000000" w:themeColor="text1"/>
                <w:sz w:val="20"/>
                <w:szCs w:val="20"/>
              </w:rPr>
              <w:t>Ընթացիկ տարի+3</w:t>
            </w:r>
          </w:p>
        </w:tc>
      </w:tr>
      <w:tr w:rsidR="00E30B99" w:rsidRPr="00E55C12" w14:paraId="40998789" w14:textId="77777777" w:rsidTr="00E30B99">
        <w:trPr>
          <w:jc w:val="center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57BC" w14:textId="77777777" w:rsidR="00E30B99" w:rsidRPr="00E55C12" w:rsidRDefault="00E30B99" w:rsidP="00A235D3">
            <w:pPr>
              <w:pStyle w:val="NormalWeb"/>
              <w:spacing w:before="0" w:beforeAutospacing="0" w:after="0" w:afterAutospacing="0"/>
              <w:rPr>
                <w:rFonts w:ascii="GHEA Grapalat" w:hAnsi="GHEA Grapalat" w:cs="Times Unicode"/>
                <w:sz w:val="20"/>
                <w:szCs w:val="20"/>
              </w:rPr>
            </w:pPr>
            <w:r w:rsidRPr="00E55C12">
              <w:rPr>
                <w:rFonts w:ascii="GHEA Grapalat" w:hAnsi="GHEA Grapalat" w:cs="Times Unicode"/>
                <w:sz w:val="20"/>
                <w:szCs w:val="20"/>
              </w:rPr>
              <w:t>Պետական բյուջեի ծախսեր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9AEA" w14:textId="14ACFCA8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F81F" w14:textId="449EA1AB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9381" w14:textId="68A95E96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9853" w14:textId="14219DA4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</w:tr>
      <w:tr w:rsidR="00E30B99" w:rsidRPr="00E55C12" w14:paraId="652D358D" w14:textId="77777777" w:rsidTr="00E30B99">
        <w:trPr>
          <w:jc w:val="center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7560" w14:textId="77777777" w:rsidR="00E30B99" w:rsidRPr="00E55C12" w:rsidRDefault="00E30B99" w:rsidP="00A235D3">
            <w:pPr>
              <w:pStyle w:val="NormalWeb"/>
              <w:spacing w:before="0" w:beforeAutospacing="0" w:after="0" w:afterAutospacing="0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  <w:r w:rsidRPr="00E55C12">
              <w:rPr>
                <w:rFonts w:ascii="GHEA Grapalat" w:hAnsi="GHEA Grapalat" w:cs="Times Unicode"/>
                <w:sz w:val="20"/>
                <w:szCs w:val="20"/>
                <w:lang w:val="hy-AM"/>
              </w:rPr>
              <w:t>Պետական բյուջեի ծախսեր` առանց տոկոսավճարների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BF37" w14:textId="6DE80DD0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6492" w14:textId="106781B7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E260" w14:textId="4B658336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A57B" w14:textId="77777777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</w:tr>
      <w:tr w:rsidR="00E30B99" w:rsidRPr="00E55C12" w14:paraId="4A277279" w14:textId="77777777" w:rsidTr="00E30B99">
        <w:trPr>
          <w:jc w:val="center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4235" w14:textId="15F9449D" w:rsidR="00E30B99" w:rsidRPr="00E55C12" w:rsidRDefault="00E30B99" w:rsidP="00A235D3">
            <w:pPr>
              <w:pStyle w:val="NormalWeb"/>
              <w:spacing w:before="0" w:beforeAutospacing="0" w:after="0" w:afterAutospacing="0"/>
              <w:rPr>
                <w:rFonts w:ascii="GHEA Grapalat" w:hAnsi="GHEA Grapalat" w:cs="Times Unicode"/>
                <w:sz w:val="20"/>
                <w:szCs w:val="20"/>
              </w:rPr>
            </w:pPr>
            <w:r w:rsidRPr="00E55C12">
              <w:rPr>
                <w:rFonts w:ascii="GHEA Grapalat" w:hAnsi="GHEA Grapalat" w:cs="Times Unicode"/>
                <w:sz w:val="20"/>
                <w:szCs w:val="20"/>
              </w:rPr>
              <w:t>Պետական բյուջեի եկամուտներ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B8E1" w14:textId="1958F1F5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7079" w14:textId="56691BB6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988B" w14:textId="7A66D793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BE24" w14:textId="77777777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</w:tr>
      <w:tr w:rsidR="00E30B99" w:rsidRPr="00E55C12" w14:paraId="6BB3BDE6" w14:textId="77777777" w:rsidTr="00E30B99">
        <w:trPr>
          <w:jc w:val="center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6E7C" w14:textId="77777777" w:rsidR="00E30B99" w:rsidRPr="00E55C12" w:rsidRDefault="00E30B99" w:rsidP="00A235D3">
            <w:pPr>
              <w:pStyle w:val="NormalWeb"/>
              <w:spacing w:before="0" w:beforeAutospacing="0" w:after="0" w:afterAutospacing="0"/>
              <w:jc w:val="right"/>
              <w:rPr>
                <w:rFonts w:ascii="GHEA Grapalat" w:hAnsi="GHEA Grapalat" w:cs="Times Unicode"/>
                <w:sz w:val="20"/>
                <w:szCs w:val="20"/>
              </w:rPr>
            </w:pPr>
            <w:r w:rsidRPr="00E55C12">
              <w:rPr>
                <w:rFonts w:ascii="GHEA Grapalat" w:hAnsi="GHEA Grapalat" w:cs="Times Unicode"/>
                <w:sz w:val="20"/>
                <w:szCs w:val="20"/>
              </w:rPr>
              <w:t xml:space="preserve">       այդ թվում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85C7" w14:textId="77777777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15E" w14:textId="77777777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F02E" w14:textId="77777777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F4EB" w14:textId="77777777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b/>
                <w:sz w:val="20"/>
                <w:szCs w:val="20"/>
              </w:rPr>
            </w:pPr>
          </w:p>
        </w:tc>
      </w:tr>
      <w:tr w:rsidR="00E30B99" w:rsidRPr="00E55C12" w14:paraId="798095BA" w14:textId="77777777" w:rsidTr="00E30B99">
        <w:trPr>
          <w:jc w:val="center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1B49" w14:textId="77777777" w:rsidR="00E30B99" w:rsidRPr="00E55C12" w:rsidRDefault="00E30B99" w:rsidP="00A235D3">
            <w:pPr>
              <w:pStyle w:val="NormalWeb"/>
              <w:spacing w:before="0" w:beforeAutospacing="0" w:after="0" w:afterAutospacing="0"/>
              <w:jc w:val="right"/>
              <w:rPr>
                <w:rFonts w:ascii="GHEA Grapalat" w:hAnsi="GHEA Grapalat" w:cs="Times Unicode"/>
                <w:sz w:val="20"/>
                <w:szCs w:val="20"/>
              </w:rPr>
            </w:pPr>
            <w:r w:rsidRPr="00E55C12">
              <w:rPr>
                <w:rFonts w:ascii="GHEA Grapalat" w:hAnsi="GHEA Grapalat" w:cs="Times Unicode"/>
                <w:sz w:val="20"/>
                <w:szCs w:val="20"/>
              </w:rPr>
              <w:t xml:space="preserve">       պետական բյուջեի սեփական եկամուտներ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ADBD" w14:textId="4374D67F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0CEB" w14:textId="31DE97DD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645F" w14:textId="0446F982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5B2D" w14:textId="77777777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</w:tr>
      <w:tr w:rsidR="00E30B99" w:rsidRPr="00E55C12" w14:paraId="2DE84F77" w14:textId="77777777" w:rsidTr="00E30B99">
        <w:trPr>
          <w:jc w:val="center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EC3E" w14:textId="3932DE79" w:rsidR="00E30B99" w:rsidRPr="00E55C12" w:rsidRDefault="00E30B99" w:rsidP="00A235D3">
            <w:pPr>
              <w:pStyle w:val="NormalWeb"/>
              <w:spacing w:before="0" w:beforeAutospacing="0" w:after="0" w:afterAutospacing="0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  <w:r w:rsidRPr="00E55C12">
              <w:rPr>
                <w:rFonts w:ascii="GHEA Grapalat" w:hAnsi="GHEA Grapalat" w:cs="Times Unicode"/>
                <w:sz w:val="20"/>
                <w:szCs w:val="20"/>
                <w:lang w:val="hy-AM"/>
              </w:rPr>
              <w:t xml:space="preserve">Պետական բյուջեի դեֆիցիտի </w:t>
            </w:r>
            <w:r w:rsidR="00B34433">
              <w:rPr>
                <w:rFonts w:ascii="GHEA Grapalat" w:hAnsi="GHEA Grapalat" w:cs="Times Unicode"/>
                <w:sz w:val="20"/>
                <w:szCs w:val="20"/>
                <w:lang w:val="hy-AM"/>
              </w:rPr>
              <w:t xml:space="preserve">զուտ </w:t>
            </w:r>
            <w:r w:rsidRPr="00E55C12">
              <w:rPr>
                <w:rFonts w:ascii="GHEA Grapalat" w:hAnsi="GHEA Grapalat" w:cs="Times Unicode"/>
                <w:sz w:val="20"/>
                <w:szCs w:val="20"/>
                <w:lang w:val="hy-AM"/>
              </w:rPr>
              <w:t>ֆինանսավորումը փոխառու միջոցների հաշվին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E11E" w14:textId="51F2272B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E02A" w14:textId="04307481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81CC" w14:textId="13AD8E15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772" w14:textId="74559E79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</w:tr>
      <w:tr w:rsidR="00E30B99" w:rsidRPr="00E55C12" w14:paraId="4D76AC95" w14:textId="77777777" w:rsidTr="00E30B99">
        <w:trPr>
          <w:jc w:val="center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269E" w14:textId="77777777" w:rsidR="00E30B99" w:rsidRPr="00E55C12" w:rsidRDefault="00E30B99" w:rsidP="00A235D3">
            <w:pPr>
              <w:pStyle w:val="NormalWeb"/>
              <w:spacing w:before="0" w:beforeAutospacing="0" w:after="0" w:afterAutospacing="0"/>
              <w:rPr>
                <w:rFonts w:ascii="GHEA Grapalat" w:hAnsi="GHEA Grapalat" w:cs="Times Unicode"/>
                <w:sz w:val="20"/>
                <w:szCs w:val="20"/>
              </w:rPr>
            </w:pPr>
            <w:r w:rsidRPr="00E55C12">
              <w:rPr>
                <w:rFonts w:ascii="GHEA Grapalat" w:hAnsi="GHEA Grapalat" w:cs="Times Unicode"/>
                <w:sz w:val="20"/>
                <w:szCs w:val="20"/>
              </w:rPr>
              <w:t>Արտաքին վարկերի ստացում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449B" w14:textId="2DC30DDA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B38B" w14:textId="211B4216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AF0B" w14:textId="49B0DD01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00C7" w14:textId="0BE77645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</w:tr>
      <w:tr w:rsidR="00E30B99" w:rsidRPr="00E55C12" w14:paraId="6CF8CC46" w14:textId="77777777" w:rsidTr="00E30B99">
        <w:trPr>
          <w:trHeight w:val="337"/>
          <w:jc w:val="center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A53F" w14:textId="77777777" w:rsidR="00E30B99" w:rsidRPr="00E55C12" w:rsidRDefault="00E30B99" w:rsidP="00A235D3">
            <w:pPr>
              <w:pStyle w:val="NormalWeb"/>
              <w:spacing w:before="0" w:beforeAutospacing="0" w:after="0" w:afterAutospacing="0"/>
              <w:jc w:val="right"/>
              <w:rPr>
                <w:rFonts w:ascii="GHEA Grapalat" w:hAnsi="GHEA Grapalat" w:cs="Times Unicode"/>
                <w:sz w:val="20"/>
                <w:szCs w:val="20"/>
              </w:rPr>
            </w:pPr>
            <w:r w:rsidRPr="00E55C12">
              <w:rPr>
                <w:rFonts w:ascii="GHEA Grapalat" w:hAnsi="GHEA Grapalat" w:cs="Times Unicode"/>
                <w:sz w:val="20"/>
                <w:szCs w:val="20"/>
              </w:rPr>
              <w:t xml:space="preserve">      որից`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48E9" w14:textId="77777777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097C" w14:textId="77777777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90D3" w14:textId="77777777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99AA" w14:textId="77777777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</w:rPr>
            </w:pPr>
          </w:p>
        </w:tc>
      </w:tr>
      <w:tr w:rsidR="00E30B99" w:rsidRPr="00E55C12" w14:paraId="00C38DEB" w14:textId="77777777" w:rsidTr="00E30B99">
        <w:trPr>
          <w:jc w:val="center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7824" w14:textId="77777777" w:rsidR="00E30B99" w:rsidRPr="00E55C12" w:rsidRDefault="00E30B99" w:rsidP="00A235D3">
            <w:pPr>
              <w:pStyle w:val="NormalWeb"/>
              <w:spacing w:before="0" w:beforeAutospacing="0" w:after="0" w:afterAutospacing="0"/>
              <w:jc w:val="right"/>
              <w:rPr>
                <w:rFonts w:ascii="GHEA Grapalat" w:hAnsi="GHEA Grapalat" w:cs="Times Unicode"/>
                <w:sz w:val="20"/>
                <w:szCs w:val="20"/>
              </w:rPr>
            </w:pPr>
            <w:r w:rsidRPr="00E55C12">
              <w:rPr>
                <w:rFonts w:ascii="GHEA Grapalat" w:hAnsi="GHEA Grapalat" w:cs="Times Unicode"/>
                <w:sz w:val="20"/>
                <w:szCs w:val="20"/>
              </w:rPr>
              <w:t xml:space="preserve">      նպատակային վարկային ծրագրեր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C755" w14:textId="4CDF1219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E1F1" w14:textId="5970865A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DC18" w14:textId="77777777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34AD" w14:textId="2EF71F17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</w:tr>
      <w:tr w:rsidR="00E30B99" w:rsidRPr="00E55C12" w14:paraId="00896726" w14:textId="77777777" w:rsidTr="00E30B99">
        <w:trPr>
          <w:jc w:val="center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2545" w14:textId="77777777" w:rsidR="00E30B99" w:rsidRPr="00E55C12" w:rsidRDefault="00E30B99" w:rsidP="00A235D3">
            <w:pPr>
              <w:pStyle w:val="NormalWeb"/>
              <w:spacing w:before="0" w:beforeAutospacing="0" w:after="0" w:afterAutospacing="0"/>
              <w:jc w:val="right"/>
              <w:rPr>
                <w:rFonts w:ascii="GHEA Grapalat" w:hAnsi="GHEA Grapalat" w:cs="Times Unicode"/>
                <w:sz w:val="20"/>
                <w:szCs w:val="20"/>
              </w:rPr>
            </w:pPr>
            <w:r w:rsidRPr="00E55C12">
              <w:rPr>
                <w:rFonts w:ascii="GHEA Grapalat" w:hAnsi="GHEA Grapalat" w:cs="Times Unicode"/>
                <w:sz w:val="20"/>
                <w:szCs w:val="20"/>
              </w:rPr>
              <w:t xml:space="preserve">      բյուջետային աջակցության վարկեր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AB0C" w14:textId="7A926755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CEA4" w14:textId="0FF30EFB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36E8" w14:textId="5E481FA6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2724" w14:textId="24C61609" w:rsidR="00E30B99" w:rsidRPr="00E55C12" w:rsidRDefault="00E30B99" w:rsidP="00A235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Times Unicode"/>
                <w:sz w:val="20"/>
                <w:szCs w:val="20"/>
                <w:lang w:val="hy-AM"/>
              </w:rPr>
            </w:pPr>
          </w:p>
        </w:tc>
      </w:tr>
    </w:tbl>
    <w:p w14:paraId="3246D2D4" w14:textId="77777777" w:rsidR="00E30B99" w:rsidRPr="00E55C12" w:rsidRDefault="00E30B99" w:rsidP="00E30B99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Times Unicode"/>
          <w:b/>
          <w:sz w:val="20"/>
          <w:szCs w:val="20"/>
        </w:rPr>
      </w:pPr>
    </w:p>
    <w:p w14:paraId="3BC9C6FF" w14:textId="6F8E117E" w:rsidR="00E30B99" w:rsidRDefault="00F654A8" w:rsidP="00B96407">
      <w:pPr>
        <w:pStyle w:val="ListParagraph"/>
        <w:numPr>
          <w:ilvl w:val="0"/>
          <w:numId w:val="43"/>
        </w:numPr>
        <w:spacing w:line="360" w:lineRule="auto"/>
        <w:ind w:left="0" w:firstLine="426"/>
        <w:jc w:val="both"/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</w:pP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Մակրոտնտեսական քաղաքականության վարչությունից և Բյուջետային գործընթացի կազմակերպման վարչությունից համապատասխան տվյալները ստանալուց հետո 1</w:t>
      </w:r>
      <w:r w:rsidR="003C28D5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0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աշխատանքային օրվա ընթացքում Պետական պարտքի կառա</w:t>
      </w:r>
      <w:r w:rsidR="00217192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վ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արման վարչությունը պատրաստում է </w:t>
      </w:r>
      <w:r w:rsidR="006D082F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Պետական միջնաժամկետ ծախսային ծրագրում փոփոխություն կատարելու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վերաբերյալ ՀՀ կառավարության որոշման նախագիծը</w:t>
      </w:r>
      <w:r w:rsidR="00430E6B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(այսուհետ՝ Նախագիծ)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:</w:t>
      </w:r>
    </w:p>
    <w:p w14:paraId="2D9D692F" w14:textId="1358CD65" w:rsidR="00385ED4" w:rsidRPr="00E55C12" w:rsidRDefault="00385ED4" w:rsidP="00385ED4">
      <w:pPr>
        <w:pStyle w:val="ListParagraph"/>
        <w:numPr>
          <w:ilvl w:val="0"/>
          <w:numId w:val="43"/>
        </w:numPr>
        <w:spacing w:line="360" w:lineRule="auto"/>
        <w:ind w:left="0" w:firstLine="426"/>
        <w:jc w:val="both"/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</w:pPr>
      <w:r w:rsidRPr="00C87E75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Սույն </w:t>
      </w:r>
      <w:r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Ը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նթացակարգ</w:t>
      </w:r>
      <w:r w:rsidRPr="00C87E75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ի 5-րդ կետի </w:t>
      </w:r>
      <w:r w:rsidRPr="00385ED4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2-րդ, 3-րդ</w:t>
      </w:r>
      <w:r w:rsidR="00492AC0" w:rsidRPr="00492AC0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,</w:t>
      </w:r>
      <w:r w:rsidRPr="00385ED4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4-րդ</w:t>
      </w:r>
      <w:r w:rsidRPr="00C87E75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="00492AC0" w:rsidRPr="00492AC0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կամ 5-րդ </w:t>
      </w:r>
      <w:r w:rsidRPr="00C87E75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ենթակետ</w:t>
      </w:r>
      <w:r w:rsidRPr="00385ED4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եր</w:t>
      </w:r>
      <w:r w:rsidRPr="00C87E75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ով նախատեսված դեպքում </w:t>
      </w:r>
      <w:r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Ը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նթացակարգ սկսելու վերաբերյալ ՀՀ ֆինանսների նախարարի հանձնարարականում որպես Կառավարության պարտքի կառավարման ռազմավարական եռամյա ծրագրի վերանայման պատասխանատու նշվում է Պետական պարտքի կառավարման վարչությունը</w:t>
      </w:r>
      <w:r w:rsidRPr="00385ED4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և հանձնարարականի ստացման օրվանից 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10 աշխատանքային օրվա ընթացքում Պետական պարտքի կառավարման վարչությունը պատրաստում է </w:t>
      </w:r>
      <w:r w:rsidRPr="00385ED4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Նախագիծը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:</w:t>
      </w:r>
    </w:p>
    <w:p w14:paraId="0DB1BCEC" w14:textId="64384D0C" w:rsidR="00395C5B" w:rsidRPr="00E55C12" w:rsidRDefault="00395C5B" w:rsidP="00B96407">
      <w:pPr>
        <w:pStyle w:val="ListParagraph"/>
        <w:numPr>
          <w:ilvl w:val="0"/>
          <w:numId w:val="43"/>
        </w:numPr>
        <w:spacing w:line="360" w:lineRule="auto"/>
        <w:ind w:left="0" w:firstLine="426"/>
        <w:jc w:val="both"/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</w:pPr>
      <w:r w:rsidRPr="000F5CFB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Նախագիծը համաձայնեցվում է </w:t>
      </w:r>
      <w:r w:rsidR="00A3715D" w:rsidRPr="00A3715D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ՀՀ ֆինանսների </w:t>
      </w:r>
      <w:r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նախարարության </w:t>
      </w:r>
      <w:r w:rsidRPr="000F5CFB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շահագրգիռ ստորաբաժանումների հետ:</w:t>
      </w:r>
    </w:p>
    <w:p w14:paraId="58A04488" w14:textId="786A672E" w:rsidR="00430E6B" w:rsidRPr="00E55C12" w:rsidRDefault="00430E6B" w:rsidP="00B96407">
      <w:pPr>
        <w:pStyle w:val="ListParagraph"/>
        <w:numPr>
          <w:ilvl w:val="0"/>
          <w:numId w:val="43"/>
        </w:numPr>
        <w:spacing w:line="360" w:lineRule="auto"/>
        <w:ind w:left="0" w:firstLine="426"/>
        <w:jc w:val="both"/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</w:pP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Նախագիծը ներկայացվում է նաև ՀՀ կենտրոնական բանկին՝ դիրքորոշման ստացման նպատակով:</w:t>
      </w:r>
    </w:p>
    <w:p w14:paraId="046EF832" w14:textId="79FE2419" w:rsidR="005133A8" w:rsidRPr="00E55C12" w:rsidRDefault="00395C5B" w:rsidP="00B96407">
      <w:pPr>
        <w:pStyle w:val="ListParagraph"/>
        <w:numPr>
          <w:ilvl w:val="0"/>
          <w:numId w:val="43"/>
        </w:numPr>
        <w:spacing w:line="360" w:lineRule="auto"/>
        <w:ind w:left="0" w:firstLine="426"/>
        <w:jc w:val="both"/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</w:pPr>
      <w:r w:rsidRPr="000F5CFB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Նախագիծը </w:t>
      </w:r>
      <w:r w:rsidR="00217192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ՀՀ օրենսդրությամբ սահմանված ընթացակարգերի համաձայն</w:t>
      </w:r>
      <w:r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  <w:r w:rsidRPr="000F5CFB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ներկայացվում է ՀՀ կառավարության քննարկմանը:</w:t>
      </w:r>
      <w:r w:rsidR="00F95865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</w:t>
      </w:r>
    </w:p>
    <w:p w14:paraId="1DA93EEC" w14:textId="7540B6ED" w:rsidR="00F95865" w:rsidRPr="00E55C12" w:rsidRDefault="00F95865" w:rsidP="00B96407">
      <w:pPr>
        <w:pStyle w:val="ListParagraph"/>
        <w:numPr>
          <w:ilvl w:val="0"/>
          <w:numId w:val="43"/>
        </w:numPr>
        <w:spacing w:line="360" w:lineRule="auto"/>
        <w:ind w:left="0" w:firstLine="426"/>
        <w:jc w:val="both"/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</w:pP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ՀՀ կառավարության պարտքի կառավարման </w:t>
      </w:r>
      <w:r w:rsidR="00797805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վերանայված 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ռազմավարական ծրագիրը ՀՀ կառավարության որոշում</w:t>
      </w:r>
      <w:r w:rsidR="00CB2E52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ն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ընդունվելուց հետո </w:t>
      </w:r>
      <w:r w:rsidR="00202F18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հինգ աշխատանքային օրվա ընթացքում</w:t>
      </w:r>
      <w:r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 xml:space="preserve"> հրապարակվում է ՀՀ ֆինանսների նախարարության պաշտոնական </w:t>
      </w:r>
      <w:r w:rsidR="00DA10F0" w:rsidRPr="00E55C12">
        <w:rPr>
          <w:rFonts w:ascii="GHEA Grapalat" w:eastAsiaTheme="majorEastAsia" w:hAnsi="GHEA Grapalat" w:cstheme="majorBidi"/>
          <w:color w:val="000000" w:themeColor="text1"/>
          <w:sz w:val="24"/>
          <w:szCs w:val="24"/>
        </w:rPr>
        <w:t>կայքում:</w:t>
      </w:r>
      <w:bookmarkStart w:id="4" w:name="_GoBack"/>
      <w:bookmarkEnd w:id="4"/>
    </w:p>
    <w:sectPr w:rsidR="00F95865" w:rsidRPr="00E55C12" w:rsidSect="00026A95">
      <w:footerReference w:type="default" r:id="rId10"/>
      <w:pgSz w:w="12240" w:h="15840"/>
      <w:pgMar w:top="1134" w:right="567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BC226" w14:textId="77777777" w:rsidR="00484C8F" w:rsidRDefault="00484C8F">
      <w:pPr>
        <w:spacing w:after="0" w:line="240" w:lineRule="auto"/>
      </w:pPr>
      <w:r>
        <w:separator/>
      </w:r>
    </w:p>
  </w:endnote>
  <w:endnote w:type="continuationSeparator" w:id="0">
    <w:p w14:paraId="61E9EDDF" w14:textId="77777777" w:rsidR="00484C8F" w:rsidRDefault="0048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Unicode">
    <w:panose1 w:val="020206030504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A3487" w14:textId="7FD6B18E" w:rsidR="00050A9B" w:rsidRDefault="00050A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84C8F">
      <w:rPr>
        <w:noProof/>
        <w:color w:val="000000"/>
      </w:rPr>
      <w:t>1</w:t>
    </w:r>
    <w:r>
      <w:rPr>
        <w:color w:val="000000"/>
      </w:rPr>
      <w:fldChar w:fldCharType="end"/>
    </w:r>
  </w:p>
  <w:p w14:paraId="203DE122" w14:textId="77777777" w:rsidR="00050A9B" w:rsidRDefault="00050A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28741" w14:textId="77777777" w:rsidR="00484C8F" w:rsidRDefault="00484C8F">
      <w:pPr>
        <w:spacing w:after="0" w:line="240" w:lineRule="auto"/>
      </w:pPr>
      <w:r>
        <w:separator/>
      </w:r>
    </w:p>
  </w:footnote>
  <w:footnote w:type="continuationSeparator" w:id="0">
    <w:p w14:paraId="4E3D65DE" w14:textId="77777777" w:rsidR="00484C8F" w:rsidRDefault="00484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36C"/>
    <w:multiLevelType w:val="hybridMultilevel"/>
    <w:tmpl w:val="580E89BC"/>
    <w:lvl w:ilvl="0" w:tplc="04090001">
      <w:start w:val="1"/>
      <w:numFmt w:val="bullet"/>
      <w:lvlText w:val=""/>
      <w:lvlJc w:val="left"/>
      <w:pPr>
        <w:ind w:left="1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1">
    <w:nsid w:val="04916AC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C9907D7"/>
    <w:multiLevelType w:val="multilevel"/>
    <w:tmpl w:val="DE2A70A8"/>
    <w:lvl w:ilvl="0">
      <w:start w:val="1"/>
      <w:numFmt w:val="decimal"/>
      <w:lvlText w:val="2.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A24D2"/>
    <w:multiLevelType w:val="hybridMultilevel"/>
    <w:tmpl w:val="205CB6CC"/>
    <w:lvl w:ilvl="0" w:tplc="9F82A4A6">
      <w:start w:val="1"/>
      <w:numFmt w:val="upperRoman"/>
      <w:lvlText w:val="%1."/>
      <w:lvlJc w:val="left"/>
      <w:pPr>
        <w:ind w:left="1080" w:hanging="72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E38A5"/>
    <w:multiLevelType w:val="hybridMultilevel"/>
    <w:tmpl w:val="96BAE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A2801"/>
    <w:multiLevelType w:val="hybridMultilevel"/>
    <w:tmpl w:val="B39C06B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71E1673"/>
    <w:multiLevelType w:val="hybridMultilevel"/>
    <w:tmpl w:val="78E8E800"/>
    <w:lvl w:ilvl="0" w:tplc="663C7676">
      <w:start w:val="1"/>
      <w:numFmt w:val="upperRoman"/>
      <w:lvlText w:val="%1."/>
      <w:lvlJc w:val="left"/>
      <w:pPr>
        <w:ind w:left="4547" w:hanging="720"/>
      </w:pPr>
      <w:rPr>
        <w:rFonts w:cs="Arial" w:hint="default"/>
      </w:rPr>
    </w:lvl>
    <w:lvl w:ilvl="1" w:tplc="F8BC0DCE">
      <w:start w:val="1"/>
      <w:numFmt w:val="decimal"/>
      <w:lvlText w:val="%2."/>
      <w:lvlJc w:val="left"/>
      <w:pPr>
        <w:ind w:left="18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F5924"/>
    <w:multiLevelType w:val="multilevel"/>
    <w:tmpl w:val="1BD62286"/>
    <w:lvl w:ilvl="0">
      <w:start w:val="1"/>
      <w:numFmt w:val="decimal"/>
      <w:lvlText w:val="(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367A0"/>
    <w:multiLevelType w:val="multilevel"/>
    <w:tmpl w:val="6C80D084"/>
    <w:lvl w:ilvl="0">
      <w:start w:val="1"/>
      <w:numFmt w:val="decimal"/>
      <w:lvlText w:val="2.1.1.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9690C71"/>
    <w:multiLevelType w:val="multilevel"/>
    <w:tmpl w:val="DEDADBD4"/>
    <w:lvl w:ilvl="0">
      <w:start w:val="1"/>
      <w:numFmt w:val="decimal"/>
      <w:lvlText w:val="1․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134C0"/>
    <w:multiLevelType w:val="multilevel"/>
    <w:tmpl w:val="D4DEF236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CE2339E"/>
    <w:multiLevelType w:val="multilevel"/>
    <w:tmpl w:val="D6200D32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D450C46"/>
    <w:multiLevelType w:val="multilevel"/>
    <w:tmpl w:val="1DD2526A"/>
    <w:numStyleLink w:val="Style1"/>
  </w:abstractNum>
  <w:abstractNum w:abstractNumId="13">
    <w:nsid w:val="1DA749A5"/>
    <w:multiLevelType w:val="multilevel"/>
    <w:tmpl w:val="20DE4784"/>
    <w:lvl w:ilvl="0">
      <w:start w:val="1"/>
      <w:numFmt w:val="decimal"/>
      <w:lvlText w:val="Աղյուսակ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D0CA2"/>
    <w:multiLevelType w:val="hybridMultilevel"/>
    <w:tmpl w:val="B3E02A28"/>
    <w:lvl w:ilvl="0" w:tplc="3FA2A45A">
      <w:start w:val="1"/>
      <w:numFmt w:val="upperRoman"/>
      <w:lvlText w:val="I%1."/>
      <w:lvlJc w:val="righ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D7794"/>
    <w:multiLevelType w:val="multilevel"/>
    <w:tmpl w:val="7C486060"/>
    <w:lvl w:ilvl="0">
      <w:start w:val="1"/>
      <w:numFmt w:val="decimal"/>
      <w:lvlText w:val="1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8450E56"/>
    <w:multiLevelType w:val="multilevel"/>
    <w:tmpl w:val="73121D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2AA06F97"/>
    <w:multiLevelType w:val="multilevel"/>
    <w:tmpl w:val="8C5E9D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39B354AB"/>
    <w:multiLevelType w:val="multilevel"/>
    <w:tmpl w:val="EC2C1A70"/>
    <w:lvl w:ilvl="0">
      <w:start w:val="1"/>
      <w:numFmt w:val="decimal"/>
      <w:lvlText w:val="2.1.1.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15E23"/>
    <w:multiLevelType w:val="hybridMultilevel"/>
    <w:tmpl w:val="4DBC7F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5166E"/>
    <w:multiLevelType w:val="multilevel"/>
    <w:tmpl w:val="609A68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00129E4"/>
    <w:multiLevelType w:val="multilevel"/>
    <w:tmpl w:val="A686F192"/>
    <w:lvl w:ilvl="0">
      <w:start w:val="1"/>
      <w:numFmt w:val="decimal"/>
      <w:lvlText w:val="2.1.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51481"/>
    <w:multiLevelType w:val="hybridMultilevel"/>
    <w:tmpl w:val="AF26EA2C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4B527F0"/>
    <w:multiLevelType w:val="multilevel"/>
    <w:tmpl w:val="44DE8B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61231"/>
    <w:multiLevelType w:val="hybridMultilevel"/>
    <w:tmpl w:val="259C53A4"/>
    <w:lvl w:ilvl="0" w:tplc="04090011">
      <w:start w:val="1"/>
      <w:numFmt w:val="decimal"/>
      <w:lvlText w:val="%1)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476359E3"/>
    <w:multiLevelType w:val="multilevel"/>
    <w:tmpl w:val="611E4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500D550C"/>
    <w:multiLevelType w:val="multilevel"/>
    <w:tmpl w:val="C84803DC"/>
    <w:lvl w:ilvl="0">
      <w:start w:val="1"/>
      <w:numFmt w:val="decimal"/>
      <w:lvlText w:val="(%1)"/>
      <w:lvlJc w:val="left"/>
      <w:pPr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2489F"/>
    <w:multiLevelType w:val="multilevel"/>
    <w:tmpl w:val="8834CE7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50AE6110"/>
    <w:multiLevelType w:val="multilevel"/>
    <w:tmpl w:val="F7B2F806"/>
    <w:lvl w:ilvl="0">
      <w:start w:val="1"/>
      <w:numFmt w:val="decimal"/>
      <w:lvlText w:val="Աղյուսակ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864C1"/>
    <w:multiLevelType w:val="multilevel"/>
    <w:tmpl w:val="F7B2F806"/>
    <w:lvl w:ilvl="0">
      <w:start w:val="1"/>
      <w:numFmt w:val="decimal"/>
      <w:lvlText w:val="Աղյուսակ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B5EDC"/>
    <w:multiLevelType w:val="hybridMultilevel"/>
    <w:tmpl w:val="CCF09CA6"/>
    <w:lvl w:ilvl="0" w:tplc="584A97C4">
      <w:start w:val="1"/>
      <w:numFmt w:val="bullet"/>
      <w:lvlText w:val=""/>
      <w:lvlJc w:val="left"/>
      <w:pPr>
        <w:ind w:left="321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0A248E"/>
    <w:multiLevelType w:val="hybridMultilevel"/>
    <w:tmpl w:val="14125722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2">
    <w:nsid w:val="655A7656"/>
    <w:multiLevelType w:val="hybridMultilevel"/>
    <w:tmpl w:val="9EDE1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A49C9"/>
    <w:multiLevelType w:val="multilevel"/>
    <w:tmpl w:val="F2ECE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6AC31BE3"/>
    <w:multiLevelType w:val="hybridMultilevel"/>
    <w:tmpl w:val="829E6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B63C5"/>
    <w:multiLevelType w:val="multilevel"/>
    <w:tmpl w:val="A6DEF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3AE1CD6"/>
    <w:multiLevelType w:val="multilevel"/>
    <w:tmpl w:val="C20C028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B591D"/>
    <w:multiLevelType w:val="multilevel"/>
    <w:tmpl w:val="042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75427EF"/>
    <w:multiLevelType w:val="multilevel"/>
    <w:tmpl w:val="81ECD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9">
    <w:nsid w:val="78930051"/>
    <w:multiLevelType w:val="hybridMultilevel"/>
    <w:tmpl w:val="C9660822"/>
    <w:lvl w:ilvl="0" w:tplc="83A244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1C4BBA"/>
    <w:multiLevelType w:val="multilevel"/>
    <w:tmpl w:val="D4A67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7A322C8A"/>
    <w:multiLevelType w:val="multilevel"/>
    <w:tmpl w:val="E72C28C4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2">
    <w:nsid w:val="7A5A1DA3"/>
    <w:multiLevelType w:val="multilevel"/>
    <w:tmpl w:val="1DD2526A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D50B0"/>
    <w:multiLevelType w:val="hybridMultilevel"/>
    <w:tmpl w:val="844E0EFE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DCE187D"/>
    <w:multiLevelType w:val="multilevel"/>
    <w:tmpl w:val="32D4560C"/>
    <w:lvl w:ilvl="0">
      <w:start w:val="1"/>
      <w:numFmt w:val="decimal"/>
      <w:lvlText w:val="1.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13"/>
  </w:num>
  <w:num w:numId="4">
    <w:abstractNumId w:val="44"/>
  </w:num>
  <w:num w:numId="5">
    <w:abstractNumId w:val="29"/>
  </w:num>
  <w:num w:numId="6">
    <w:abstractNumId w:val="25"/>
  </w:num>
  <w:num w:numId="7">
    <w:abstractNumId w:val="12"/>
  </w:num>
  <w:num w:numId="8">
    <w:abstractNumId w:val="9"/>
  </w:num>
  <w:num w:numId="9">
    <w:abstractNumId w:val="41"/>
  </w:num>
  <w:num w:numId="10">
    <w:abstractNumId w:val="8"/>
  </w:num>
  <w:num w:numId="11">
    <w:abstractNumId w:val="40"/>
  </w:num>
  <w:num w:numId="12">
    <w:abstractNumId w:val="1"/>
  </w:num>
  <w:num w:numId="13">
    <w:abstractNumId w:val="15"/>
  </w:num>
  <w:num w:numId="14">
    <w:abstractNumId w:val="26"/>
  </w:num>
  <w:num w:numId="15">
    <w:abstractNumId w:val="7"/>
  </w:num>
  <w:num w:numId="16">
    <w:abstractNumId w:val="35"/>
  </w:num>
  <w:num w:numId="17">
    <w:abstractNumId w:val="23"/>
  </w:num>
  <w:num w:numId="18">
    <w:abstractNumId w:val="18"/>
  </w:num>
  <w:num w:numId="19">
    <w:abstractNumId w:val="21"/>
  </w:num>
  <w:num w:numId="20">
    <w:abstractNumId w:val="2"/>
  </w:num>
  <w:num w:numId="21">
    <w:abstractNumId w:val="20"/>
  </w:num>
  <w:num w:numId="22">
    <w:abstractNumId w:val="3"/>
  </w:num>
  <w:num w:numId="23">
    <w:abstractNumId w:val="39"/>
  </w:num>
  <w:num w:numId="24">
    <w:abstractNumId w:val="34"/>
  </w:num>
  <w:num w:numId="25">
    <w:abstractNumId w:val="28"/>
  </w:num>
  <w:num w:numId="26">
    <w:abstractNumId w:val="42"/>
  </w:num>
  <w:num w:numId="27">
    <w:abstractNumId w:val="14"/>
  </w:num>
  <w:num w:numId="28">
    <w:abstractNumId w:val="37"/>
  </w:num>
  <w:num w:numId="29">
    <w:abstractNumId w:val="30"/>
  </w:num>
  <w:num w:numId="30">
    <w:abstractNumId w:val="11"/>
  </w:num>
  <w:num w:numId="31">
    <w:abstractNumId w:val="32"/>
  </w:num>
  <w:num w:numId="32">
    <w:abstractNumId w:val="22"/>
  </w:num>
  <w:num w:numId="33">
    <w:abstractNumId w:val="17"/>
  </w:num>
  <w:num w:numId="34">
    <w:abstractNumId w:val="27"/>
  </w:num>
  <w:num w:numId="35">
    <w:abstractNumId w:val="43"/>
  </w:num>
  <w:num w:numId="36">
    <w:abstractNumId w:val="33"/>
  </w:num>
  <w:num w:numId="37">
    <w:abstractNumId w:val="10"/>
  </w:num>
  <w:num w:numId="38">
    <w:abstractNumId w:val="16"/>
  </w:num>
  <w:num w:numId="39">
    <w:abstractNumId w:val="19"/>
  </w:num>
  <w:num w:numId="40">
    <w:abstractNumId w:val="6"/>
  </w:num>
  <w:num w:numId="41">
    <w:abstractNumId w:val="5"/>
  </w:num>
  <w:num w:numId="42">
    <w:abstractNumId w:val="4"/>
  </w:num>
  <w:num w:numId="43">
    <w:abstractNumId w:val="31"/>
  </w:num>
  <w:num w:numId="44">
    <w:abstractNumId w:val="2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20"/>
  <w:hyphenationZone w:val="1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FC"/>
    <w:rsid w:val="00005595"/>
    <w:rsid w:val="00016039"/>
    <w:rsid w:val="00022202"/>
    <w:rsid w:val="00025FF0"/>
    <w:rsid w:val="00026752"/>
    <w:rsid w:val="00026A95"/>
    <w:rsid w:val="000302C6"/>
    <w:rsid w:val="00037536"/>
    <w:rsid w:val="00037E77"/>
    <w:rsid w:val="00040AAB"/>
    <w:rsid w:val="00047F9E"/>
    <w:rsid w:val="00050A9B"/>
    <w:rsid w:val="00054398"/>
    <w:rsid w:val="00054B20"/>
    <w:rsid w:val="00054BF4"/>
    <w:rsid w:val="000565EF"/>
    <w:rsid w:val="00057D6A"/>
    <w:rsid w:val="0006113D"/>
    <w:rsid w:val="00062EF6"/>
    <w:rsid w:val="00063BED"/>
    <w:rsid w:val="00064142"/>
    <w:rsid w:val="000679EC"/>
    <w:rsid w:val="00067C3B"/>
    <w:rsid w:val="0007433F"/>
    <w:rsid w:val="00083826"/>
    <w:rsid w:val="00085B73"/>
    <w:rsid w:val="00095B96"/>
    <w:rsid w:val="00095F16"/>
    <w:rsid w:val="00096BFD"/>
    <w:rsid w:val="000A3365"/>
    <w:rsid w:val="000A673E"/>
    <w:rsid w:val="000B0FE7"/>
    <w:rsid w:val="000B2C71"/>
    <w:rsid w:val="000B7E49"/>
    <w:rsid w:val="000C0114"/>
    <w:rsid w:val="000C1CCD"/>
    <w:rsid w:val="000C29EB"/>
    <w:rsid w:val="000C2CF4"/>
    <w:rsid w:val="000C2FDD"/>
    <w:rsid w:val="000C355A"/>
    <w:rsid w:val="000C449C"/>
    <w:rsid w:val="000C747F"/>
    <w:rsid w:val="000D7B11"/>
    <w:rsid w:val="000E1E18"/>
    <w:rsid w:val="000E4F9E"/>
    <w:rsid w:val="000F59F5"/>
    <w:rsid w:val="000F5E51"/>
    <w:rsid w:val="000F728D"/>
    <w:rsid w:val="000F7990"/>
    <w:rsid w:val="00105A18"/>
    <w:rsid w:val="00111B79"/>
    <w:rsid w:val="001139CB"/>
    <w:rsid w:val="00115EBA"/>
    <w:rsid w:val="00117C00"/>
    <w:rsid w:val="001273A6"/>
    <w:rsid w:val="001311FF"/>
    <w:rsid w:val="001330A1"/>
    <w:rsid w:val="00133B6E"/>
    <w:rsid w:val="00142892"/>
    <w:rsid w:val="00145126"/>
    <w:rsid w:val="0015332F"/>
    <w:rsid w:val="001545F8"/>
    <w:rsid w:val="001547D0"/>
    <w:rsid w:val="00155F7E"/>
    <w:rsid w:val="00160601"/>
    <w:rsid w:val="001625FE"/>
    <w:rsid w:val="00162E1B"/>
    <w:rsid w:val="00164E7A"/>
    <w:rsid w:val="00166B65"/>
    <w:rsid w:val="00167398"/>
    <w:rsid w:val="00171128"/>
    <w:rsid w:val="00180555"/>
    <w:rsid w:val="00181FDC"/>
    <w:rsid w:val="00182BF0"/>
    <w:rsid w:val="001848BF"/>
    <w:rsid w:val="0018744E"/>
    <w:rsid w:val="0019094F"/>
    <w:rsid w:val="00190E73"/>
    <w:rsid w:val="001A0843"/>
    <w:rsid w:val="001A10B1"/>
    <w:rsid w:val="001A238E"/>
    <w:rsid w:val="001A41E6"/>
    <w:rsid w:val="001C04B4"/>
    <w:rsid w:val="001C21C0"/>
    <w:rsid w:val="001C6FEC"/>
    <w:rsid w:val="001C7F6B"/>
    <w:rsid w:val="001D1B6D"/>
    <w:rsid w:val="001D4E35"/>
    <w:rsid w:val="001E495F"/>
    <w:rsid w:val="001E593B"/>
    <w:rsid w:val="001E5A47"/>
    <w:rsid w:val="001E62A4"/>
    <w:rsid w:val="001F18AC"/>
    <w:rsid w:val="00202DD4"/>
    <w:rsid w:val="00202F18"/>
    <w:rsid w:val="00207447"/>
    <w:rsid w:val="002109D4"/>
    <w:rsid w:val="0021693E"/>
    <w:rsid w:val="00216E2A"/>
    <w:rsid w:val="00217192"/>
    <w:rsid w:val="00221C55"/>
    <w:rsid w:val="00231B78"/>
    <w:rsid w:val="0023307F"/>
    <w:rsid w:val="0023435A"/>
    <w:rsid w:val="00241359"/>
    <w:rsid w:val="002414A7"/>
    <w:rsid w:val="00242449"/>
    <w:rsid w:val="00243251"/>
    <w:rsid w:val="00245410"/>
    <w:rsid w:val="002501A1"/>
    <w:rsid w:val="00250E3C"/>
    <w:rsid w:val="00251818"/>
    <w:rsid w:val="00253D19"/>
    <w:rsid w:val="00263259"/>
    <w:rsid w:val="00263A22"/>
    <w:rsid w:val="002653BB"/>
    <w:rsid w:val="002707C0"/>
    <w:rsid w:val="00271D8B"/>
    <w:rsid w:val="002748EE"/>
    <w:rsid w:val="00275A50"/>
    <w:rsid w:val="0028656D"/>
    <w:rsid w:val="00292AB3"/>
    <w:rsid w:val="00293C67"/>
    <w:rsid w:val="00295DF6"/>
    <w:rsid w:val="002974F3"/>
    <w:rsid w:val="002A341D"/>
    <w:rsid w:val="002A51C0"/>
    <w:rsid w:val="002A61CC"/>
    <w:rsid w:val="002B0571"/>
    <w:rsid w:val="002B4A7D"/>
    <w:rsid w:val="002B5D2B"/>
    <w:rsid w:val="002C168D"/>
    <w:rsid w:val="002C3979"/>
    <w:rsid w:val="002D0500"/>
    <w:rsid w:val="002D0954"/>
    <w:rsid w:val="002D3A6F"/>
    <w:rsid w:val="002D4AF5"/>
    <w:rsid w:val="002D4B6A"/>
    <w:rsid w:val="002E7475"/>
    <w:rsid w:val="002F0D3E"/>
    <w:rsid w:val="002F19E6"/>
    <w:rsid w:val="002F27CC"/>
    <w:rsid w:val="002F29B5"/>
    <w:rsid w:val="002F41A3"/>
    <w:rsid w:val="002F7A1A"/>
    <w:rsid w:val="002F7FD1"/>
    <w:rsid w:val="00303879"/>
    <w:rsid w:val="00303B81"/>
    <w:rsid w:val="003040BC"/>
    <w:rsid w:val="003054A4"/>
    <w:rsid w:val="00312370"/>
    <w:rsid w:val="0031583A"/>
    <w:rsid w:val="00316A89"/>
    <w:rsid w:val="00317E9C"/>
    <w:rsid w:val="003260CC"/>
    <w:rsid w:val="00340F12"/>
    <w:rsid w:val="003440B2"/>
    <w:rsid w:val="00344F4B"/>
    <w:rsid w:val="003464C4"/>
    <w:rsid w:val="00351030"/>
    <w:rsid w:val="003513BA"/>
    <w:rsid w:val="00351DFB"/>
    <w:rsid w:val="00356B0F"/>
    <w:rsid w:val="00363169"/>
    <w:rsid w:val="00363739"/>
    <w:rsid w:val="00363C2E"/>
    <w:rsid w:val="00366681"/>
    <w:rsid w:val="00366A74"/>
    <w:rsid w:val="00372D55"/>
    <w:rsid w:val="00374C0E"/>
    <w:rsid w:val="00374CCD"/>
    <w:rsid w:val="00381B09"/>
    <w:rsid w:val="00385BBB"/>
    <w:rsid w:val="00385ED4"/>
    <w:rsid w:val="00390142"/>
    <w:rsid w:val="00390518"/>
    <w:rsid w:val="0039205D"/>
    <w:rsid w:val="00393ABB"/>
    <w:rsid w:val="00395C5B"/>
    <w:rsid w:val="00397CB1"/>
    <w:rsid w:val="003A25F1"/>
    <w:rsid w:val="003A5EA5"/>
    <w:rsid w:val="003B07BA"/>
    <w:rsid w:val="003B3398"/>
    <w:rsid w:val="003B4CBC"/>
    <w:rsid w:val="003B4CDD"/>
    <w:rsid w:val="003B6EDD"/>
    <w:rsid w:val="003B7853"/>
    <w:rsid w:val="003B7A7F"/>
    <w:rsid w:val="003B7E42"/>
    <w:rsid w:val="003C00E3"/>
    <w:rsid w:val="003C28D5"/>
    <w:rsid w:val="003C6E8C"/>
    <w:rsid w:val="003D261F"/>
    <w:rsid w:val="003D271D"/>
    <w:rsid w:val="003D52F9"/>
    <w:rsid w:val="003D58F7"/>
    <w:rsid w:val="003E0B5C"/>
    <w:rsid w:val="003E22F5"/>
    <w:rsid w:val="003E366E"/>
    <w:rsid w:val="003E36E1"/>
    <w:rsid w:val="003E3CAB"/>
    <w:rsid w:val="003E6251"/>
    <w:rsid w:val="003F2376"/>
    <w:rsid w:val="003F31A2"/>
    <w:rsid w:val="003F59EA"/>
    <w:rsid w:val="003F5BAF"/>
    <w:rsid w:val="00406A86"/>
    <w:rsid w:val="00414754"/>
    <w:rsid w:val="0042030B"/>
    <w:rsid w:val="00424A00"/>
    <w:rsid w:val="00430E6B"/>
    <w:rsid w:val="00431C1E"/>
    <w:rsid w:val="0043766E"/>
    <w:rsid w:val="00437681"/>
    <w:rsid w:val="0043792F"/>
    <w:rsid w:val="0044204C"/>
    <w:rsid w:val="00442774"/>
    <w:rsid w:val="00444401"/>
    <w:rsid w:val="004471E4"/>
    <w:rsid w:val="00447563"/>
    <w:rsid w:val="0045158C"/>
    <w:rsid w:val="00455A56"/>
    <w:rsid w:val="00456B27"/>
    <w:rsid w:val="004603CE"/>
    <w:rsid w:val="00462CF0"/>
    <w:rsid w:val="0046390A"/>
    <w:rsid w:val="004658A9"/>
    <w:rsid w:val="00471B1A"/>
    <w:rsid w:val="00471DF6"/>
    <w:rsid w:val="00471E3F"/>
    <w:rsid w:val="00471FC5"/>
    <w:rsid w:val="00475048"/>
    <w:rsid w:val="00475F2F"/>
    <w:rsid w:val="00476584"/>
    <w:rsid w:val="00484C8F"/>
    <w:rsid w:val="00485865"/>
    <w:rsid w:val="00485989"/>
    <w:rsid w:val="00492AC0"/>
    <w:rsid w:val="00492DCC"/>
    <w:rsid w:val="00495499"/>
    <w:rsid w:val="00497037"/>
    <w:rsid w:val="004A1461"/>
    <w:rsid w:val="004A4677"/>
    <w:rsid w:val="004A5842"/>
    <w:rsid w:val="004B3632"/>
    <w:rsid w:val="004C1B8D"/>
    <w:rsid w:val="004C5AC1"/>
    <w:rsid w:val="004D3062"/>
    <w:rsid w:val="004D6D29"/>
    <w:rsid w:val="004E50F7"/>
    <w:rsid w:val="004E5DEA"/>
    <w:rsid w:val="004F140D"/>
    <w:rsid w:val="004F2A8D"/>
    <w:rsid w:val="004F4145"/>
    <w:rsid w:val="004F46C0"/>
    <w:rsid w:val="004F5DF5"/>
    <w:rsid w:val="004F644C"/>
    <w:rsid w:val="004F6A06"/>
    <w:rsid w:val="004F6D21"/>
    <w:rsid w:val="004F787D"/>
    <w:rsid w:val="005012B9"/>
    <w:rsid w:val="0050217D"/>
    <w:rsid w:val="00502859"/>
    <w:rsid w:val="005037EA"/>
    <w:rsid w:val="0050625D"/>
    <w:rsid w:val="00511C2D"/>
    <w:rsid w:val="005133A8"/>
    <w:rsid w:val="00517C58"/>
    <w:rsid w:val="00520718"/>
    <w:rsid w:val="005245CD"/>
    <w:rsid w:val="005249FA"/>
    <w:rsid w:val="005268E1"/>
    <w:rsid w:val="00527B01"/>
    <w:rsid w:val="0053354A"/>
    <w:rsid w:val="00534562"/>
    <w:rsid w:val="00534A68"/>
    <w:rsid w:val="00537A2A"/>
    <w:rsid w:val="00541129"/>
    <w:rsid w:val="00546CE4"/>
    <w:rsid w:val="005515CB"/>
    <w:rsid w:val="0055548D"/>
    <w:rsid w:val="00555CB4"/>
    <w:rsid w:val="00561555"/>
    <w:rsid w:val="00570579"/>
    <w:rsid w:val="00572EBC"/>
    <w:rsid w:val="00574E6E"/>
    <w:rsid w:val="005765A3"/>
    <w:rsid w:val="0058456F"/>
    <w:rsid w:val="0058575F"/>
    <w:rsid w:val="00585F1B"/>
    <w:rsid w:val="005902A8"/>
    <w:rsid w:val="005923CA"/>
    <w:rsid w:val="00597CC1"/>
    <w:rsid w:val="005A12E5"/>
    <w:rsid w:val="005A2E12"/>
    <w:rsid w:val="005A308F"/>
    <w:rsid w:val="005A4A90"/>
    <w:rsid w:val="005A6357"/>
    <w:rsid w:val="005A68B9"/>
    <w:rsid w:val="005A6AFD"/>
    <w:rsid w:val="005A71FA"/>
    <w:rsid w:val="005B2846"/>
    <w:rsid w:val="005B6351"/>
    <w:rsid w:val="005C191D"/>
    <w:rsid w:val="005C432A"/>
    <w:rsid w:val="005C47EE"/>
    <w:rsid w:val="005C65E9"/>
    <w:rsid w:val="005C6682"/>
    <w:rsid w:val="005D09E7"/>
    <w:rsid w:val="005D1C68"/>
    <w:rsid w:val="005D3408"/>
    <w:rsid w:val="005D5E89"/>
    <w:rsid w:val="005D6867"/>
    <w:rsid w:val="005D7977"/>
    <w:rsid w:val="005E07AE"/>
    <w:rsid w:val="005E1608"/>
    <w:rsid w:val="005E2717"/>
    <w:rsid w:val="005E41F8"/>
    <w:rsid w:val="005F04FD"/>
    <w:rsid w:val="005F3713"/>
    <w:rsid w:val="0060022A"/>
    <w:rsid w:val="00604167"/>
    <w:rsid w:val="0060472F"/>
    <w:rsid w:val="006073E0"/>
    <w:rsid w:val="00610EFA"/>
    <w:rsid w:val="006112D1"/>
    <w:rsid w:val="00611763"/>
    <w:rsid w:val="00613132"/>
    <w:rsid w:val="006137CF"/>
    <w:rsid w:val="00614DA2"/>
    <w:rsid w:val="00615DBC"/>
    <w:rsid w:val="00620484"/>
    <w:rsid w:val="00620A75"/>
    <w:rsid w:val="006212BB"/>
    <w:rsid w:val="006216F5"/>
    <w:rsid w:val="0062248D"/>
    <w:rsid w:val="00622D78"/>
    <w:rsid w:val="00625C6D"/>
    <w:rsid w:val="0063257A"/>
    <w:rsid w:val="006326BA"/>
    <w:rsid w:val="00633DD8"/>
    <w:rsid w:val="006423E5"/>
    <w:rsid w:val="00643C3B"/>
    <w:rsid w:val="00643EAC"/>
    <w:rsid w:val="00646AB4"/>
    <w:rsid w:val="006502A4"/>
    <w:rsid w:val="00651738"/>
    <w:rsid w:val="0065299B"/>
    <w:rsid w:val="00653EBB"/>
    <w:rsid w:val="00654FA3"/>
    <w:rsid w:val="006634AE"/>
    <w:rsid w:val="00673C6B"/>
    <w:rsid w:val="00674B09"/>
    <w:rsid w:val="00675EC9"/>
    <w:rsid w:val="00676068"/>
    <w:rsid w:val="006778CD"/>
    <w:rsid w:val="00680896"/>
    <w:rsid w:val="0068673F"/>
    <w:rsid w:val="0068709E"/>
    <w:rsid w:val="006963E7"/>
    <w:rsid w:val="00696520"/>
    <w:rsid w:val="00697414"/>
    <w:rsid w:val="006A0656"/>
    <w:rsid w:val="006A3214"/>
    <w:rsid w:val="006A3FEF"/>
    <w:rsid w:val="006A43B4"/>
    <w:rsid w:val="006B128A"/>
    <w:rsid w:val="006B2A02"/>
    <w:rsid w:val="006C1B81"/>
    <w:rsid w:val="006D082F"/>
    <w:rsid w:val="006D0D5E"/>
    <w:rsid w:val="006D10F5"/>
    <w:rsid w:val="006D2F8D"/>
    <w:rsid w:val="006D5C38"/>
    <w:rsid w:val="006D665A"/>
    <w:rsid w:val="006E2651"/>
    <w:rsid w:val="006E5FF0"/>
    <w:rsid w:val="006F0FF3"/>
    <w:rsid w:val="006F1194"/>
    <w:rsid w:val="006F5A30"/>
    <w:rsid w:val="006F7CD1"/>
    <w:rsid w:val="006F7F7D"/>
    <w:rsid w:val="00701D3C"/>
    <w:rsid w:val="00702492"/>
    <w:rsid w:val="00702529"/>
    <w:rsid w:val="00710D31"/>
    <w:rsid w:val="00712660"/>
    <w:rsid w:val="00712BD7"/>
    <w:rsid w:val="00715301"/>
    <w:rsid w:val="007159BC"/>
    <w:rsid w:val="00716A53"/>
    <w:rsid w:val="00717CC2"/>
    <w:rsid w:val="00723907"/>
    <w:rsid w:val="00724D01"/>
    <w:rsid w:val="00734210"/>
    <w:rsid w:val="00734D27"/>
    <w:rsid w:val="0074494E"/>
    <w:rsid w:val="007508C8"/>
    <w:rsid w:val="00751A63"/>
    <w:rsid w:val="00754102"/>
    <w:rsid w:val="00754312"/>
    <w:rsid w:val="0075448D"/>
    <w:rsid w:val="007565EA"/>
    <w:rsid w:val="007608A4"/>
    <w:rsid w:val="00762733"/>
    <w:rsid w:val="00764961"/>
    <w:rsid w:val="0077058C"/>
    <w:rsid w:val="00771D45"/>
    <w:rsid w:val="007724E3"/>
    <w:rsid w:val="0077435F"/>
    <w:rsid w:val="00775B7D"/>
    <w:rsid w:val="0077792E"/>
    <w:rsid w:val="007803E3"/>
    <w:rsid w:val="00783F2F"/>
    <w:rsid w:val="00785777"/>
    <w:rsid w:val="007879B8"/>
    <w:rsid w:val="00791BA6"/>
    <w:rsid w:val="00794732"/>
    <w:rsid w:val="007959B2"/>
    <w:rsid w:val="00797805"/>
    <w:rsid w:val="007A2759"/>
    <w:rsid w:val="007A3657"/>
    <w:rsid w:val="007A7BD0"/>
    <w:rsid w:val="007B525B"/>
    <w:rsid w:val="007B6F92"/>
    <w:rsid w:val="007B7BAE"/>
    <w:rsid w:val="007C0DDB"/>
    <w:rsid w:val="007C1F9F"/>
    <w:rsid w:val="007C2D85"/>
    <w:rsid w:val="007D43C8"/>
    <w:rsid w:val="007D677A"/>
    <w:rsid w:val="007D79DD"/>
    <w:rsid w:val="007E19BE"/>
    <w:rsid w:val="007E79D5"/>
    <w:rsid w:val="007F26D5"/>
    <w:rsid w:val="007F3714"/>
    <w:rsid w:val="007F779B"/>
    <w:rsid w:val="007F79F6"/>
    <w:rsid w:val="008101CE"/>
    <w:rsid w:val="0081200C"/>
    <w:rsid w:val="0081259B"/>
    <w:rsid w:val="0082093F"/>
    <w:rsid w:val="00822456"/>
    <w:rsid w:val="00827229"/>
    <w:rsid w:val="008276E6"/>
    <w:rsid w:val="0083220F"/>
    <w:rsid w:val="0083629B"/>
    <w:rsid w:val="00836E18"/>
    <w:rsid w:val="008553D1"/>
    <w:rsid w:val="00856660"/>
    <w:rsid w:val="00856CCA"/>
    <w:rsid w:val="008646E8"/>
    <w:rsid w:val="00873BF4"/>
    <w:rsid w:val="008806AF"/>
    <w:rsid w:val="00880F09"/>
    <w:rsid w:val="00884DE7"/>
    <w:rsid w:val="00887616"/>
    <w:rsid w:val="00887A89"/>
    <w:rsid w:val="00897F49"/>
    <w:rsid w:val="008A1C4D"/>
    <w:rsid w:val="008C0B94"/>
    <w:rsid w:val="008C0C51"/>
    <w:rsid w:val="008C286C"/>
    <w:rsid w:val="008C5ECE"/>
    <w:rsid w:val="008C7035"/>
    <w:rsid w:val="008D1500"/>
    <w:rsid w:val="008D3822"/>
    <w:rsid w:val="008E6D32"/>
    <w:rsid w:val="008E70C6"/>
    <w:rsid w:val="008E7EE4"/>
    <w:rsid w:val="008F0DFF"/>
    <w:rsid w:val="008F34B8"/>
    <w:rsid w:val="008F48D2"/>
    <w:rsid w:val="008F69AC"/>
    <w:rsid w:val="009104B5"/>
    <w:rsid w:val="0092286C"/>
    <w:rsid w:val="00922DD2"/>
    <w:rsid w:val="009257E5"/>
    <w:rsid w:val="0092652A"/>
    <w:rsid w:val="00926BC7"/>
    <w:rsid w:val="00927829"/>
    <w:rsid w:val="00930180"/>
    <w:rsid w:val="00930C88"/>
    <w:rsid w:val="0093132C"/>
    <w:rsid w:val="00933179"/>
    <w:rsid w:val="00933902"/>
    <w:rsid w:val="0093761A"/>
    <w:rsid w:val="00943607"/>
    <w:rsid w:val="00943F89"/>
    <w:rsid w:val="00946860"/>
    <w:rsid w:val="00947039"/>
    <w:rsid w:val="009538A4"/>
    <w:rsid w:val="00954D1D"/>
    <w:rsid w:val="00956FC9"/>
    <w:rsid w:val="0096162A"/>
    <w:rsid w:val="009621EA"/>
    <w:rsid w:val="009641DD"/>
    <w:rsid w:val="00970F5B"/>
    <w:rsid w:val="00972CBF"/>
    <w:rsid w:val="00973804"/>
    <w:rsid w:val="00974BED"/>
    <w:rsid w:val="00975036"/>
    <w:rsid w:val="00980079"/>
    <w:rsid w:val="00980E92"/>
    <w:rsid w:val="00982A7F"/>
    <w:rsid w:val="00982B8A"/>
    <w:rsid w:val="00984376"/>
    <w:rsid w:val="00984BCF"/>
    <w:rsid w:val="00984D6C"/>
    <w:rsid w:val="009863BC"/>
    <w:rsid w:val="009917ED"/>
    <w:rsid w:val="009A048E"/>
    <w:rsid w:val="009A5E8B"/>
    <w:rsid w:val="009B1ED2"/>
    <w:rsid w:val="009B678D"/>
    <w:rsid w:val="009B6BD8"/>
    <w:rsid w:val="009C134B"/>
    <w:rsid w:val="009C1DEB"/>
    <w:rsid w:val="009D11F1"/>
    <w:rsid w:val="009D3A02"/>
    <w:rsid w:val="009D71DE"/>
    <w:rsid w:val="009D7ED1"/>
    <w:rsid w:val="009E1E25"/>
    <w:rsid w:val="009E21FE"/>
    <w:rsid w:val="009E239A"/>
    <w:rsid w:val="009E5778"/>
    <w:rsid w:val="009F0376"/>
    <w:rsid w:val="009F1F05"/>
    <w:rsid w:val="009F3BCE"/>
    <w:rsid w:val="009F6C53"/>
    <w:rsid w:val="009F7AAA"/>
    <w:rsid w:val="00A10AE2"/>
    <w:rsid w:val="00A11103"/>
    <w:rsid w:val="00A13392"/>
    <w:rsid w:val="00A14F27"/>
    <w:rsid w:val="00A1671C"/>
    <w:rsid w:val="00A205B8"/>
    <w:rsid w:val="00A22E85"/>
    <w:rsid w:val="00A235D3"/>
    <w:rsid w:val="00A24134"/>
    <w:rsid w:val="00A2589C"/>
    <w:rsid w:val="00A3142F"/>
    <w:rsid w:val="00A3309F"/>
    <w:rsid w:val="00A334CD"/>
    <w:rsid w:val="00A35C78"/>
    <w:rsid w:val="00A3618A"/>
    <w:rsid w:val="00A3715D"/>
    <w:rsid w:val="00A44A0A"/>
    <w:rsid w:val="00A5684D"/>
    <w:rsid w:val="00A61A5F"/>
    <w:rsid w:val="00A6313D"/>
    <w:rsid w:val="00A63235"/>
    <w:rsid w:val="00A66AE2"/>
    <w:rsid w:val="00A67CE4"/>
    <w:rsid w:val="00A72640"/>
    <w:rsid w:val="00A72925"/>
    <w:rsid w:val="00A740A6"/>
    <w:rsid w:val="00A745C3"/>
    <w:rsid w:val="00A74DD5"/>
    <w:rsid w:val="00A80693"/>
    <w:rsid w:val="00A84D9E"/>
    <w:rsid w:val="00A853D8"/>
    <w:rsid w:val="00A8752D"/>
    <w:rsid w:val="00A920DA"/>
    <w:rsid w:val="00A949C1"/>
    <w:rsid w:val="00A95AA2"/>
    <w:rsid w:val="00A97B80"/>
    <w:rsid w:val="00AA1091"/>
    <w:rsid w:val="00AB0AF9"/>
    <w:rsid w:val="00AB0F71"/>
    <w:rsid w:val="00AB215A"/>
    <w:rsid w:val="00AB7864"/>
    <w:rsid w:val="00AC2231"/>
    <w:rsid w:val="00AC26EB"/>
    <w:rsid w:val="00AC6714"/>
    <w:rsid w:val="00AC7DBC"/>
    <w:rsid w:val="00AD107C"/>
    <w:rsid w:val="00AD42F0"/>
    <w:rsid w:val="00AF0FBB"/>
    <w:rsid w:val="00AF121A"/>
    <w:rsid w:val="00AF21DF"/>
    <w:rsid w:val="00AF21F0"/>
    <w:rsid w:val="00AF46FA"/>
    <w:rsid w:val="00AF5461"/>
    <w:rsid w:val="00B027D7"/>
    <w:rsid w:val="00B03012"/>
    <w:rsid w:val="00B03192"/>
    <w:rsid w:val="00B03F28"/>
    <w:rsid w:val="00B106FD"/>
    <w:rsid w:val="00B11CBE"/>
    <w:rsid w:val="00B20509"/>
    <w:rsid w:val="00B21176"/>
    <w:rsid w:val="00B211FE"/>
    <w:rsid w:val="00B22BB1"/>
    <w:rsid w:val="00B25F4C"/>
    <w:rsid w:val="00B25FF7"/>
    <w:rsid w:val="00B2648C"/>
    <w:rsid w:val="00B3019E"/>
    <w:rsid w:val="00B3226F"/>
    <w:rsid w:val="00B325E2"/>
    <w:rsid w:val="00B32C6C"/>
    <w:rsid w:val="00B34433"/>
    <w:rsid w:val="00B40CAE"/>
    <w:rsid w:val="00B457B8"/>
    <w:rsid w:val="00B526E7"/>
    <w:rsid w:val="00B545E6"/>
    <w:rsid w:val="00B602AD"/>
    <w:rsid w:val="00B60CD7"/>
    <w:rsid w:val="00B63FFB"/>
    <w:rsid w:val="00B6598B"/>
    <w:rsid w:val="00B6605A"/>
    <w:rsid w:val="00B67BEE"/>
    <w:rsid w:val="00B73802"/>
    <w:rsid w:val="00B829C3"/>
    <w:rsid w:val="00B8739B"/>
    <w:rsid w:val="00B879AB"/>
    <w:rsid w:val="00B90E58"/>
    <w:rsid w:val="00B92357"/>
    <w:rsid w:val="00B93654"/>
    <w:rsid w:val="00B96407"/>
    <w:rsid w:val="00BA1F11"/>
    <w:rsid w:val="00BA3C90"/>
    <w:rsid w:val="00BA56AD"/>
    <w:rsid w:val="00BB0355"/>
    <w:rsid w:val="00BB0509"/>
    <w:rsid w:val="00BB15AE"/>
    <w:rsid w:val="00BB16BD"/>
    <w:rsid w:val="00BB2C80"/>
    <w:rsid w:val="00BB2FB0"/>
    <w:rsid w:val="00BB4DB7"/>
    <w:rsid w:val="00BC1B00"/>
    <w:rsid w:val="00BC3011"/>
    <w:rsid w:val="00BC3846"/>
    <w:rsid w:val="00BC5CB7"/>
    <w:rsid w:val="00BC6C7C"/>
    <w:rsid w:val="00BC7177"/>
    <w:rsid w:val="00BC73D3"/>
    <w:rsid w:val="00BD1EE6"/>
    <w:rsid w:val="00BD53DA"/>
    <w:rsid w:val="00BD594E"/>
    <w:rsid w:val="00BD5A59"/>
    <w:rsid w:val="00BD6B88"/>
    <w:rsid w:val="00BE1898"/>
    <w:rsid w:val="00BE19A2"/>
    <w:rsid w:val="00BE38A9"/>
    <w:rsid w:val="00BE60B4"/>
    <w:rsid w:val="00BF0261"/>
    <w:rsid w:val="00BF1368"/>
    <w:rsid w:val="00BF6224"/>
    <w:rsid w:val="00BF7C7E"/>
    <w:rsid w:val="00C04120"/>
    <w:rsid w:val="00C04841"/>
    <w:rsid w:val="00C12048"/>
    <w:rsid w:val="00C20273"/>
    <w:rsid w:val="00C20D26"/>
    <w:rsid w:val="00C21072"/>
    <w:rsid w:val="00C210B1"/>
    <w:rsid w:val="00C21E8D"/>
    <w:rsid w:val="00C23FE4"/>
    <w:rsid w:val="00C259F0"/>
    <w:rsid w:val="00C3096D"/>
    <w:rsid w:val="00C321D1"/>
    <w:rsid w:val="00C35B5A"/>
    <w:rsid w:val="00C44846"/>
    <w:rsid w:val="00C46E8A"/>
    <w:rsid w:val="00C47273"/>
    <w:rsid w:val="00C616B0"/>
    <w:rsid w:val="00C62168"/>
    <w:rsid w:val="00C62AAF"/>
    <w:rsid w:val="00C662FE"/>
    <w:rsid w:val="00C6675D"/>
    <w:rsid w:val="00C757E8"/>
    <w:rsid w:val="00C75ED6"/>
    <w:rsid w:val="00C768D0"/>
    <w:rsid w:val="00C81283"/>
    <w:rsid w:val="00C812E1"/>
    <w:rsid w:val="00C8561C"/>
    <w:rsid w:val="00C85F22"/>
    <w:rsid w:val="00C87E75"/>
    <w:rsid w:val="00C90448"/>
    <w:rsid w:val="00C96DD4"/>
    <w:rsid w:val="00C97ECE"/>
    <w:rsid w:val="00CA7ADF"/>
    <w:rsid w:val="00CB2E52"/>
    <w:rsid w:val="00CB3D72"/>
    <w:rsid w:val="00CB3EA2"/>
    <w:rsid w:val="00CB5F55"/>
    <w:rsid w:val="00CB7B4C"/>
    <w:rsid w:val="00CC17AF"/>
    <w:rsid w:val="00CC53FE"/>
    <w:rsid w:val="00CC6249"/>
    <w:rsid w:val="00CC652F"/>
    <w:rsid w:val="00CC681D"/>
    <w:rsid w:val="00CD1F30"/>
    <w:rsid w:val="00CD4EF3"/>
    <w:rsid w:val="00CD55AD"/>
    <w:rsid w:val="00CE0733"/>
    <w:rsid w:val="00CE1303"/>
    <w:rsid w:val="00CE2FF6"/>
    <w:rsid w:val="00CE332A"/>
    <w:rsid w:val="00CE664F"/>
    <w:rsid w:val="00D03174"/>
    <w:rsid w:val="00D043D2"/>
    <w:rsid w:val="00D04A87"/>
    <w:rsid w:val="00D100F7"/>
    <w:rsid w:val="00D11C82"/>
    <w:rsid w:val="00D16C3E"/>
    <w:rsid w:val="00D226FB"/>
    <w:rsid w:val="00D22F36"/>
    <w:rsid w:val="00D277DE"/>
    <w:rsid w:val="00D32404"/>
    <w:rsid w:val="00D34BE1"/>
    <w:rsid w:val="00D401C1"/>
    <w:rsid w:val="00D415F4"/>
    <w:rsid w:val="00D41605"/>
    <w:rsid w:val="00D42949"/>
    <w:rsid w:val="00D43038"/>
    <w:rsid w:val="00D462D7"/>
    <w:rsid w:val="00D46DA6"/>
    <w:rsid w:val="00D52CDD"/>
    <w:rsid w:val="00D53E28"/>
    <w:rsid w:val="00D54296"/>
    <w:rsid w:val="00D5549E"/>
    <w:rsid w:val="00D56BEB"/>
    <w:rsid w:val="00D62A37"/>
    <w:rsid w:val="00D634AF"/>
    <w:rsid w:val="00D638AF"/>
    <w:rsid w:val="00D640AB"/>
    <w:rsid w:val="00D64880"/>
    <w:rsid w:val="00D70139"/>
    <w:rsid w:val="00D70857"/>
    <w:rsid w:val="00D71E19"/>
    <w:rsid w:val="00D71EA3"/>
    <w:rsid w:val="00D72C97"/>
    <w:rsid w:val="00D74D08"/>
    <w:rsid w:val="00D74F46"/>
    <w:rsid w:val="00D7534E"/>
    <w:rsid w:val="00D8186A"/>
    <w:rsid w:val="00D81A79"/>
    <w:rsid w:val="00D82EA5"/>
    <w:rsid w:val="00D851BC"/>
    <w:rsid w:val="00D86F1D"/>
    <w:rsid w:val="00D951F7"/>
    <w:rsid w:val="00DA037C"/>
    <w:rsid w:val="00DA10F0"/>
    <w:rsid w:val="00DA3062"/>
    <w:rsid w:val="00DA5AA3"/>
    <w:rsid w:val="00DB7F3F"/>
    <w:rsid w:val="00DC2489"/>
    <w:rsid w:val="00DC34E8"/>
    <w:rsid w:val="00DC579E"/>
    <w:rsid w:val="00DC65EA"/>
    <w:rsid w:val="00DD17EA"/>
    <w:rsid w:val="00DD3930"/>
    <w:rsid w:val="00DD3FBB"/>
    <w:rsid w:val="00DD4102"/>
    <w:rsid w:val="00DD516B"/>
    <w:rsid w:val="00DD7CB0"/>
    <w:rsid w:val="00DE4077"/>
    <w:rsid w:val="00DE5362"/>
    <w:rsid w:val="00DE5422"/>
    <w:rsid w:val="00DE585E"/>
    <w:rsid w:val="00DE5CCC"/>
    <w:rsid w:val="00DE617A"/>
    <w:rsid w:val="00DF7005"/>
    <w:rsid w:val="00DF7670"/>
    <w:rsid w:val="00E041ED"/>
    <w:rsid w:val="00E1419A"/>
    <w:rsid w:val="00E16CA5"/>
    <w:rsid w:val="00E17DCE"/>
    <w:rsid w:val="00E23077"/>
    <w:rsid w:val="00E23A95"/>
    <w:rsid w:val="00E250ED"/>
    <w:rsid w:val="00E2791C"/>
    <w:rsid w:val="00E2792F"/>
    <w:rsid w:val="00E27BDC"/>
    <w:rsid w:val="00E27CC8"/>
    <w:rsid w:val="00E30B99"/>
    <w:rsid w:val="00E339FC"/>
    <w:rsid w:val="00E33E80"/>
    <w:rsid w:val="00E342B4"/>
    <w:rsid w:val="00E36692"/>
    <w:rsid w:val="00E37A67"/>
    <w:rsid w:val="00E37FCC"/>
    <w:rsid w:val="00E41B06"/>
    <w:rsid w:val="00E4274B"/>
    <w:rsid w:val="00E46131"/>
    <w:rsid w:val="00E4792E"/>
    <w:rsid w:val="00E531AB"/>
    <w:rsid w:val="00E54B81"/>
    <w:rsid w:val="00E55C12"/>
    <w:rsid w:val="00E574A0"/>
    <w:rsid w:val="00E57E24"/>
    <w:rsid w:val="00E6795A"/>
    <w:rsid w:val="00E722AA"/>
    <w:rsid w:val="00E742FF"/>
    <w:rsid w:val="00E75869"/>
    <w:rsid w:val="00E76132"/>
    <w:rsid w:val="00E777E7"/>
    <w:rsid w:val="00E805AD"/>
    <w:rsid w:val="00E808D4"/>
    <w:rsid w:val="00E85B19"/>
    <w:rsid w:val="00E90AAB"/>
    <w:rsid w:val="00E938B6"/>
    <w:rsid w:val="00E94B5A"/>
    <w:rsid w:val="00E9559B"/>
    <w:rsid w:val="00E9661C"/>
    <w:rsid w:val="00EA244A"/>
    <w:rsid w:val="00EA3778"/>
    <w:rsid w:val="00EA3BDA"/>
    <w:rsid w:val="00EA686B"/>
    <w:rsid w:val="00EB4E66"/>
    <w:rsid w:val="00EC245E"/>
    <w:rsid w:val="00EC3BAB"/>
    <w:rsid w:val="00EC556A"/>
    <w:rsid w:val="00EC586E"/>
    <w:rsid w:val="00EC6EFD"/>
    <w:rsid w:val="00EC7701"/>
    <w:rsid w:val="00ED5B4F"/>
    <w:rsid w:val="00ED6993"/>
    <w:rsid w:val="00ED7A3A"/>
    <w:rsid w:val="00EE0A07"/>
    <w:rsid w:val="00EE3C8F"/>
    <w:rsid w:val="00EE60AB"/>
    <w:rsid w:val="00EE6330"/>
    <w:rsid w:val="00EE6C11"/>
    <w:rsid w:val="00EF2219"/>
    <w:rsid w:val="00EF2283"/>
    <w:rsid w:val="00EF4645"/>
    <w:rsid w:val="00EF4D38"/>
    <w:rsid w:val="00F00472"/>
    <w:rsid w:val="00F06D17"/>
    <w:rsid w:val="00F11170"/>
    <w:rsid w:val="00F203AB"/>
    <w:rsid w:val="00F20D51"/>
    <w:rsid w:val="00F23232"/>
    <w:rsid w:val="00F2451A"/>
    <w:rsid w:val="00F279AF"/>
    <w:rsid w:val="00F34861"/>
    <w:rsid w:val="00F443D5"/>
    <w:rsid w:val="00F475BE"/>
    <w:rsid w:val="00F50398"/>
    <w:rsid w:val="00F51633"/>
    <w:rsid w:val="00F53823"/>
    <w:rsid w:val="00F53CE6"/>
    <w:rsid w:val="00F57404"/>
    <w:rsid w:val="00F616DB"/>
    <w:rsid w:val="00F633AC"/>
    <w:rsid w:val="00F64A6B"/>
    <w:rsid w:val="00F654A8"/>
    <w:rsid w:val="00F65C19"/>
    <w:rsid w:val="00F65E32"/>
    <w:rsid w:val="00F72004"/>
    <w:rsid w:val="00F734E4"/>
    <w:rsid w:val="00F759CE"/>
    <w:rsid w:val="00F77EE8"/>
    <w:rsid w:val="00F8335F"/>
    <w:rsid w:val="00F854F8"/>
    <w:rsid w:val="00F85E15"/>
    <w:rsid w:val="00F86E2E"/>
    <w:rsid w:val="00F87E6C"/>
    <w:rsid w:val="00F9149E"/>
    <w:rsid w:val="00F93835"/>
    <w:rsid w:val="00F95865"/>
    <w:rsid w:val="00FA1DFA"/>
    <w:rsid w:val="00FA4F25"/>
    <w:rsid w:val="00FA6220"/>
    <w:rsid w:val="00FA7667"/>
    <w:rsid w:val="00FB0ED2"/>
    <w:rsid w:val="00FB2126"/>
    <w:rsid w:val="00FB2C44"/>
    <w:rsid w:val="00FC1924"/>
    <w:rsid w:val="00FC322B"/>
    <w:rsid w:val="00FC427D"/>
    <w:rsid w:val="00FC6EE8"/>
    <w:rsid w:val="00FD225A"/>
    <w:rsid w:val="00FD57E5"/>
    <w:rsid w:val="00FD6D35"/>
    <w:rsid w:val="00FE05FD"/>
    <w:rsid w:val="00FE15D8"/>
    <w:rsid w:val="00FE2CF8"/>
    <w:rsid w:val="00FE4168"/>
    <w:rsid w:val="00FF319B"/>
    <w:rsid w:val="00FF48DC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65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87"/>
  </w:style>
  <w:style w:type="paragraph" w:styleId="Heading1">
    <w:name w:val="heading 1"/>
    <w:basedOn w:val="Normal"/>
    <w:next w:val="Normal"/>
    <w:link w:val="Heading1Char"/>
    <w:uiPriority w:val="9"/>
    <w:qFormat/>
    <w:rsid w:val="00EE0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8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5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5F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5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E0C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1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428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PlainTable11">
    <w:name w:val="Plain Table 11"/>
    <w:basedOn w:val="TableNormal"/>
    <w:uiPriority w:val="41"/>
    <w:rsid w:val="00F57129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91DC6"/>
    <w:pPr>
      <w:spacing w:after="0" w:line="240" w:lineRule="auto"/>
      <w:jc w:val="both"/>
    </w:pPr>
    <w:rPr>
      <w:rFonts w:ascii="GHEA Grapalat" w:hAnsi="GHEA Grapalat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DC6"/>
    <w:rPr>
      <w:rFonts w:ascii="GHEA Grapalat" w:hAnsi="GHEA Grapalat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91D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21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3D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C63D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63D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C63DB"/>
    <w:rPr>
      <w:lang w:val="en-US"/>
    </w:rPr>
  </w:style>
  <w:style w:type="table" w:styleId="TableGrid">
    <w:name w:val="Table Grid"/>
    <w:basedOn w:val="TableNormal"/>
    <w:uiPriority w:val="39"/>
    <w:rsid w:val="00DC63D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55F6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55F6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customStyle="1" w:styleId="TableGridLight1">
    <w:name w:val="Table Grid Light1"/>
    <w:basedOn w:val="TableNormal"/>
    <w:uiPriority w:val="40"/>
    <w:rsid w:val="00155F6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55F65"/>
    <w:pPr>
      <w:jc w:val="both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55F65"/>
    <w:pPr>
      <w:spacing w:after="100"/>
      <w:jc w:val="both"/>
    </w:pPr>
    <w:rPr>
      <w:rFonts w:ascii="GHEA Grapalat" w:hAnsi="GHEA Grapalat"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55F65"/>
    <w:pPr>
      <w:spacing w:after="100"/>
      <w:ind w:left="220"/>
      <w:jc w:val="both"/>
    </w:pPr>
    <w:rPr>
      <w:rFonts w:ascii="GHEA Grapalat" w:hAnsi="GHEA Grapalat"/>
      <w:sz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55F65"/>
    <w:pPr>
      <w:spacing w:after="100"/>
      <w:ind w:left="440"/>
      <w:jc w:val="both"/>
    </w:pPr>
    <w:rPr>
      <w:rFonts w:ascii="GHEA Grapalat" w:hAnsi="GHEA Grapalat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155F6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5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F65"/>
    <w:pPr>
      <w:spacing w:line="240" w:lineRule="auto"/>
      <w:jc w:val="both"/>
    </w:pPr>
    <w:rPr>
      <w:rFonts w:ascii="GHEA Grapalat" w:hAnsi="GHEA Grapalat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F65"/>
    <w:rPr>
      <w:rFonts w:ascii="GHEA Grapalat" w:hAnsi="GHEA Grapala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F65"/>
    <w:rPr>
      <w:rFonts w:ascii="GHEA Grapalat" w:hAnsi="GHEA Grapalat"/>
      <w:b/>
      <w:b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0053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PlainTable12">
    <w:name w:val="Plain Table 12"/>
    <w:basedOn w:val="TableNormal"/>
    <w:uiPriority w:val="41"/>
    <w:rsid w:val="00E6304A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2">
    <w:name w:val="Table Grid Light2"/>
    <w:basedOn w:val="TableNormal"/>
    <w:uiPriority w:val="40"/>
    <w:rsid w:val="00E6304A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6304A"/>
    <w:rPr>
      <w:color w:val="954F72" w:themeColor="followedHyperlink"/>
      <w:u w:val="single"/>
    </w:rPr>
  </w:style>
  <w:style w:type="paragraph" w:styleId="NormalWeb">
    <w:name w:val="Normal (Web)"/>
    <w:basedOn w:val="Normal"/>
    <w:semiHidden/>
    <w:unhideWhenUsed/>
    <w:rsid w:val="00EC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EC78D5"/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F854F8"/>
    <w:pPr>
      <w:spacing w:after="0" w:line="240" w:lineRule="auto"/>
    </w:pPr>
  </w:style>
  <w:style w:type="numbering" w:customStyle="1" w:styleId="Style1">
    <w:name w:val="Style1"/>
    <w:uiPriority w:val="99"/>
    <w:rsid w:val="0062248D"/>
    <w:pPr>
      <w:numPr>
        <w:numId w:val="26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C81283"/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81283"/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rsid w:val="00C81283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har">
    <w:name w:val="Char"/>
    <w:basedOn w:val="Normal"/>
    <w:rsid w:val="00F95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87"/>
  </w:style>
  <w:style w:type="paragraph" w:styleId="Heading1">
    <w:name w:val="heading 1"/>
    <w:basedOn w:val="Normal"/>
    <w:next w:val="Normal"/>
    <w:link w:val="Heading1Char"/>
    <w:uiPriority w:val="9"/>
    <w:qFormat/>
    <w:rsid w:val="00EE0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8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5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5F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5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E0C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1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428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PlainTable11">
    <w:name w:val="Plain Table 11"/>
    <w:basedOn w:val="TableNormal"/>
    <w:uiPriority w:val="41"/>
    <w:rsid w:val="00F57129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91DC6"/>
    <w:pPr>
      <w:spacing w:after="0" w:line="240" w:lineRule="auto"/>
      <w:jc w:val="both"/>
    </w:pPr>
    <w:rPr>
      <w:rFonts w:ascii="GHEA Grapalat" w:hAnsi="GHEA Grapalat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DC6"/>
    <w:rPr>
      <w:rFonts w:ascii="GHEA Grapalat" w:hAnsi="GHEA Grapalat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91D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21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3D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C63D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63D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C63DB"/>
    <w:rPr>
      <w:lang w:val="en-US"/>
    </w:rPr>
  </w:style>
  <w:style w:type="table" w:styleId="TableGrid">
    <w:name w:val="Table Grid"/>
    <w:basedOn w:val="TableNormal"/>
    <w:uiPriority w:val="39"/>
    <w:rsid w:val="00DC63D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55F6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55F6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customStyle="1" w:styleId="TableGridLight1">
    <w:name w:val="Table Grid Light1"/>
    <w:basedOn w:val="TableNormal"/>
    <w:uiPriority w:val="40"/>
    <w:rsid w:val="00155F6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55F65"/>
    <w:pPr>
      <w:jc w:val="both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55F65"/>
    <w:pPr>
      <w:spacing w:after="100"/>
      <w:jc w:val="both"/>
    </w:pPr>
    <w:rPr>
      <w:rFonts w:ascii="GHEA Grapalat" w:hAnsi="GHEA Grapalat"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55F65"/>
    <w:pPr>
      <w:spacing w:after="100"/>
      <w:ind w:left="220"/>
      <w:jc w:val="both"/>
    </w:pPr>
    <w:rPr>
      <w:rFonts w:ascii="GHEA Grapalat" w:hAnsi="GHEA Grapalat"/>
      <w:sz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55F65"/>
    <w:pPr>
      <w:spacing w:after="100"/>
      <w:ind w:left="440"/>
      <w:jc w:val="both"/>
    </w:pPr>
    <w:rPr>
      <w:rFonts w:ascii="GHEA Grapalat" w:hAnsi="GHEA Grapalat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155F6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5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F65"/>
    <w:pPr>
      <w:spacing w:line="240" w:lineRule="auto"/>
      <w:jc w:val="both"/>
    </w:pPr>
    <w:rPr>
      <w:rFonts w:ascii="GHEA Grapalat" w:hAnsi="GHEA Grapalat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F65"/>
    <w:rPr>
      <w:rFonts w:ascii="GHEA Grapalat" w:hAnsi="GHEA Grapala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F65"/>
    <w:rPr>
      <w:rFonts w:ascii="GHEA Grapalat" w:hAnsi="GHEA Grapalat"/>
      <w:b/>
      <w:b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0053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PlainTable12">
    <w:name w:val="Plain Table 12"/>
    <w:basedOn w:val="TableNormal"/>
    <w:uiPriority w:val="41"/>
    <w:rsid w:val="00E6304A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2">
    <w:name w:val="Table Grid Light2"/>
    <w:basedOn w:val="TableNormal"/>
    <w:uiPriority w:val="40"/>
    <w:rsid w:val="00E6304A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6304A"/>
    <w:rPr>
      <w:color w:val="954F72" w:themeColor="followedHyperlink"/>
      <w:u w:val="single"/>
    </w:rPr>
  </w:style>
  <w:style w:type="paragraph" w:styleId="NormalWeb">
    <w:name w:val="Normal (Web)"/>
    <w:basedOn w:val="Normal"/>
    <w:semiHidden/>
    <w:unhideWhenUsed/>
    <w:rsid w:val="00EC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EC78D5"/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F854F8"/>
    <w:pPr>
      <w:spacing w:after="0" w:line="240" w:lineRule="auto"/>
    </w:pPr>
  </w:style>
  <w:style w:type="numbering" w:customStyle="1" w:styleId="Style1">
    <w:name w:val="Style1"/>
    <w:uiPriority w:val="99"/>
    <w:rsid w:val="0062248D"/>
    <w:pPr>
      <w:numPr>
        <w:numId w:val="26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C81283"/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81283"/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rsid w:val="00C81283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har">
    <w:name w:val="Char"/>
    <w:basedOn w:val="Normal"/>
    <w:rsid w:val="00F95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HDVaqCHlJnzk1f/Y6AezlKahXw==">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19478E-F409-4735-9C18-4AFE7B38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Astghik Galoyan</dc:creator>
  <cp:keywords>https://mul2-minfin.gov.am/tasks/343867/oneclick/MTDS_revision_procedure.docx?token=bb3b5e57cde8de4e8ee4cfb43e648e3e</cp:keywords>
  <cp:lastModifiedBy>Anahit Ghazaryan</cp:lastModifiedBy>
  <cp:revision>191</cp:revision>
  <dcterms:created xsi:type="dcterms:W3CDTF">2021-05-27T12:04:00Z</dcterms:created>
  <dcterms:modified xsi:type="dcterms:W3CDTF">2021-07-19T12:42:00Z</dcterms:modified>
</cp:coreProperties>
</file>