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95" w:rsidRPr="00363E4C" w:rsidRDefault="002F7295" w:rsidP="002F7295">
      <w:pPr>
        <w:rPr>
          <w:rFonts w:ascii="GHEA Grapalat" w:hAnsi="GHEA Grapalat" w:cs="Sylfaen"/>
          <w:sz w:val="20"/>
          <w:szCs w:val="20"/>
        </w:rPr>
      </w:pPr>
      <w:r w:rsidRPr="00363E4C">
        <w:rPr>
          <w:rFonts w:ascii="GHEA Grapalat" w:hAnsi="GHEA Grapalat" w:cs="Sylfaen"/>
          <w:b/>
          <w:sz w:val="20"/>
          <w:szCs w:val="20"/>
          <w:lang w:val="hy-AM"/>
        </w:rPr>
        <w:t>Հավելված</w:t>
      </w:r>
      <w:r w:rsidRPr="00363E4C">
        <w:rPr>
          <w:rFonts w:ascii="GHEA Grapalat" w:hAnsi="GHEA Grapalat" w:cs="Times Armenian"/>
          <w:b/>
          <w:sz w:val="20"/>
          <w:szCs w:val="20"/>
          <w:lang w:val="hy-AM"/>
        </w:rPr>
        <w:t>.</w:t>
      </w:r>
      <w:r w:rsidRPr="00363E4C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63E4C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363E4C">
        <w:rPr>
          <w:rFonts w:ascii="GHEA Grapalat" w:hAnsi="GHEA Grapalat" w:cs="Sylfaen"/>
          <w:sz w:val="20"/>
          <w:szCs w:val="20"/>
        </w:rPr>
        <w:t xml:space="preserve"> </w:t>
      </w:r>
      <w:r w:rsidRPr="00363E4C">
        <w:rPr>
          <w:rFonts w:ascii="GHEA Grapalat" w:hAnsi="GHEA Grapalat" w:cs="Sylfaen"/>
          <w:sz w:val="20"/>
          <w:szCs w:val="20"/>
          <w:lang w:val="hy-AM"/>
        </w:rPr>
        <w:t>մակրոտնտեսական</w:t>
      </w:r>
      <w:r w:rsidRPr="00363E4C">
        <w:rPr>
          <w:rFonts w:ascii="GHEA Grapalat" w:hAnsi="GHEA Grapalat" w:cs="Sylfaen"/>
          <w:sz w:val="20"/>
          <w:szCs w:val="20"/>
        </w:rPr>
        <w:t xml:space="preserve"> </w:t>
      </w:r>
      <w:r w:rsidRPr="00363E4C">
        <w:rPr>
          <w:rFonts w:ascii="GHEA Grapalat" w:hAnsi="GHEA Grapalat" w:cs="Sylfaen"/>
          <w:sz w:val="20"/>
          <w:szCs w:val="20"/>
          <w:lang w:val="hy-AM"/>
        </w:rPr>
        <w:t>ցուցանիշներ</w:t>
      </w:r>
    </w:p>
    <w:p w:rsidR="002F7295" w:rsidRPr="00363E4C" w:rsidRDefault="002F7295" w:rsidP="002F7295">
      <w:pPr>
        <w:rPr>
          <w:rFonts w:ascii="GHEA Grapalat" w:hAnsi="GHEA Grapalat"/>
          <w:i/>
          <w:sz w:val="22"/>
          <w:szCs w:val="22"/>
          <w:u w:val="single"/>
        </w:rPr>
      </w:pPr>
    </w:p>
    <w:tbl>
      <w:tblPr>
        <w:tblW w:w="10598" w:type="dxa"/>
        <w:tblInd w:w="-608" w:type="dxa"/>
        <w:tblBorders>
          <w:top w:val="single" w:sz="6" w:space="0" w:color="F2F2F2" w:themeColor="background1" w:themeShade="F2"/>
          <w:left w:val="single" w:sz="6" w:space="0" w:color="F2F2F2" w:themeColor="background1" w:themeShade="F2"/>
          <w:bottom w:val="single" w:sz="6" w:space="0" w:color="F2F2F2" w:themeColor="background1" w:themeShade="F2"/>
          <w:right w:val="single" w:sz="6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992"/>
        <w:gridCol w:w="1134"/>
        <w:gridCol w:w="1134"/>
        <w:gridCol w:w="1134"/>
        <w:gridCol w:w="993"/>
        <w:gridCol w:w="992"/>
      </w:tblGrid>
      <w:tr w:rsidR="00B265C7" w:rsidRPr="00363E4C" w:rsidTr="00E126DD">
        <w:trPr>
          <w:trHeight w:val="258"/>
        </w:trPr>
        <w:tc>
          <w:tcPr>
            <w:tcW w:w="3085" w:type="dxa"/>
            <w:vMerge w:val="restart"/>
            <w:shd w:val="clear" w:color="auto" w:fill="548DD4" w:themeFill="text2" w:themeFillTint="99"/>
            <w:noWrap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Ցուցանիշներ</w:t>
            </w:r>
            <w:proofErr w:type="spellEnd"/>
          </w:p>
        </w:tc>
        <w:tc>
          <w:tcPr>
            <w:tcW w:w="1134" w:type="dxa"/>
            <w:shd w:val="clear" w:color="auto" w:fill="548DD4" w:themeFill="text2" w:themeFillTint="99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u-RU"/>
              </w:rPr>
            </w:pPr>
            <w:r w:rsidRPr="00363E4C">
              <w:rPr>
                <w:rFonts w:ascii="GHEA Grapalat" w:hAnsi="GHEA Grapalat" w:cs="Arial"/>
                <w:b/>
                <w:bCs/>
                <w:sz w:val="20"/>
                <w:szCs w:val="20"/>
              </w:rPr>
              <w:t>201</w:t>
            </w:r>
            <w:r w:rsidRPr="00363E4C">
              <w:rPr>
                <w:rFonts w:ascii="GHEA Grapalat" w:hAnsi="GHEA Grapalat" w:cs="Arial"/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/>
                <w:bCs/>
                <w:sz w:val="20"/>
                <w:szCs w:val="20"/>
              </w:rPr>
              <w:t>2021</w:t>
            </w:r>
          </w:p>
        </w:tc>
      </w:tr>
      <w:tr w:rsidR="00167F53" w:rsidRPr="00363E4C" w:rsidTr="00E126DD">
        <w:trPr>
          <w:trHeight w:val="261"/>
        </w:trPr>
        <w:tc>
          <w:tcPr>
            <w:tcW w:w="3085" w:type="dxa"/>
            <w:vMerge/>
            <w:shd w:val="clear" w:color="auto" w:fill="548DD4" w:themeFill="text2" w:themeFillTint="99"/>
            <w:noWrap/>
          </w:tcPr>
          <w:p w:rsidR="002F7295" w:rsidRPr="00363E4C" w:rsidRDefault="002F7295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</w:rPr>
              <w:t>փաստ</w:t>
            </w:r>
            <w:proofErr w:type="spellEnd"/>
          </w:p>
        </w:tc>
        <w:tc>
          <w:tcPr>
            <w:tcW w:w="992" w:type="dxa"/>
            <w:shd w:val="clear" w:color="auto" w:fill="548DD4" w:themeFill="text2" w:themeFillTint="99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</w:rPr>
              <w:t>փաստ</w:t>
            </w:r>
            <w:proofErr w:type="spellEnd"/>
          </w:p>
        </w:tc>
        <w:tc>
          <w:tcPr>
            <w:tcW w:w="1134" w:type="dxa"/>
            <w:shd w:val="clear" w:color="auto" w:fill="548DD4" w:themeFill="text2" w:themeFillTint="99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</w:rPr>
              <w:t>փաստ</w:t>
            </w:r>
            <w:proofErr w:type="spellEnd"/>
          </w:p>
        </w:tc>
        <w:tc>
          <w:tcPr>
            <w:tcW w:w="1134" w:type="dxa"/>
            <w:shd w:val="clear" w:color="auto" w:fill="548DD4" w:themeFill="text2" w:themeFillTint="99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</w:rPr>
              <w:t>ծրագիր</w:t>
            </w:r>
            <w:proofErr w:type="spellEnd"/>
          </w:p>
        </w:tc>
        <w:tc>
          <w:tcPr>
            <w:tcW w:w="1134" w:type="dxa"/>
            <w:shd w:val="clear" w:color="auto" w:fill="548DD4" w:themeFill="text2" w:themeFillTint="99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proofErr w:type="gramStart"/>
            <w:r w:rsidRPr="00363E4C">
              <w:rPr>
                <w:rFonts w:ascii="GHEA Grapalat" w:hAnsi="GHEA Grapalat" w:cs="Sylfaen"/>
                <w:b/>
                <w:sz w:val="20"/>
                <w:szCs w:val="20"/>
              </w:rPr>
              <w:t>կանխ</w:t>
            </w:r>
            <w:proofErr w:type="spellEnd"/>
            <w:proofErr w:type="gramEnd"/>
            <w:r w:rsidRPr="00363E4C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proofErr w:type="gramStart"/>
            <w:r w:rsidRPr="00363E4C">
              <w:rPr>
                <w:rFonts w:ascii="GHEA Grapalat" w:hAnsi="GHEA Grapalat" w:cs="Sylfaen"/>
                <w:b/>
                <w:sz w:val="20"/>
                <w:szCs w:val="20"/>
              </w:rPr>
              <w:t>կանխ</w:t>
            </w:r>
            <w:proofErr w:type="spellEnd"/>
            <w:proofErr w:type="gramEnd"/>
            <w:r w:rsidRPr="00363E4C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proofErr w:type="gramStart"/>
            <w:r w:rsidRPr="00363E4C">
              <w:rPr>
                <w:rFonts w:ascii="GHEA Grapalat" w:hAnsi="GHEA Grapalat" w:cs="Sylfaen"/>
                <w:b/>
                <w:sz w:val="20"/>
                <w:szCs w:val="20"/>
              </w:rPr>
              <w:t>կանխ</w:t>
            </w:r>
            <w:proofErr w:type="spellEnd"/>
            <w:proofErr w:type="gramEnd"/>
            <w:r w:rsidRPr="00363E4C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</w:tr>
      <w:tr w:rsidR="00B265C7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  <w:noWrap/>
          </w:tcPr>
          <w:p w:rsidR="002F7295" w:rsidRPr="00363E4C" w:rsidRDefault="002F7295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Անվանական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ՀՆԱ,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մլրդ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5,043.6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5,067.3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5,568.9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6,053.0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6,630.4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7,275.9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7,990.7</w:t>
            </w:r>
          </w:p>
        </w:tc>
      </w:tr>
      <w:tr w:rsidR="00B265C7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  <w:noWrap/>
          </w:tcPr>
          <w:p w:rsidR="002F7295" w:rsidRPr="00363E4C" w:rsidRDefault="002F7295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Իրական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ՀՆԱ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ինդեքս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103.2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100.2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107.5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104.5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105.3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105.5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105.6</w:t>
            </w:r>
          </w:p>
        </w:tc>
      </w:tr>
      <w:tr w:rsidR="00B265C7" w:rsidRPr="00363E4C" w:rsidTr="00E126DD">
        <w:trPr>
          <w:trHeight w:val="377"/>
        </w:trPr>
        <w:tc>
          <w:tcPr>
            <w:tcW w:w="3085" w:type="dxa"/>
            <w:shd w:val="clear" w:color="auto" w:fill="C6D9F1" w:themeFill="text2" w:themeFillTint="33"/>
            <w:noWrap/>
          </w:tcPr>
          <w:p w:rsidR="002F7295" w:rsidRPr="00363E4C" w:rsidRDefault="002F7295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ՀՆԱ-ի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ինդեքս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դեֆլյատոր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101.2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100.3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102.2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104.0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104.0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104.0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104.0</w:t>
            </w:r>
          </w:p>
        </w:tc>
      </w:tr>
      <w:tr w:rsidR="00B265C7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  <w:noWrap/>
          </w:tcPr>
          <w:p w:rsidR="002F7295" w:rsidRPr="00363E4C" w:rsidRDefault="002F7295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Գնաճ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(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ժամանակաշրջանի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վերջ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>)</w:t>
            </w:r>
            <w:r w:rsidRPr="00363E4C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տոկոս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-0</w:t>
            </w: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 w:rsidRPr="00363E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-1.1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</w:t>
            </w: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 w:rsidRPr="00363E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6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3</w:t>
            </w: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 w:rsidRPr="00363E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4.0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4.0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4.0</w:t>
            </w:r>
          </w:p>
        </w:tc>
      </w:tr>
      <w:tr w:rsidR="00167F53" w:rsidRPr="00363E4C" w:rsidTr="00E126DD">
        <w:trPr>
          <w:trHeight w:val="516"/>
        </w:trPr>
        <w:tc>
          <w:tcPr>
            <w:tcW w:w="3085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Գնաճ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(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միջին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նախորդ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տար</w:t>
            </w:r>
            <w:r w:rsidRPr="00363E4C">
              <w:rPr>
                <w:rFonts w:ascii="GHEA Grapalat" w:hAnsi="GHEA Grapalat" w:cs="Sylfaen"/>
                <w:sz w:val="20"/>
                <w:szCs w:val="20"/>
              </w:rPr>
              <w:softHyphen/>
              <w:t>վա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նույն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ժամանակա</w:t>
            </w:r>
            <w:r w:rsidRPr="00363E4C">
              <w:rPr>
                <w:rFonts w:ascii="GHEA Grapalat" w:hAnsi="GHEA Grapalat" w:cs="Sylfaen"/>
                <w:sz w:val="20"/>
                <w:szCs w:val="20"/>
              </w:rPr>
              <w:softHyphen/>
              <w:t>հատ</w:t>
            </w:r>
            <w:r w:rsidRPr="00363E4C">
              <w:rPr>
                <w:rFonts w:ascii="GHEA Grapalat" w:hAnsi="GHEA Grapalat" w:cs="Sylfaen"/>
                <w:sz w:val="20"/>
                <w:szCs w:val="20"/>
              </w:rPr>
              <w:softHyphen/>
              <w:t>վածի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նկատմամբ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),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տոկոս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3.7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-1</w:t>
            </w: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 w:rsidRPr="00363E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-1.</w:t>
            </w:r>
            <w:r w:rsidRPr="00363E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</w:t>
            </w: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 w:rsidRPr="00363E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8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3</w:t>
            </w: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 w:rsidRPr="00363E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8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4.0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4.0</w:t>
            </w:r>
          </w:p>
        </w:tc>
      </w:tr>
      <w:tr w:rsidR="005252F1" w:rsidRPr="00363E4C" w:rsidTr="00E126DD">
        <w:trPr>
          <w:trHeight w:val="258"/>
        </w:trPr>
        <w:tc>
          <w:tcPr>
            <w:tcW w:w="10598" w:type="dxa"/>
            <w:gridSpan w:val="8"/>
            <w:shd w:val="clear" w:color="auto" w:fill="548DD4" w:themeFill="text2" w:themeFillTint="99"/>
            <w:noWrap/>
          </w:tcPr>
          <w:p w:rsidR="005252F1" w:rsidRPr="00363E4C" w:rsidRDefault="005252F1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 xml:space="preserve">ՀՆԱ </w:t>
            </w: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իրական</w:t>
            </w:r>
            <w:proofErr w:type="spellEnd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աճն</w:t>
            </w:r>
            <w:proofErr w:type="spellEnd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ըստ</w:t>
            </w:r>
            <w:proofErr w:type="spellEnd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ճյուղերի</w:t>
            </w:r>
            <w:proofErr w:type="spellEnd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ավելացված</w:t>
            </w:r>
            <w:proofErr w:type="spellEnd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արժեքների</w:t>
            </w:r>
            <w:proofErr w:type="spellEnd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տոկոս</w:t>
            </w:r>
            <w:proofErr w:type="spellEnd"/>
          </w:p>
        </w:tc>
      </w:tr>
      <w:tr w:rsidR="002F7295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  <w:noWrap/>
          </w:tcPr>
          <w:p w:rsidR="002F7295" w:rsidRPr="00363E4C" w:rsidRDefault="002F7295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363E4C">
              <w:rPr>
                <w:rFonts w:ascii="GHEA Grapalat" w:hAnsi="GHEA Grapalat" w:cs="Sylfaen"/>
                <w:sz w:val="20"/>
                <w:szCs w:val="20"/>
              </w:rPr>
              <w:t>ՀՆԱ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3.2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0.2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7.5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4.5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5.3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5.5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5.6</w:t>
            </w:r>
          </w:p>
        </w:tc>
      </w:tr>
      <w:tr w:rsidR="002F7295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  <w:noWrap/>
          </w:tcPr>
          <w:p w:rsidR="002F7295" w:rsidRPr="00363E4C" w:rsidRDefault="002F7295" w:rsidP="00B972B2">
            <w:pPr>
              <w:ind w:firstLineChars="100" w:firstLine="20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Արդյունաբերություն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6.2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7.6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6.6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4.0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5.7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5.9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6.4</w:t>
            </w:r>
          </w:p>
        </w:tc>
      </w:tr>
      <w:tr w:rsidR="002F7295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ind w:firstLineChars="100" w:firstLine="20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Գյուղատնտեսություն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13.2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-5.0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-5.3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4.0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4.0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4.0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4.0</w:t>
            </w:r>
          </w:p>
        </w:tc>
      </w:tr>
      <w:tr w:rsidR="002F7295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  <w:noWrap/>
          </w:tcPr>
          <w:p w:rsidR="002F7295" w:rsidRPr="00363E4C" w:rsidRDefault="002F7295" w:rsidP="00B972B2">
            <w:pPr>
              <w:ind w:firstLineChars="100" w:firstLine="20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Շինարարություն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-3.1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-14.1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2.5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4.5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6.0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6.0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6.0</w:t>
            </w:r>
          </w:p>
        </w:tc>
      </w:tr>
      <w:tr w:rsidR="002F7295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  <w:noWrap/>
          </w:tcPr>
          <w:p w:rsidR="002F7295" w:rsidRPr="00363E4C" w:rsidRDefault="002F7295" w:rsidP="00B972B2">
            <w:pPr>
              <w:ind w:firstLineChars="100" w:firstLine="20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1.6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3.2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12.4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4.8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5.4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5.7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5.7</w:t>
            </w:r>
          </w:p>
        </w:tc>
      </w:tr>
      <w:tr w:rsidR="002F7295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  <w:noWrap/>
          </w:tcPr>
          <w:p w:rsidR="002F7295" w:rsidRPr="00363E4C" w:rsidRDefault="002F7295" w:rsidP="00B972B2">
            <w:pPr>
              <w:ind w:firstLineChars="100" w:firstLine="20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Զուտ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հարկեր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-5.1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-3.7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10.1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4.3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5.3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5.3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5.3</w:t>
            </w:r>
          </w:p>
        </w:tc>
      </w:tr>
      <w:tr w:rsidR="002F7295" w:rsidRPr="00363E4C" w:rsidTr="00E126DD">
        <w:trPr>
          <w:trHeight w:val="202"/>
        </w:trPr>
        <w:tc>
          <w:tcPr>
            <w:tcW w:w="3085" w:type="dxa"/>
            <w:shd w:val="clear" w:color="auto" w:fill="C6D9F1" w:themeFill="text2" w:themeFillTint="33"/>
            <w:noWrap/>
          </w:tcPr>
          <w:p w:rsidR="002F7295" w:rsidRPr="00363E4C" w:rsidRDefault="002F7295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</w:tr>
      <w:tr w:rsidR="00A956FB" w:rsidRPr="00363E4C" w:rsidTr="00E126DD">
        <w:trPr>
          <w:trHeight w:val="258"/>
        </w:trPr>
        <w:tc>
          <w:tcPr>
            <w:tcW w:w="10598" w:type="dxa"/>
            <w:gridSpan w:val="8"/>
            <w:shd w:val="clear" w:color="auto" w:fill="4F81BD" w:themeFill="accent1"/>
            <w:noWrap/>
          </w:tcPr>
          <w:p w:rsidR="00A956FB" w:rsidRPr="00363E4C" w:rsidRDefault="00A956FB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 xml:space="preserve">ՀՆԱ </w:t>
            </w: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ծախսային</w:t>
            </w:r>
            <w:proofErr w:type="spellEnd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բաղադրիչ</w:t>
            </w:r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softHyphen/>
              <w:t>ների</w:t>
            </w:r>
            <w:proofErr w:type="spellEnd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իրական</w:t>
            </w:r>
            <w:proofErr w:type="spellEnd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աճերը</w:t>
            </w:r>
            <w:proofErr w:type="spellEnd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տոկոս</w:t>
            </w:r>
            <w:proofErr w:type="spellEnd"/>
          </w:p>
        </w:tc>
      </w:tr>
      <w:tr w:rsidR="002F7295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Վերջնական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սպառում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-6.2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-1.2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9.5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7.3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5.5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4.5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4.6</w:t>
            </w:r>
          </w:p>
        </w:tc>
      </w:tr>
      <w:tr w:rsidR="002F7295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ind w:firstLineChars="300" w:firstLine="600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Պետական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4.7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-2.4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13.1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8.7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3.0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1.3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3.8</w:t>
            </w:r>
          </w:p>
        </w:tc>
      </w:tr>
      <w:tr w:rsidR="002F7295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ind w:firstLineChars="300" w:firstLine="600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Մասնավոր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-7.7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-1.0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9.0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7.0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6.0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4.7</w:t>
            </w:r>
          </w:p>
        </w:tc>
      </w:tr>
      <w:tr w:rsidR="002F7295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Կապիտալի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համախառն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կուտակում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-1.2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-8.7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13.9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9.1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7.7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7.5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6.9</w:t>
            </w:r>
          </w:p>
        </w:tc>
      </w:tr>
      <w:tr w:rsidR="002F7295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Ապրանքների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ծառայությունների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արտահանում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4.9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19.1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19.7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11.9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11.6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9.7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9.7</w:t>
            </w:r>
          </w:p>
        </w:tc>
      </w:tr>
      <w:tr w:rsidR="002F7295" w:rsidRPr="00363E4C" w:rsidTr="00E126DD">
        <w:trPr>
          <w:trHeight w:val="272"/>
        </w:trPr>
        <w:tc>
          <w:tcPr>
            <w:tcW w:w="3085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Ապրանքների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ծառայությունների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ներմուծում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-15.1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7.6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26.8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10.8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8.6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6.4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5.9</w:t>
            </w:r>
          </w:p>
        </w:tc>
      </w:tr>
      <w:tr w:rsidR="002F7295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  <w:noWrap/>
          </w:tcPr>
          <w:p w:rsidR="002F7295" w:rsidRPr="00363E4C" w:rsidRDefault="002F7295" w:rsidP="00B972B2">
            <w:pPr>
              <w:rPr>
                <w:rFonts w:ascii="GHEA Grapalat" w:hAnsi="GHEA Grapalat" w:cs="Sylfae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</w:tr>
      <w:tr w:rsidR="00A956FB" w:rsidRPr="00363E4C" w:rsidTr="00E126DD">
        <w:trPr>
          <w:trHeight w:val="258"/>
        </w:trPr>
        <w:tc>
          <w:tcPr>
            <w:tcW w:w="10598" w:type="dxa"/>
            <w:gridSpan w:val="8"/>
            <w:shd w:val="clear" w:color="auto" w:fill="4F81BD" w:themeFill="accent1"/>
            <w:noWrap/>
          </w:tcPr>
          <w:p w:rsidR="00A956FB" w:rsidRPr="00363E4C" w:rsidRDefault="00A956FB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Արտաքին</w:t>
            </w:r>
            <w:proofErr w:type="spellEnd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հատված</w:t>
            </w:r>
            <w:proofErr w:type="spellEnd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 xml:space="preserve"> (</w:t>
            </w:r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  <w:lang w:val="ru-RU"/>
              </w:rPr>
              <w:t>մ</w:t>
            </w: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լն</w:t>
            </w:r>
            <w:proofErr w:type="spellEnd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 xml:space="preserve"> ԱՄՆ </w:t>
            </w: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դոլար</w:t>
            </w:r>
            <w:proofErr w:type="spellEnd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  <w:lang w:val="ru-RU"/>
              </w:rPr>
              <w:t>ով</w:t>
            </w:r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)</w:t>
            </w:r>
          </w:p>
        </w:tc>
      </w:tr>
      <w:tr w:rsidR="002F7295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Ապրանքների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ծառայություն</w:t>
            </w:r>
            <w:r w:rsidRPr="00363E4C">
              <w:rPr>
                <w:rFonts w:ascii="GHEA Grapalat" w:hAnsi="GHEA Grapalat" w:cs="Sylfaen"/>
                <w:sz w:val="20"/>
                <w:szCs w:val="20"/>
              </w:rPr>
              <w:softHyphen/>
              <w:t>ների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արտահանում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3,136.3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ind w:right="-108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3,500.4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4,273.3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5,052.2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5,777.9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6,497.9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ind w:right="-108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7,306.6</w:t>
            </w:r>
          </w:p>
        </w:tc>
      </w:tr>
      <w:tr w:rsidR="002F7295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Ապրանքների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ծառայություն</w:t>
            </w:r>
            <w:r w:rsidRPr="00363E4C">
              <w:rPr>
                <w:rFonts w:ascii="GHEA Grapalat" w:hAnsi="GHEA Grapalat" w:cs="Sylfaen"/>
                <w:sz w:val="20"/>
                <w:szCs w:val="20"/>
              </w:rPr>
              <w:softHyphen/>
              <w:t>ների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ներմուծում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4,418.2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4,516.2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5,818.0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6,689.1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7,516.0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8,277.4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8,987.2</w:t>
            </w:r>
          </w:p>
        </w:tc>
      </w:tr>
      <w:tr w:rsidR="002F7295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Ապրանքների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արտահանում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1,623.9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1,890.7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2,378.3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2,854.0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3,304.9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3,827.1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4,422.2</w:t>
            </w:r>
          </w:p>
        </w:tc>
      </w:tr>
      <w:tr w:rsidR="002F7295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  <w:noWrap/>
          </w:tcPr>
          <w:p w:rsidR="002F7295" w:rsidRPr="00363E4C" w:rsidRDefault="002F7295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Ապրանքների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ներմուծում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2,810.3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2,835.1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3,860.4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4,555.3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5,147.5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5,695.7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6,302.3</w:t>
            </w:r>
          </w:p>
        </w:tc>
      </w:tr>
      <w:tr w:rsidR="002F7295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  <w:noWrap/>
          </w:tcPr>
          <w:p w:rsidR="002F7295" w:rsidRPr="00363E4C" w:rsidRDefault="002F7295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Ապրանքների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արտահանման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աճ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տոկոս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-4.4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16.4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25.8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20.0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15.8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15.8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15.6</w:t>
            </w:r>
          </w:p>
        </w:tc>
      </w:tr>
      <w:tr w:rsidR="002F7295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  <w:noWrap/>
          </w:tcPr>
          <w:p w:rsidR="002F7295" w:rsidRPr="00363E4C" w:rsidRDefault="002F7295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Ապրանքների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ներմուծման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աճ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տոկոս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-25.1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0.9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36.2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18.0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13.0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10.7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10.7</w:t>
            </w:r>
          </w:p>
        </w:tc>
      </w:tr>
      <w:tr w:rsidR="002F7295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  <w:noWrap/>
          </w:tcPr>
          <w:p w:rsidR="002F7295" w:rsidRPr="00363E4C" w:rsidRDefault="002F7295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Ընթացիկ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հաշիվ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-272.4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-238.1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-399.9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-444.4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-489.9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-556.4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-623.8</w:t>
            </w:r>
          </w:p>
        </w:tc>
      </w:tr>
      <w:tr w:rsidR="002F7295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  <w:noWrap/>
          </w:tcPr>
          <w:p w:rsidR="002F7295" w:rsidRPr="00363E4C" w:rsidRDefault="002F7295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</w:tr>
      <w:tr w:rsidR="00A956FB" w:rsidRPr="00363E4C" w:rsidTr="00E126DD">
        <w:trPr>
          <w:trHeight w:val="258"/>
        </w:trPr>
        <w:tc>
          <w:tcPr>
            <w:tcW w:w="10598" w:type="dxa"/>
            <w:gridSpan w:val="8"/>
            <w:shd w:val="clear" w:color="auto" w:fill="4F81BD" w:themeFill="accent1"/>
            <w:noWrap/>
          </w:tcPr>
          <w:p w:rsidR="00A956FB" w:rsidRPr="00363E4C" w:rsidRDefault="00A956FB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lastRenderedPageBreak/>
              <w:t xml:space="preserve">ՀՆԱ-ի </w:t>
            </w: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նկատմամբ</w:t>
            </w:r>
            <w:proofErr w:type="spellEnd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տոկոս</w:t>
            </w:r>
            <w:proofErr w:type="spellEnd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  <w:lang w:val="ru-RU"/>
              </w:rPr>
              <w:t>ով</w:t>
            </w:r>
          </w:p>
        </w:tc>
      </w:tr>
      <w:tr w:rsidR="002F7295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  <w:noWrap/>
          </w:tcPr>
          <w:p w:rsidR="002F7295" w:rsidRPr="00363E4C" w:rsidRDefault="002F7295" w:rsidP="00B972B2">
            <w:pPr>
              <w:rPr>
                <w:rFonts w:ascii="GHEA Grapalat" w:hAnsi="GHEA Grapalat" w:cs="Sylfaen"/>
                <w:sz w:val="20"/>
                <w:szCs w:val="20"/>
                <w:u w:val="single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Ապրանքների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ծառայություն</w:t>
            </w:r>
            <w:r w:rsidRPr="00363E4C">
              <w:rPr>
                <w:rFonts w:ascii="GHEA Grapalat" w:hAnsi="GHEA Grapalat" w:cs="Sylfaen"/>
                <w:sz w:val="20"/>
                <w:szCs w:val="20"/>
              </w:rPr>
              <w:softHyphen/>
              <w:t>ների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հաշվեկշիռ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-12.1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-9.6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-13.4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-13.3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-13.3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-12.6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-11.1</w:t>
            </w:r>
          </w:p>
        </w:tc>
      </w:tr>
      <w:tr w:rsidR="002F7295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Ապրանքների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ծառայություն</w:t>
            </w:r>
            <w:r w:rsidRPr="00363E4C">
              <w:rPr>
                <w:rFonts w:ascii="GHEA Grapalat" w:hAnsi="GHEA Grapalat" w:cs="Sylfaen"/>
                <w:sz w:val="20"/>
                <w:szCs w:val="20"/>
              </w:rPr>
              <w:softHyphen/>
              <w:t>ների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արտահանում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29.7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33.2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37.0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41.2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44.1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46.2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48.2</w:t>
            </w:r>
          </w:p>
        </w:tc>
      </w:tr>
      <w:tr w:rsidR="002F7295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Ապրանքների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ծառայություն</w:t>
            </w:r>
            <w:r w:rsidRPr="00363E4C">
              <w:rPr>
                <w:rFonts w:ascii="GHEA Grapalat" w:hAnsi="GHEA Grapalat" w:cs="Sylfaen"/>
                <w:sz w:val="20"/>
                <w:szCs w:val="20"/>
              </w:rPr>
              <w:softHyphen/>
              <w:t>ների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ներմուծում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41.9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42.8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50.4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54.5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57.3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58.8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59.3</w:t>
            </w:r>
          </w:p>
        </w:tc>
      </w:tr>
      <w:tr w:rsidR="002F7295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Առևտրային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հաշիվ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-11.2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-9.0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-12.8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-13.9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-14.1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-13.3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-12.4</w:t>
            </w:r>
          </w:p>
        </w:tc>
      </w:tr>
      <w:tr w:rsidR="002F7295" w:rsidRPr="00363E4C" w:rsidTr="00E126DD">
        <w:trPr>
          <w:trHeight w:val="258"/>
        </w:trPr>
        <w:tc>
          <w:tcPr>
            <w:tcW w:w="3085" w:type="dxa"/>
            <w:shd w:val="clear" w:color="auto" w:fill="C6D9F1" w:themeFill="text2" w:themeFillTint="33"/>
          </w:tcPr>
          <w:p w:rsidR="002F7295" w:rsidRPr="00363E4C" w:rsidRDefault="002F7295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Ընթացիկ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հաշիվ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(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ներառյալ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պաշտոնական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տրանսֆերտ</w:t>
            </w:r>
            <w:r w:rsidRPr="00363E4C">
              <w:rPr>
                <w:rFonts w:ascii="GHEA Grapalat" w:hAnsi="GHEA Grapalat" w:cs="Sylfaen"/>
                <w:sz w:val="20"/>
                <w:szCs w:val="20"/>
              </w:rPr>
              <w:softHyphen/>
              <w:t>ները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-2.6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-2.3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-3.5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-3.6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-3.7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-4.0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F7295" w:rsidRPr="00363E4C" w:rsidRDefault="002F7295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-4.1</w:t>
            </w:r>
          </w:p>
        </w:tc>
      </w:tr>
    </w:tbl>
    <w:p w:rsidR="002F7295" w:rsidRPr="00363E4C" w:rsidRDefault="002F7295" w:rsidP="002F7295">
      <w:pPr>
        <w:pStyle w:val="BodyTextIndent2"/>
        <w:spacing w:line="240" w:lineRule="auto"/>
        <w:ind w:left="0" w:firstLine="0"/>
        <w:rPr>
          <w:rFonts w:ascii="GHEA Grapalat" w:hAnsi="GHEA Grapalat" w:cs="Sylfaen"/>
          <w:i/>
          <w:iCs/>
          <w:sz w:val="22"/>
          <w:szCs w:val="22"/>
          <w:lang w:val="ru-RU"/>
        </w:rPr>
      </w:pPr>
    </w:p>
    <w:p w:rsidR="00CD7FA3" w:rsidRPr="00CD7FA3" w:rsidRDefault="00CD7FA3" w:rsidP="009C0F01">
      <w:pPr>
        <w:spacing w:line="360" w:lineRule="auto"/>
        <w:ind w:left="-993" w:firstLine="284"/>
        <w:jc w:val="both"/>
        <w:rPr>
          <w:rFonts w:ascii="Sylfaen" w:hAnsi="Sylfaen"/>
          <w:lang w:val="fr-FR"/>
        </w:rPr>
      </w:pPr>
    </w:p>
    <w:sectPr w:rsidR="00CD7FA3" w:rsidRPr="00CD7FA3" w:rsidSect="006B78F9">
      <w:pgSz w:w="12240" w:h="15840"/>
      <w:pgMar w:top="1440" w:right="1440" w:bottom="1440" w:left="1440" w:header="708" w:footer="708" w:gutter="0"/>
      <w:pgBorders w:offsetFrom="page">
        <w:top w:val="single" w:sz="4" w:space="24" w:color="F2F2F2" w:themeColor="background1" w:themeShade="F2"/>
        <w:left w:val="single" w:sz="4" w:space="24" w:color="F2F2F2" w:themeColor="background1" w:themeShade="F2"/>
        <w:bottom w:val="single" w:sz="4" w:space="24" w:color="F2F2F2" w:themeColor="background1" w:themeShade="F2"/>
        <w:right w:val="single" w:sz="4" w:space="24" w:color="F2F2F2" w:themeColor="background1" w:themeShade="F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1E"/>
    <w:rsid w:val="00037943"/>
    <w:rsid w:val="00043785"/>
    <w:rsid w:val="00054A66"/>
    <w:rsid w:val="000B2BE8"/>
    <w:rsid w:val="0010118B"/>
    <w:rsid w:val="001218AE"/>
    <w:rsid w:val="00142D82"/>
    <w:rsid w:val="00166B5C"/>
    <w:rsid w:val="001674AD"/>
    <w:rsid w:val="00167F53"/>
    <w:rsid w:val="00186238"/>
    <w:rsid w:val="001B529E"/>
    <w:rsid w:val="001E0029"/>
    <w:rsid w:val="001F178A"/>
    <w:rsid w:val="00237477"/>
    <w:rsid w:val="0025331F"/>
    <w:rsid w:val="00294464"/>
    <w:rsid w:val="002A18B9"/>
    <w:rsid w:val="002C0D91"/>
    <w:rsid w:val="002C43DF"/>
    <w:rsid w:val="002C4846"/>
    <w:rsid w:val="002F4549"/>
    <w:rsid w:val="002F4E65"/>
    <w:rsid w:val="002F7295"/>
    <w:rsid w:val="00301292"/>
    <w:rsid w:val="00303A0B"/>
    <w:rsid w:val="00350512"/>
    <w:rsid w:val="003B34EB"/>
    <w:rsid w:val="003B44B8"/>
    <w:rsid w:val="003E5F62"/>
    <w:rsid w:val="004022EB"/>
    <w:rsid w:val="00432DBD"/>
    <w:rsid w:val="00496B94"/>
    <w:rsid w:val="004B4823"/>
    <w:rsid w:val="004B731E"/>
    <w:rsid w:val="004D1DD4"/>
    <w:rsid w:val="00515913"/>
    <w:rsid w:val="00516921"/>
    <w:rsid w:val="005252F1"/>
    <w:rsid w:val="00540B08"/>
    <w:rsid w:val="005C35B7"/>
    <w:rsid w:val="005E700F"/>
    <w:rsid w:val="005F11EF"/>
    <w:rsid w:val="006436D4"/>
    <w:rsid w:val="00664D72"/>
    <w:rsid w:val="00672974"/>
    <w:rsid w:val="006735EA"/>
    <w:rsid w:val="006906A1"/>
    <w:rsid w:val="006941FC"/>
    <w:rsid w:val="006977A8"/>
    <w:rsid w:val="006B78F9"/>
    <w:rsid w:val="006C0230"/>
    <w:rsid w:val="006E6CBC"/>
    <w:rsid w:val="006F54C1"/>
    <w:rsid w:val="007B1FAC"/>
    <w:rsid w:val="007E0D13"/>
    <w:rsid w:val="007E3C54"/>
    <w:rsid w:val="007E68FB"/>
    <w:rsid w:val="007F4750"/>
    <w:rsid w:val="0080245E"/>
    <w:rsid w:val="00803323"/>
    <w:rsid w:val="0080564A"/>
    <w:rsid w:val="008205FF"/>
    <w:rsid w:val="008365EE"/>
    <w:rsid w:val="00855876"/>
    <w:rsid w:val="00884504"/>
    <w:rsid w:val="008C1A2B"/>
    <w:rsid w:val="008D26D7"/>
    <w:rsid w:val="008E3FEC"/>
    <w:rsid w:val="00944978"/>
    <w:rsid w:val="00965FCE"/>
    <w:rsid w:val="009A1193"/>
    <w:rsid w:val="009A430F"/>
    <w:rsid w:val="009C0F01"/>
    <w:rsid w:val="009D51F5"/>
    <w:rsid w:val="00A35205"/>
    <w:rsid w:val="00A618DB"/>
    <w:rsid w:val="00A73216"/>
    <w:rsid w:val="00A956FB"/>
    <w:rsid w:val="00AC7400"/>
    <w:rsid w:val="00AD02E7"/>
    <w:rsid w:val="00AE19D1"/>
    <w:rsid w:val="00AE4A97"/>
    <w:rsid w:val="00B1220F"/>
    <w:rsid w:val="00B134EE"/>
    <w:rsid w:val="00B265C7"/>
    <w:rsid w:val="00B8502F"/>
    <w:rsid w:val="00BA295C"/>
    <w:rsid w:val="00C2736C"/>
    <w:rsid w:val="00C3195F"/>
    <w:rsid w:val="00C5014C"/>
    <w:rsid w:val="00CC3CF2"/>
    <w:rsid w:val="00CD18AE"/>
    <w:rsid w:val="00CD7FA3"/>
    <w:rsid w:val="00D1244C"/>
    <w:rsid w:val="00D444EF"/>
    <w:rsid w:val="00D4536D"/>
    <w:rsid w:val="00D63E07"/>
    <w:rsid w:val="00DB7F15"/>
    <w:rsid w:val="00E126DD"/>
    <w:rsid w:val="00E54612"/>
    <w:rsid w:val="00E87B66"/>
    <w:rsid w:val="00E97871"/>
    <w:rsid w:val="00EA4FB0"/>
    <w:rsid w:val="00F0691E"/>
    <w:rsid w:val="00F50616"/>
    <w:rsid w:val="00F6155C"/>
    <w:rsid w:val="00F9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87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E68FB"/>
    <w:rPr>
      <w:color w:val="0000FF"/>
      <w:u w:val="single"/>
    </w:rPr>
  </w:style>
  <w:style w:type="paragraph" w:styleId="BodyTextIndent2">
    <w:name w:val="Body Text Indent 2"/>
    <w:basedOn w:val="Normal"/>
    <w:link w:val="BodyTextIndent2Char1"/>
    <w:rsid w:val="002F7295"/>
    <w:pPr>
      <w:widowControl w:val="0"/>
      <w:spacing w:after="120" w:line="312" w:lineRule="auto"/>
      <w:ind w:left="720" w:firstLine="720"/>
      <w:jc w:val="both"/>
    </w:pPr>
    <w:rPr>
      <w:rFonts w:ascii="Arial Armenian" w:hAnsi="Arial Armeni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uiPriority w:val="99"/>
    <w:semiHidden/>
    <w:rsid w:val="002F7295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link w:val="BodyTextIndent2"/>
    <w:rsid w:val="002F7295"/>
    <w:rPr>
      <w:rFonts w:ascii="Arial Armenian" w:eastAsia="Times New Roman" w:hAnsi="Arial Armeni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87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E68FB"/>
    <w:rPr>
      <w:color w:val="0000FF"/>
      <w:u w:val="single"/>
    </w:rPr>
  </w:style>
  <w:style w:type="paragraph" w:styleId="BodyTextIndent2">
    <w:name w:val="Body Text Indent 2"/>
    <w:basedOn w:val="Normal"/>
    <w:link w:val="BodyTextIndent2Char1"/>
    <w:rsid w:val="002F7295"/>
    <w:pPr>
      <w:widowControl w:val="0"/>
      <w:spacing w:after="120" w:line="312" w:lineRule="auto"/>
      <w:ind w:left="720" w:firstLine="720"/>
      <w:jc w:val="both"/>
    </w:pPr>
    <w:rPr>
      <w:rFonts w:ascii="Arial Armenian" w:hAnsi="Arial Armeni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uiPriority w:val="99"/>
    <w:semiHidden/>
    <w:rsid w:val="002F7295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link w:val="BodyTextIndent2"/>
    <w:rsid w:val="002F7295"/>
    <w:rPr>
      <w:rFonts w:ascii="Arial Armenian" w:eastAsia="Times New Roman" w:hAnsi="Arial Armeni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57E4-E06E-4ACF-B9CB-177096F3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Araqelyan</dc:creator>
  <cp:lastModifiedBy>Liana Araqelyan</cp:lastModifiedBy>
  <cp:revision>2</cp:revision>
  <cp:lastPrinted>2018-07-20T09:35:00Z</cp:lastPrinted>
  <dcterms:created xsi:type="dcterms:W3CDTF">2018-07-23T10:02:00Z</dcterms:created>
  <dcterms:modified xsi:type="dcterms:W3CDTF">2018-07-23T10:02:00Z</dcterms:modified>
</cp:coreProperties>
</file>