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1C" w:rsidRPr="0085481C" w:rsidRDefault="0085481C" w:rsidP="0085481C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Ղ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Վ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8F1801" w:rsidRDefault="0085481C" w:rsidP="0085481C">
      <w:pPr>
        <w:spacing w:line="360" w:lineRule="auto"/>
        <w:ind w:right="-187"/>
        <w:jc w:val="center"/>
        <w:rPr>
          <w:rFonts w:ascii="GHEA Grapalat" w:hAnsi="GHEA Grapalat" w:cs="Sylfaen"/>
          <w:b/>
          <w:i/>
          <w:sz w:val="22"/>
          <w:szCs w:val="22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201</w:t>
      </w:r>
      <w:r w:rsidRPr="0085481C">
        <w:rPr>
          <w:rFonts w:ascii="GHEA Grapalat" w:hAnsi="GHEA Grapalat" w:cs="Calibri"/>
          <w:b/>
          <w:i/>
          <w:sz w:val="22"/>
          <w:szCs w:val="22"/>
        </w:rPr>
        <w:t>5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="008F1801">
        <w:rPr>
          <w:rFonts w:ascii="GHEA Grapalat" w:hAnsi="GHEA Grapalat" w:cs="Sylfaen"/>
          <w:b/>
          <w:i/>
          <w:sz w:val="22"/>
          <w:szCs w:val="22"/>
        </w:rPr>
        <w:t>ԻՆՆ ԱՄԻՍՆԵՐԻ</w:t>
      </w:r>
    </w:p>
    <w:p w:rsidR="0085481C" w:rsidRPr="0085481C" w:rsidRDefault="0085481C" w:rsidP="0085481C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ԿԱՏԱՐՄԱՆ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ԸՆԹԱՑՔԻ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ՎԵՐԱԲԵՐՅԱԼ</w:t>
      </w:r>
    </w:p>
    <w:p w:rsidR="0085481C" w:rsidRPr="0085481C" w:rsidRDefault="0085481C" w:rsidP="0085481C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</w:rPr>
      </w:pPr>
    </w:p>
    <w:p w:rsidR="0085481C" w:rsidRPr="0085481C" w:rsidRDefault="0085481C" w:rsidP="0085481C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ՀՀ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ՍՈՑԻԱԼ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>-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ՏՆՏԵՍԱԿԱՆ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</w:p>
    <w:p w:rsidR="00F850D7" w:rsidRPr="00F850D7" w:rsidRDefault="0085481C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850D7" w:rsidRPr="00F850D7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տվյալների ամփոփումը ցույց տվեց, որ տնտեսության զարգացումը ընթանում է նախորդ տարվա համեմատ ավելի դանդաղ տեմպերով` հիմնականում պայմանավորված ծառայությունների ոլորտի աճի տեմպերի դանդաղմամբ: Տնտեսական ակտիվության հիմնական շարժիչ ուժերը եղել են գյուղատնտեսությունը և արդյունաբերությունը, իսկ ամբողջական պահանջարկի տեսանկյունից տնտեսական աճն ուղեկցվել է ներքին պահանջարկի՝ սպառման և ներդրումների նվազմամբ և ներմուծման նվազմամբ պայմանավորված զուտ արտահանման բարելավմամբ: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միջին գնաճը կազմել է 4.7%: Արձանագրվել է պետական բյուջեի ընդհանուր եկամուտների անվանական 2.5% աճ, իսկ ծախսերի գծով արձանագրվել է 16.3% աճ: Հարկաբյուջետային քաղաքականությունը 2015 թվականի ինն ամիսների արդյունքներով ամբողջական պահանջարկի վրա թողել է խթանող ազդեցություն:</w:t>
      </w:r>
    </w:p>
    <w:p w:rsidR="00F850D7" w:rsidRPr="00902AFF" w:rsidRDefault="00F850D7" w:rsidP="00F850D7">
      <w:pPr>
        <w:autoSpaceDE w:val="0"/>
        <w:autoSpaceDN w:val="0"/>
        <w:adjustRightInd w:val="0"/>
        <w:spacing w:line="336" w:lineRule="auto"/>
        <w:ind w:firstLine="540"/>
        <w:jc w:val="both"/>
        <w:rPr>
          <w:rFonts w:ascii="GHEA Grapalat" w:hAnsi="GHEA Grapalat" w:cs="Sylfaen"/>
          <w:b/>
          <w:u w:val="single"/>
        </w:rPr>
      </w:pPr>
    </w:p>
    <w:p w:rsidR="00F850D7" w:rsidRPr="00F850D7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F850D7">
        <w:rPr>
          <w:rFonts w:ascii="GHEA Grapalat" w:hAnsi="GHEA Grapalat" w:cs="Sylfaen"/>
          <w:b/>
          <w:sz w:val="22"/>
          <w:szCs w:val="22"/>
          <w:u w:val="single"/>
        </w:rPr>
        <w:t>Համախառն առաջարկ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հունվար-սեպտեմբերին արտաքին աշխարհից եկող ոչ բարենպաստ տնտեսական զարգացումների պայմաններում տնտեսությունը շարունակում է աճել, ընդ որում՝ հիմնականում արտահանելի ճյուղերի հաշվին: Գրանցվել է տնտեսական ակտիվության իրական արտահայտությամբ 3.7% աճ նախորդ տարվա նույն ժամանակահատվածի նկատմամբ, որը զիջում է նախորդ տարվա ցուցանիշը 0.6 տոկոսային կետով: Ընդ որում, տնտեսական ակտիվությանն ամենամեծ նպաստումն են ունեցել գյուղատնտեսության (2.6 տոկոսային կետ) և արդյունաբերության (1.0 տոկոսային կետ) ճյուղերը: Ծառայությունների ու շինարարության նպաստումները փոքր են եղել՝ համապատասխանաբար 0.1 և 0.01 տոկոսային կետ: Գործընկեր երկրների տնտեսություններից եկող բացասական զարգացումներն իրենց արտացոլումն են գտել հիմնականում իրական տնօրինվող եկամտի նվազման վրա՝ նպաստելով ծառայությունների` նախորդ տարվա համեմատ ցածր աճի (այդ թվում` առևտրի նվազման) ձևավորմանը: 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1.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2014-2015 թվականների հունվար-սեպտեմբեր ամիսներին տնտեսության ճյուղերի թողարկումների նպաստումները տնտեսական ակտիվության իրական աճին, տոկոսային կետ: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A062B1" w:rsidRDefault="00F850D7" w:rsidP="00F850D7">
      <w:pPr>
        <w:tabs>
          <w:tab w:val="right" w:pos="8640"/>
        </w:tabs>
        <w:spacing w:line="360" w:lineRule="auto"/>
        <w:jc w:val="both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  <w:noProof/>
        </w:rPr>
        <w:drawing>
          <wp:inline distT="0" distB="0" distL="0" distR="0" wp14:anchorId="145FC4D9" wp14:editId="390F6E55">
            <wp:extent cx="3162300" cy="2600325"/>
            <wp:effectExtent l="0" t="0" r="0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GHEA Grapalat" w:hAnsi="GHEA Grapalat" w:cs="Sylfaen"/>
          <w:b/>
          <w:i/>
          <w:noProof/>
        </w:rPr>
        <w:drawing>
          <wp:inline distT="0" distB="0" distL="0" distR="0" wp14:anchorId="200880E2" wp14:editId="014514F4">
            <wp:extent cx="3152775" cy="2609850"/>
            <wp:effectExtent l="0" t="0" r="0" b="0"/>
            <wp:docPr id="4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b/>
          <w:color w:val="000000"/>
          <w:sz w:val="22"/>
          <w:szCs w:val="22"/>
          <w:lang w:val="hy-AM"/>
        </w:rPr>
        <w:t>Արդյունաբերություն</w:t>
      </w:r>
      <w:r w:rsidRPr="00004BD7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"/>
      </w:r>
      <w:r w:rsidR="00004BD7">
        <w:rPr>
          <w:rFonts w:ascii="GHEA Grapalat" w:hAnsi="GHEA Grapalat"/>
          <w:b/>
          <w:color w:val="000000"/>
          <w:sz w:val="22"/>
          <w:szCs w:val="22"/>
        </w:rPr>
        <w:t>: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հունվար-սեպտեմբերին արդյունաբերությունն աճել է</w:t>
      </w:r>
      <w:r w:rsidR="00004BD7">
        <w:rPr>
          <w:rFonts w:ascii="GHEA Grapalat" w:hAnsi="GHEA Grapalat"/>
          <w:color w:val="000000"/>
          <w:sz w:val="22"/>
          <w:szCs w:val="22"/>
        </w:rPr>
        <w:t>՝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պայմանավորված հանքագործական արդյունաբերությա</w:t>
      </w:r>
      <w:r w:rsidR="000D3574">
        <w:rPr>
          <w:rFonts w:ascii="GHEA Grapalat" w:hAnsi="GHEA Grapalat"/>
          <w:color w:val="000000"/>
          <w:sz w:val="22"/>
          <w:szCs w:val="22"/>
        </w:rPr>
        <w:t>ն աճով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: Արձանագրվել է արդյունաբերական արտադրանքի թողարկման ծավալի 4.8% աճ: Չնայած միջազգային շուկայում մետաղների գների նվազման միտումին</w:t>
      </w:r>
      <w:r w:rsidRPr="00F850D7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2"/>
      </w:r>
      <w:r w:rsidR="000D3574">
        <w:rPr>
          <w:rFonts w:ascii="GHEA Grapalat" w:hAnsi="GHEA Grapalat"/>
          <w:color w:val="000000"/>
          <w:sz w:val="22"/>
          <w:szCs w:val="22"/>
          <w:lang w:val="hy-AM"/>
        </w:rPr>
        <w:t>՝ արդյունաբերության</w:t>
      </w:r>
      <w:r w:rsidR="000D3574">
        <w:rPr>
          <w:rFonts w:ascii="GHEA Grapalat" w:hAnsi="GHEA Grapalat"/>
          <w:color w:val="000000"/>
          <w:sz w:val="22"/>
          <w:szCs w:val="22"/>
        </w:rPr>
        <w:t xml:space="preserve"> աճին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հիմնականում նպաստել է հանքագործական արդյունաբերության 40.5% աճը, որը պայմանավորված է Թեղուտի հանքավայրի շահագործմամբ: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Մշակող արդյունաբերությունը նվազել է՝ հիմնականում կրելով արտաքին տնտեսական զարգացումների ազդեցությունը: Մշակող արդյունաբերությունը նվազել է 3.8%-ով, ինչը պայմանավորված է եղել հիմնականում հիմնային մետաղների (15.2%), խմիչքների (21.5%) և սննդամթերքի (6.3%) արտադրության նվազ</w:t>
      </w:r>
      <w:r w:rsidR="000D3574">
        <w:rPr>
          <w:rFonts w:ascii="GHEA Grapalat" w:hAnsi="GHEA Grapalat"/>
          <w:color w:val="000000"/>
          <w:sz w:val="22"/>
          <w:szCs w:val="22"/>
        </w:rPr>
        <w:t>մամբ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: Մշակող արդյունաբերությանը բացասա</w:t>
      </w:r>
      <w:r w:rsidR="000D3574">
        <w:rPr>
          <w:rFonts w:ascii="GHEA Grapalat" w:hAnsi="GHEA Grapalat"/>
          <w:color w:val="000000"/>
          <w:sz w:val="22"/>
          <w:szCs w:val="22"/>
        </w:rPr>
        <w:t>բար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նպաստող ենթաճյուղերի ցուցանիշները պայմանավորված են գործընկեր երկրների (հիմնականում</w:t>
      </w:r>
      <w:r w:rsidR="000D3574">
        <w:rPr>
          <w:rFonts w:ascii="GHEA Grapalat" w:hAnsi="GHEA Grapalat"/>
          <w:color w:val="000000"/>
          <w:sz w:val="22"/>
          <w:szCs w:val="22"/>
        </w:rPr>
        <w:t>՝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Ռուսաստանի) տնտեսական զարգացումների արդյունքում ինչպես արտաքին պահանջարկի նվազմամբ, այնպես էլ դրամական փոխանցումների անկման հետևանքով իրական տնօրինվող եկամտի նվազմամբ: Մշակող արդյունաբերությանն էական դրական նպաստում է ունեցել ծխախոտային արտադրատեսակների արտադրության 52.8% աճը, որը պայմանավորված է ծխախոտի արտահանման ծավալների աճով: 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Էլեկտրաէներգիայի և ջրամատակարարման ճյուղերն աճի ցուցանիշներ են արձանագրել: Էլեկտրաէներգիայի և ջրամատակարարման ճյուղերում արձանագրվել է համապատասխանաբար 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4.7% և 9.9% աճ: Էլեկտրաէներգիայի աճը հունվար-սեպտեմբերին պայմանավորված է եղել էլեկտրաէներգիայի</w:t>
      </w:r>
      <w:r w:rsidR="000D3574">
        <w:rPr>
          <w:rFonts w:ascii="GHEA Grapalat" w:hAnsi="GHEA Grapalat"/>
          <w:color w:val="000000"/>
          <w:sz w:val="22"/>
          <w:szCs w:val="22"/>
        </w:rPr>
        <w:t>՝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դեպի Իրան և Վրաստան արտահանման 25.6% աճով և ներմուծման 18.2% նվազմամբ: Արդյունքում էլեկտրաէներգիայի զուտ արտահանումն աճել է 37.9%-ով: Էլեկտրաէներգիայի արտադրության աճը հիմնականում ապահովվել է ՀԷԿ-երի և ՀԱԷԿ-ի կողմից արտադրության ծավալների համապատասխանաբար 10.8% և 4.7% աճի հաշվին, իսկ Ջէկ-երի կողմից արտադրված էլեկտրաէներգիան նվազել է 3%-ով: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b/>
          <w:color w:val="000000"/>
          <w:sz w:val="22"/>
          <w:szCs w:val="22"/>
          <w:lang w:val="hy-AM"/>
        </w:rPr>
        <w:t>Գյուղատնտեսություն</w:t>
      </w:r>
      <w:r w:rsidR="00004BD7">
        <w:rPr>
          <w:rFonts w:ascii="GHEA Grapalat" w:hAnsi="GHEA Grapalat"/>
          <w:b/>
          <w:color w:val="000000"/>
          <w:sz w:val="22"/>
          <w:szCs w:val="22"/>
        </w:rPr>
        <w:t>: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Գյուղատնտեսությունը երկնիշ աճի ցուցանիշ է արձանագրել` պայմանավորված բուսաբուծության աճով: 2015 թվականի հունվար-սեպտեմբերին գյուղատնտեսության համախառն թողարկումն աճել է իրական արտահայտությամբ 11.6%-ով: Գյուղատնտեսության աճը հիմնականում պայմանավորված է եղել բուսաբուծության 15% աճով: Անասնաբուծությունը և ձկնորսությունը նույնպես նպաստել են գյուղատնտեսությանը՝ աճելով 4.1</w:t>
      </w:r>
      <w:r w:rsidR="000D3574">
        <w:rPr>
          <w:rFonts w:ascii="GHEA Grapalat" w:hAnsi="GHEA Grapalat"/>
          <w:color w:val="000000"/>
          <w:sz w:val="22"/>
          <w:szCs w:val="22"/>
        </w:rPr>
        <w:t>%</w:t>
      </w:r>
      <w:r w:rsidR="00004BD7">
        <w:rPr>
          <w:rFonts w:ascii="GHEA Grapalat" w:hAnsi="GHEA Grapalat"/>
          <w:color w:val="000000"/>
          <w:sz w:val="22"/>
          <w:szCs w:val="22"/>
        </w:rPr>
        <w:noBreakHyphen/>
        <w:t>ով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և 26%-ով: Անասնաբուծության ճյուղի աճը պայմանավորված է եղել կաթի արտադրության՝ 3.3%, մսի արտադրության՝ 2.9% և ձվի արտադրության՝ 2.6% աճով: 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b/>
          <w:color w:val="000000"/>
          <w:sz w:val="22"/>
          <w:szCs w:val="22"/>
          <w:lang w:val="hy-AM"/>
        </w:rPr>
        <w:t>Շինարարություն</w:t>
      </w:r>
      <w:r w:rsidR="000D3574">
        <w:rPr>
          <w:rFonts w:ascii="GHEA Grapalat" w:hAnsi="GHEA Grapalat"/>
          <w:b/>
          <w:color w:val="000000"/>
          <w:sz w:val="22"/>
          <w:szCs w:val="22"/>
        </w:rPr>
        <w:t>: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Շինարարությունը որոշակի աճի միտում է դրսևորել: 2015 թվականի հունվար-սեպտեմբերին շինարարությունն իրական արտահայտությամբ աճել է 0.1%-ով: Շինարարության ծավալների ա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softHyphen/>
        <w:t>ճին հիմնականում դրական</w:t>
      </w:r>
      <w:r w:rsidR="000D3574">
        <w:rPr>
          <w:rFonts w:ascii="GHEA Grapalat" w:hAnsi="GHEA Grapalat"/>
          <w:color w:val="000000"/>
          <w:sz w:val="22"/>
          <w:szCs w:val="22"/>
        </w:rPr>
        <w:t>որեն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>
        <w:rPr>
          <w:rFonts w:ascii="GHEA Grapalat" w:hAnsi="GHEA Grapalat"/>
          <w:color w:val="000000"/>
          <w:sz w:val="22"/>
          <w:szCs w:val="22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բնակչության միջոցների հաշվին իրականացված շինարարության ծավալների (14.3%) աճը: Շինարարությանը բացասա</w:t>
      </w:r>
      <w:r w:rsidR="000D3574">
        <w:rPr>
          <w:rFonts w:ascii="GHEA Grapalat" w:hAnsi="GHEA Grapalat"/>
          <w:color w:val="000000"/>
          <w:sz w:val="22"/>
          <w:szCs w:val="22"/>
        </w:rPr>
        <w:t>բար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>
        <w:rPr>
          <w:rFonts w:ascii="GHEA Grapalat" w:hAnsi="GHEA Grapalat"/>
          <w:color w:val="000000"/>
          <w:sz w:val="22"/>
          <w:szCs w:val="22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համայնքների միջոցների (73.1%) և պետական բյուջեի միջոցների (9.9%) հաշվին իրականացված շինարարության ծավալների նվազումը: 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>Ըստ տնտեսական գործունեության տեսակների՝ շինարարությանը հիմնականում դրական</w:t>
      </w:r>
      <w:r w:rsidR="000D3574">
        <w:rPr>
          <w:rFonts w:ascii="GHEA Grapalat" w:hAnsi="GHEA Grapalat"/>
          <w:color w:val="000000"/>
          <w:sz w:val="22"/>
          <w:szCs w:val="22"/>
        </w:rPr>
        <w:t>որեն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>
        <w:rPr>
          <w:rFonts w:ascii="GHEA Grapalat" w:hAnsi="GHEA Grapalat"/>
          <w:color w:val="000000"/>
          <w:sz w:val="22"/>
          <w:szCs w:val="22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անշարժ գույքի հետ կապված գործունեության (21.3%), կացության և հանրային սննդի (120%), ինչպես նաև մշակույթ, զվարճություններ և հանգստի (75%) տնտեսական գործունեության տեսակների մասով իրականացված շինարարության ծավալների աճը: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>Ըստ տնտեսական գործունեության տեսակների՝ շինարարությանը բացասա</w:t>
      </w:r>
      <w:r w:rsidR="000D3574">
        <w:rPr>
          <w:rFonts w:ascii="GHEA Grapalat" w:hAnsi="GHEA Grapalat"/>
          <w:color w:val="000000"/>
          <w:sz w:val="22"/>
          <w:szCs w:val="22"/>
        </w:rPr>
        <w:t>բար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>
        <w:rPr>
          <w:rFonts w:ascii="GHEA Grapalat" w:hAnsi="GHEA Grapalat"/>
          <w:color w:val="000000"/>
          <w:sz w:val="22"/>
          <w:szCs w:val="22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հիմնականում կրթությանը (42.6%), մշակող արդյունաբերությանը (41%) և տրանսպորտին (17.1%) ուղղված շինարարության ծավալների </w:t>
      </w:r>
      <w:r w:rsidR="000D3574">
        <w:rPr>
          <w:rFonts w:ascii="GHEA Grapalat" w:hAnsi="GHEA Grapalat"/>
          <w:color w:val="000000"/>
          <w:sz w:val="22"/>
          <w:szCs w:val="22"/>
          <w:lang w:val="hy-AM"/>
        </w:rPr>
        <w:t>նվազում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ը: 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b/>
          <w:color w:val="000000"/>
          <w:sz w:val="22"/>
          <w:szCs w:val="22"/>
          <w:lang w:val="hy-AM"/>
        </w:rPr>
        <w:t>Ծառայություններ և առևտուր</w:t>
      </w:r>
      <w:r w:rsidR="00CF17DF">
        <w:rPr>
          <w:rFonts w:ascii="GHEA Grapalat" w:hAnsi="GHEA Grapalat"/>
          <w:b/>
          <w:color w:val="000000"/>
          <w:sz w:val="22"/>
          <w:szCs w:val="22"/>
        </w:rPr>
        <w:t>: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հունվար-սեպտեմբերին ծառայությունների աճը զիջել է տնտեսական ակտիվության աճին: Մատուցված ծառա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յու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թյունների ծավալը նախորդ տարվա նույն ժամանակահատվածի նկատմամբ իրական ար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տա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հայտությամբ աճել է 2.5%-ով, որին հիմնականում նպաստել </w:t>
      </w:r>
      <w:r w:rsidR="000D3574">
        <w:rPr>
          <w:rFonts w:ascii="GHEA Grapalat" w:hAnsi="GHEA Grapalat"/>
          <w:color w:val="000000"/>
          <w:sz w:val="22"/>
          <w:szCs w:val="22"/>
        </w:rPr>
        <w:t>է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մշակույթի, զվարճու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ների և հանգստի (69.3%) և ֆինանսական ու ապահովագրական գործունեության (8.6%) աճը: 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Ծառայությունների աճին բ</w:t>
      </w:r>
      <w:r w:rsidR="000D3574">
        <w:rPr>
          <w:rFonts w:ascii="GHEA Grapalat" w:hAnsi="GHEA Grapalat"/>
          <w:color w:val="000000"/>
          <w:sz w:val="22"/>
          <w:szCs w:val="22"/>
          <w:lang w:val="hy-AM"/>
        </w:rPr>
        <w:t>ացասա</w:t>
      </w:r>
      <w:r w:rsidR="000D3574">
        <w:rPr>
          <w:rFonts w:ascii="GHEA Grapalat" w:hAnsi="GHEA Grapalat"/>
          <w:color w:val="000000"/>
          <w:sz w:val="22"/>
          <w:szCs w:val="22"/>
        </w:rPr>
        <w:t>բար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են նպաստել հիմնականում տրանսպորտի (25.4%), վարչարարական օժանդակ գործունեության (7.1%), ինչպես նաև տեղեկատվության ու կապի (2%)</w:t>
      </w:r>
      <w:r w:rsidR="00CF17DF"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ենթաճյուղերը: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>2015 թվականի հունվար-սեպտեմբեր ամիսներին առևտրի շրջանառությունն ընթացիկ գնե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րով նախորդ տարվա նույն ժամանակաշրջանի համեմատ հա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մա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դրելի գներով նվազել է 5.6%-ով: Առևտրի անկումը պայմանավորվել է հիմնականում մանրածախ առևտրի շրջանառության ծավալների 4.6% նվազմամբ: 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>Առևտրի նվազումը և ծառայությունների դանդաղ աճը հիմնականում արտերկրից դրամական փոխանցումներից զուտ ներհոսքի նվազման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3"/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արդյունքում բնակչության իրական տնօրինվող եկամուտների կրճատման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4"/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>, ինչպես նաև վարկավորման ծավալների իրական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5"/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նվազման հետևանք են:</w:t>
      </w:r>
    </w:p>
    <w:p w:rsidR="00F850D7" w:rsidRPr="006269AE" w:rsidRDefault="00F850D7" w:rsidP="006269AE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269AE">
        <w:rPr>
          <w:rFonts w:ascii="GHEA Grapalat" w:hAnsi="GHEA Grapalat"/>
          <w:b/>
          <w:color w:val="000000"/>
          <w:sz w:val="22"/>
          <w:szCs w:val="22"/>
          <w:lang w:val="hy-AM"/>
        </w:rPr>
        <w:t>Տրանսպորտ և կապ</w:t>
      </w:r>
      <w:r w:rsidR="006269AE">
        <w:rPr>
          <w:rFonts w:ascii="GHEA Grapalat" w:hAnsi="GHEA Grapalat"/>
          <w:b/>
          <w:color w:val="000000"/>
          <w:sz w:val="22"/>
          <w:szCs w:val="22"/>
        </w:rPr>
        <w:t>:</w:t>
      </w: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հունվար-սեպտեմբերին հանրապետությունում ընդհանուր օգտագործման տրանսպորտով բեռնափոխադրումների ծավալը՝ դանդաղ աճի, իսկ ուղևորափոխադրումների ծավալը՝ նվազման միտում են դրսևորել:</w:t>
      </w:r>
    </w:p>
    <w:p w:rsidR="00F850D7" w:rsidRPr="006269AE" w:rsidRDefault="00F850D7" w:rsidP="006269AE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>Ընդհանուր օգտագործման տրանսպորտով բեռնափոխադրումների ծավալն աճել է հիմնականում ավտոմոբիլային տրանսպորտի հաշվին: Արձանագրվել է 2014 թվականի նույն ժամանակաշրջանի համեմատ բեռնափոխադրումների ծավալի 0.5% աճ: Այն պայմանավորված է եղել ավտոմոբիլային տրանսպորտով բեռնափոխադրումների 12.1% աճով: Ընդհանուր օգտագործման տրանսպորտի մյուս բոլոր տեսակներով բեռնափոխադրումների նվազում է արձանագրվել: Այսպես, բեռնափոխադրումներին էական բացասական նպաստում է ունեցել երկաթուղային տրանսպորտի 19.2%-ով նվազումը, որը պայմանավորված է հիմնականում ներհանրապետական բեռնափոխադրումների 22% նվազմամբ: Օդային տրանսպորտով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6"/>
      </w: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 xml:space="preserve"> և մայրուղային խողովակաշարային տրանսպորտով բեռնափոխադրումները նույնպես նվազել են</w:t>
      </w:r>
      <w:r w:rsidR="000D3574">
        <w:rPr>
          <w:rFonts w:ascii="GHEA Grapalat" w:hAnsi="GHEA Grapalat"/>
          <w:color w:val="000000"/>
          <w:sz w:val="22"/>
          <w:szCs w:val="22"/>
        </w:rPr>
        <w:t>՝</w:t>
      </w: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համապատասխանաբար 19.8%-ով և 1.4%-ով:</w:t>
      </w:r>
    </w:p>
    <w:p w:rsidR="00F850D7" w:rsidRPr="000D3574" w:rsidRDefault="00F850D7" w:rsidP="000D3574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Ընդհանուր օգտագործման տրանսպորտով ուղևորափոխադրումների ծավալը նվազել է հիմնականում ավտոմոբիլային տրանսպորտի հաշվին: 2015 թվականի հունվար-սեպտեմբերին ուղևորափոխադրումների ծավալը նվազել է 7.3%-ով: Ուղևորափոխադրումների նվազմանը գերակշիռ մասնակցություն է ունեցել ավտոմոբիլային տրանսպորտով ուղևորափոխադրումների 8.2% նվազումը: Երկաթուղային և օդային տրանսպորտով ուղևորափոխադրումները նույնպես 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նվազել են` համապատասխանաբար 8%-ով և 8.3%-ով: Աննշան՝ 0.6% աճ է արձանագրվել միայն էլեկտրատրանսպոտով ուղևորափոխադրումների մասով: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2015 թվականի հունվար-սեպտեմբերին կապի ծառայությունները նվազման միտում են դրսևորել: Կապի ծառայություններից ստացված հասույթը նախորդ տարվա նույն ժամանակաշրջանի նկատմամբ նվազել է 5.8%-ով, ինչը հիմնականում պայմանավորված է հեռահաղորդակցման ծառայությունների 6.2%-ով կրճատմամբ, որը հիմնականում պայմանավորված է բջջային հեռահաղորդակցման ծառայությունների թե</w:t>
      </w:r>
      <w:r w:rsidR="000953BC">
        <w:rPr>
          <w:rFonts w:ascii="Courier New" w:hAnsi="Courier New" w:cs="Courier New"/>
          <w:color w:val="000000"/>
          <w:sz w:val="22"/>
          <w:szCs w:val="22"/>
        </w:rPr>
        <w:t>´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 անվանական, թե</w:t>
      </w:r>
      <w:r w:rsidR="000953BC">
        <w:rPr>
          <w:rFonts w:ascii="Courier New" w:hAnsi="Courier New" w:cs="Courier New"/>
          <w:color w:val="000000"/>
          <w:sz w:val="22"/>
          <w:szCs w:val="22"/>
        </w:rPr>
        <w:t>´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 արտահայտությամբ 8.5% նվազմամբ: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0D3574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0D3574">
        <w:rPr>
          <w:rFonts w:ascii="GHEA Grapalat" w:hAnsi="GHEA Grapalat" w:cs="Sylfaen"/>
          <w:b/>
          <w:sz w:val="22"/>
          <w:szCs w:val="22"/>
          <w:u w:val="single"/>
        </w:rPr>
        <w:t>Աշխատանքի շուկա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Իրական և անվանական աշխատավարձերն աճել են՝ գերազանցելով վերջին տարիներին դրսևորած միտումները: 2015 հունվար-սեպտեմբերին միջին ամսական անվանական աշխատավարձը 2014 թվականի նույն ժամանակահատվածում գրանցված ցուցանիշի նկատմամբ աճել է 9.7%-ով` կազմելով 181537 դրամ: Միջին ամսական անվանական աշխատավարձի ցուցանիշները պետական և ոչ պետական հատվածներում աճել են 11.8%</w:t>
      </w:r>
      <w:r w:rsidR="00B639A0">
        <w:rPr>
          <w:rFonts w:ascii="GHEA Grapalat" w:hAnsi="GHEA Grapalat"/>
          <w:color w:val="000000"/>
          <w:sz w:val="22"/>
          <w:szCs w:val="22"/>
        </w:rPr>
        <w:t>-ով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 և 7.4%-ով` կազմելով համապատասխանաբար 161703 դրամ և 209287 դրամ: Իրական աշխատավարձը 2014 թվականի նույն ժամանակահատվածի համեմատ աճել է 4.8%-ով: 2015 թվականի հունվար-սեպտեմբերին աշխատավարձերի աճը հիմնականում կրել է 2014</w:t>
      </w:r>
      <w:r w:rsidR="00B639A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թվականի պետական հատվածի աշխատավարձերի և նվազագույն աշխատավարձի բարձրացման ազդեցությունը: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2015 թվականին գործազուրկների թվաքանակն աճել է: 2015 թվականի հունվար-սեպտեմբերին պաշտոնապես գրանցված գործազուրկների թվաքանակը հանրապետությունում նախորդ տարվա նույն ժամանակահատվածի նկատմամբ աճել է 18.8</w:t>
      </w:r>
      <w:r w:rsidR="00B639A0">
        <w:rPr>
          <w:rFonts w:ascii="GHEA Grapalat" w:hAnsi="GHEA Grapalat"/>
          <w:color w:val="000000"/>
          <w:sz w:val="22"/>
          <w:szCs w:val="22"/>
        </w:rPr>
        <w:t>%-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ով՝ կազմելով 72.4 հազար մարդ: Միևնույն ժամանակ, ըստ տնային տնտեսություններում ամսական պարբերականությամբ իրականացվող աշխատուժի ընտրանքային հետազոտությունների՝ 2015 թվականի առաջին և երկրորդ եռամսյակներում գործազրկության մակարդակը կազմել է համապատասխանաբար 19.1% և 18.2%: Գործազուրկների թվաքանակի աճը կրում է ոլորտում մի շարք օրենսդրական և մեթոդաբանական փոփոխությունների ազդեցությունը, մասնավորապես՝ գործազուրկ են համարվում նաև հաշմանդամները և հողի այն սեփականատերերը, որոնք իրականում զբաղված չեն:</w:t>
      </w:r>
    </w:p>
    <w:p w:rsidR="00F850D7" w:rsidRPr="000D3574" w:rsidRDefault="00F850D7" w:rsidP="000D3574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6D31BD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6D31BD">
        <w:rPr>
          <w:rFonts w:ascii="GHEA Grapalat" w:hAnsi="GHEA Grapalat" w:cs="Sylfaen"/>
          <w:b/>
          <w:sz w:val="22"/>
          <w:szCs w:val="22"/>
          <w:u w:val="single"/>
        </w:rPr>
        <w:t>Համախառն պահանջարկ</w:t>
      </w:r>
      <w:r w:rsidRPr="006D31BD">
        <w:rPr>
          <w:rFonts w:cs="Sylfaen"/>
          <w:b/>
          <w:sz w:val="22"/>
          <w:szCs w:val="22"/>
          <w:u w:val="single"/>
          <w:vertAlign w:val="superscript"/>
        </w:rPr>
        <w:footnoteReference w:id="7"/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հունվար-սեպտեմբեր ամիսներին տնտեսական աճն ուղեկցվել է ներքին պահանջարկի նվազմամբ և զուտ արտահանման բարելավմամբ: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Սպառում</w:t>
      </w:r>
      <w:r w:rsidR="006D31BD" w:rsidRPr="006D31BD">
        <w:rPr>
          <w:rFonts w:ascii="GHEA Grapalat" w:hAnsi="GHEA Grapalat"/>
          <w:b/>
          <w:color w:val="000000"/>
          <w:sz w:val="22"/>
          <w:szCs w:val="22"/>
        </w:rPr>
        <w:t>: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Վերջնական սպառումը նվազել է՝ պայմանավորված մասնավոր հատվածի սպառման ծախսերի նվազմամբ, որի ազդեցությունը տնտեսության վրա մեղմվել է խթանող հարկաբյուջետային քաղաքականության միջոցով: 2015 թվականի հունվար-սեպտեմբերին վերջնական սպառումը նախորդ տարվա նույն ժամանակահատվածի նկատմամբ իրական արտահայտությամբ նվազել է 2%-ով: Վերջնական սպառման կառուցվածքում պետական և մասնավոր սպառման տեսակարար կշիռները 2015 թվականի հունվար-սեպտեմբերին կազմել են համապատասխանաբար 14.1% և 85.6%, ընդ որում՝ խթանող հարկաբյուջետային քաղաքականության արդյունքում պետական սպառումը նախորդ տարվա համեմատ իրական արտահայտությամբ աճել է շուրջ 4.7%-ով, իսկ ներհոսող դրամական փոխանցումների նվազմամբ պայմանավորված՝ մասնավոր հատվածի տնօրինվող եկամտի նվազման և վարկավորման ծավալների իրական նվազման հետևանքով մասնավոր սպառումն իրական արտահայտությամբ նվազել է 3%-ով: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Ներդրումներ</w:t>
      </w:r>
      <w:r w:rsidR="006D31BD">
        <w:rPr>
          <w:rFonts w:ascii="GHEA Grapalat" w:hAnsi="GHEA Grapalat"/>
          <w:b/>
          <w:color w:val="000000"/>
          <w:sz w:val="22"/>
          <w:szCs w:val="22"/>
        </w:rPr>
        <w:t>:</w:t>
      </w: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Կապիտալ ներդրումները նվազել են՝ պայմանավորված մասնավոր ներդրումների նվազմամբ: 2015 թվականի հունվար-սեպտեմբերին կապիտալ ներդրումները նախորդ տարվա նույն ժամանակահատվածի նկատմամբ իրական արտահայտությամբ նվազել են 2.7%-ով` պայմանավորված մասնավոր ներդրումների շուրջ 7% իրական նվազմամբ: Մասնավոր ներդրումների նվազմանը նպաստել են շինարարության աճի տեմպերի դանդաղումը և օտարերկրյա ուղղակի ներդրումների նվազումը: Մասնավոր ներդրումների թույլ ակտիվության բացասական հետևանքները մեղմելու նպատակով իրականացվել է խթանող հարկաբյուջետային քաղաքականություն, որի արդյունքում 2015 թվականի հունվար-սեպտեմբեր ամիսներին պետական ներդրումներն իրական արտահայտությամբ աճել են 24.2%-ով: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Ներդրումների փոփոխությանը դրականորեն է նպաստել ծառայությունների և գյուղատնտեսության ճյուղում կատարված ներդրումների աճը, բացասական նպաստում է ունեցել արդյունաբերության ճյուղում կատարված ներդրումների նվազումը</w:t>
      </w:r>
      <w:r w:rsidRPr="006D31BD">
        <w:rPr>
          <w:color w:val="000000"/>
          <w:sz w:val="22"/>
          <w:szCs w:val="22"/>
          <w:vertAlign w:val="superscript"/>
          <w:lang w:val="hy-AM"/>
        </w:rPr>
        <w:footnoteReference w:id="8"/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Զուտ արտահանում</w:t>
      </w:r>
      <w:r w:rsidR="006D31BD">
        <w:rPr>
          <w:rFonts w:ascii="GHEA Grapalat" w:hAnsi="GHEA Grapalat"/>
          <w:b/>
          <w:color w:val="000000"/>
          <w:sz w:val="22"/>
          <w:szCs w:val="22"/>
        </w:rPr>
        <w:t>: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Զուտ արտահանումը բարելավվել է՝ հիմնականում պայմանավորված ներմուծման նվազմամբ: 2015 թվականի հունվար-սեպտեմբեր ամիսներին ապրանքների և ծառայությունների արտահանման իրական ծավալները նախորդ տարվա նույն ժամանակահատվածի համեմատ աճել են 8.3%-ով՝ պայմանավորված դոլարի նկատմամբ դրամի փոխարժեքի արժեզրկմամբ: Մյուս կողմից, ապրանքների և ծառայությունների ներմուծումն իրական արտահայտությամբ նվազել է 14.1%-ով, ինչը պայմանավորված է եղել բնակչության </w:t>
      </w:r>
      <w:r w:rsidR="006D31BD">
        <w:rPr>
          <w:rFonts w:ascii="GHEA Grapalat" w:hAnsi="GHEA Grapalat"/>
          <w:color w:val="000000"/>
          <w:sz w:val="22"/>
          <w:szCs w:val="22"/>
        </w:rPr>
        <w:t xml:space="preserve">իրական 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տնօրինվող եկամտի նվազմամբ, արտահանման աճի տեմպերի դանդաղմամբ, ինչպես նաև որոշ ապրանքների գծով նախորդ տարվա ներմուծման</w:t>
      </w:r>
      <w:r w:rsidRPr="006D31BD">
        <w:rPr>
          <w:color w:val="000000"/>
          <w:sz w:val="22"/>
          <w:szCs w:val="22"/>
          <w:vertAlign w:val="superscript"/>
          <w:lang w:val="hy-AM"/>
        </w:rPr>
        <w:footnoteReference w:id="9"/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բարձր մակարդակով:</w:t>
      </w:r>
    </w:p>
    <w:p w:rsidR="006D31BD" w:rsidRPr="006D31BD" w:rsidRDefault="006D31BD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6D31BD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6D31BD">
        <w:rPr>
          <w:rFonts w:ascii="GHEA Grapalat" w:hAnsi="GHEA Grapalat" w:cs="Sylfaen"/>
          <w:b/>
          <w:sz w:val="22"/>
          <w:szCs w:val="22"/>
          <w:u w:val="single"/>
        </w:rPr>
        <w:t xml:space="preserve">Գներ </w:t>
      </w:r>
    </w:p>
    <w:p w:rsidR="00F850D7" w:rsidRPr="006D31BD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2015 թվականի երրորդ եռամսյակում ՀՀ սպառողական շուկայում գնաճը պահպանվել է տատանումների թույլատրելի միջակայքում: Միջին գնաճը կազմել է 4.7%, ինչը հիմնականում պայմանավորվել է պարենային ապրանքների (ներառյալ՝ ոգելից խմիչք և ծխախոտ) գների 4.6% աճով, ոչ պարենային ապրանքների գների՝ 5.9% և ծառայությունների սակագների՝ 3.2% աճով: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ՀՀ սպառողական շուկայում արձանագրված 3.3% 12-ամսյա գնաճն առավելապես պայմանավորվել է պարենային ապրանքների (ներառյալ՝ ոգելից խմիչքը և ծխախոտը) ապրանքախմբում արձանագրված 2.3% գնաճով, ոչ պարենային ապրանքների խմբում արձանագրվել է 6.1% գնաճ և բնակչությանը մատուցված ծառայությունների ոլորտում արձանագրվել է սակագների </w:t>
      </w:r>
      <w:r w:rsidR="006D31BD"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1.6% 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հավելաճ: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6D31BD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6D31BD">
        <w:rPr>
          <w:rFonts w:ascii="GHEA Grapalat" w:hAnsi="GHEA Grapalat" w:cs="Sylfaen"/>
          <w:b/>
          <w:sz w:val="22"/>
          <w:szCs w:val="22"/>
          <w:u w:val="single"/>
        </w:rPr>
        <w:t>Արտաքին հատված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ինն ամիսներին ընթացիկ հաշվի պակասուրդը կրճատվել է` բարելավելով նախորդ տարիների համապատասխան ցուցանիշը, ինչը հիմնականում պայմանավորված էր ներմուծման նշանակալի նվազմամբ: Այնուհանդերձ, 2015 թվականի ինն ամիսներին ձևավորվել է տնտեսության արտաքին հատվածը բնութագրող մյուս ցուցանիշների վատթարացում. արտահանման ծավալները կրճատվել են, որին զուգընթաց տարեսկզբից նվազել են նաև Հայաստան ներհոսող տրանսֆերտները և գործոնային եկամուտները: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Արտաքին առևտուր (դոլարային արտահայտությամբ)</w:t>
      </w:r>
      <w:r w:rsidRPr="006D31BD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0"/>
      </w: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ինն ամիսներին կրճատվել են և՛ արտաքին առևտրաշրջանառությունը, և՛ առևտրային հաշվեկշռի բացասական մնացորդը: 2015 թվականի ինն ամիսներին ապրանքների գծով արտաքին առևտրի բացասական մնացորդը (տե</w:t>
      </w:r>
      <w:r w:rsidR="006D31BD">
        <w:rPr>
          <w:rFonts w:ascii="GHEA Grapalat" w:hAnsi="GHEA Grapalat"/>
          <w:color w:val="000000"/>
          <w:sz w:val="22"/>
          <w:szCs w:val="22"/>
        </w:rPr>
        <w:t>´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ս Գծապատկեր 3) կազմել է 1266.1 մլն ԱՄՆ դոլար` նախորդ տարվա նույն ժամանակաշրջանի նկատմամբ բարելավվելով 40.1%-ով (հիմնականում պայմանավորված արտահանման աննշան նվազման համեմատ ներմուծման զգալի կրճատմամբ)</w:t>
      </w:r>
      <w:r w:rsidRPr="006D31BD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1"/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6D31BD" w:rsidRDefault="006D31BD" w:rsidP="006D31BD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6D31BD" w:rsidRDefault="006D31BD" w:rsidP="006D31BD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3.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Առևտրային հաշվեկշռի դինամիկան հունվար-սեպտեմբեր ամիսներին (մլն ԱՄՆ դոլար)</w:t>
      </w:r>
    </w:p>
    <w:p w:rsidR="00F850D7" w:rsidRDefault="00F850D7" w:rsidP="00F850D7">
      <w:pPr>
        <w:tabs>
          <w:tab w:val="num" w:pos="720"/>
        </w:tabs>
        <w:spacing w:line="360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</w:rPr>
        <w:drawing>
          <wp:inline distT="0" distB="0" distL="0" distR="0" wp14:anchorId="5241869E" wp14:editId="36D63B29">
            <wp:extent cx="5905500" cy="2943225"/>
            <wp:effectExtent l="0" t="0" r="0" b="0"/>
            <wp:docPr id="5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50D7" w:rsidRPr="00830513" w:rsidRDefault="00F850D7" w:rsidP="00830513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Արտաքին ապրանքաշրջանառությունը 2015 թվականի ինն ամիսների արդյունքներով կազմել է 3457.4 մլն ԱՄՆ դոլար` նախորդ տարվա համեմատ նվազելով շուրջ 20.0%-ով: Հաշվետու ժամանակահատվածում տեղի է ունեցել դոլարային արտահայտությամբ արտահանման և ներմուծման ծավալների նվազում. արտահանումը նվազել է 0.9%-ով` կազմելով 1095.6 մլն ԱՄՆ դոլար, իսկ ներմուծումը` 26.6%-ով և կազմել է 2361.7 մլն ԱՄՆ դոլար:</w:t>
      </w:r>
    </w:p>
    <w:p w:rsidR="00F850D7" w:rsidRPr="00C25115" w:rsidRDefault="00F850D7" w:rsidP="00C2511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Ներմուծման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ծավալները կտրուկ կրճատվել են, ընդ որում` ներմուծման անկումը տեղի է ունեցել բոլոր ապրանքախմբերով: Ընթացիկ տարվա հունվար-սեպտեմբերին ներմուծումը կրճատվել է 26.6%-ով, ինչը հիմնականում պայմանավորված էր ներմուծման իներցիայով, ներքին պահանջարկի կրճատմամբ, արտահանման խնդիրներով, ինչպես նաև երկողմանի (դրամ/դոլար) փոխարժեքի արժեզրկման հանգամանքներով: Մասնավորապես, նվազման ամենաբարձր` 4.6 տոկոսային կետը, պայմանավորվել է «Թանկարժեք և կիսաթանկարժեք քարեր, թանկարժեք մետաղներ և դրանցից իրեր» ապրանքախմբով, որոնք միջանկյալ սպառման բնույթ ունեն (ներմուծվում են վերամշակման և հետագայում արտահանման նպատակով) և հաշվի առնելով ադամանդի արտահանման դժվարություններն արտաքին շուկաներում (խմբի արտահանումը կրճատվել է 8.5%-ով, մինչդեռ ադամանդի արտահանումը` մոտ 31%-ով)</w:t>
      </w:r>
      <w:r w:rsidR="00C25115">
        <w:rPr>
          <w:rFonts w:ascii="GHEA Grapalat" w:hAnsi="GHEA Grapalat"/>
          <w:color w:val="000000"/>
          <w:sz w:val="22"/>
          <w:szCs w:val="22"/>
        </w:rPr>
        <w:t>՝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կրճատվել է նաև հ</w:t>
      </w:r>
      <w:r w:rsidR="00C25115">
        <w:rPr>
          <w:rFonts w:ascii="GHEA Grapalat" w:hAnsi="GHEA Grapalat"/>
          <w:color w:val="000000"/>
          <w:sz w:val="22"/>
          <w:szCs w:val="22"/>
          <w:lang w:val="hy-AM"/>
        </w:rPr>
        <w:t>ամապատասխան հումքի ներմուծումը:</w:t>
      </w:r>
      <w:r w:rsidR="00C2511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Հաջորդ նշանակալի ազդեցությունը թողել է ներմուծման</w:t>
      </w:r>
      <w:r w:rsid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կառուցվածքում ամենամեծ` 21</w:t>
      </w:r>
      <w:r w:rsidR="00C25115">
        <w:rPr>
          <w:rFonts w:ascii="GHEA Grapalat" w:hAnsi="GHEA Grapalat"/>
          <w:color w:val="000000"/>
          <w:sz w:val="22"/>
          <w:szCs w:val="22"/>
        </w:rPr>
        <w:t>%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կշիռ ունեցող «Հանքահումքային արտադրանք» ապրանքախումբը, որը ներմուծման նվազմանը նպաստել է 3.8 տոկոսային կետով, ինչը հիմնականում պայմանավորված է ներքին պահանջարկի կրճատմամբ` կապված բարենպաստ եղանակային պայմաններով (ձմռան տաք ամիսներով) և բնակչության էներգակիրների (այդ թվում` գազի) սպառման կրճատմամբ: Ներմուծման նվազմանը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</w:t>
      </w:r>
      <w:r w:rsidR="00C25115">
        <w:rPr>
          <w:rFonts w:ascii="GHEA Grapalat" w:hAnsi="GHEA Grapalat"/>
          <w:color w:val="000000"/>
          <w:sz w:val="22"/>
          <w:szCs w:val="22"/>
        </w:rPr>
        <w:noBreakHyphen/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ական տոկոսային կետով նպաստել </w:t>
      </w:r>
      <w:r w:rsidR="00C25115">
        <w:rPr>
          <w:rFonts w:ascii="GHEA Grapalat" w:hAnsi="GHEA Grapalat"/>
          <w:color w:val="000000"/>
          <w:sz w:val="22"/>
          <w:szCs w:val="22"/>
        </w:rPr>
        <w:t xml:space="preserve">է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նաև «Վերգետնյա օդային և ջրային տրանսպորտի միջոցներ» և «Մեքենաներ, սարքավորումներ և մեխանիզմներ» ապրանքախմբերի նվազումը, ինչը հիմնականում բազային էֆեկտ ունի` պայմանավորված ինչպես 2014 թվականի տերեվերջի արտարժութային շուկայում տեղի ունեցած իրադարձություններով, այնպես էլ՝ ԵԱՏՄ-ին միանալու հետ կապված</w:t>
      </w:r>
      <w:r w:rsidR="00C25115">
        <w:rPr>
          <w:rFonts w:ascii="GHEA Grapalat" w:hAnsi="GHEA Grapalat"/>
          <w:color w:val="000000"/>
          <w:sz w:val="22"/>
          <w:szCs w:val="22"/>
        </w:rPr>
        <w:t>՝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բնակչության կողմից ավտոմեքենաների և սարքավորումների մաքսատուրքի և գների աճի սպասումների արդյունքում 2014 թվականի ընթացքում </w:t>
      </w:r>
      <w:r w:rsidR="00C25115"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այդ ապրանքների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մեծ ծավալով ներկրմամբ: Մյուս բոլոր ապրանքախմբերը ներմուծման կրճատմանը փոքր բացասական նպաստումներ են ցուցաբերել: </w:t>
      </w:r>
    </w:p>
    <w:p w:rsidR="00F850D7" w:rsidRPr="00C25115" w:rsidRDefault="00F850D7" w:rsidP="00C2511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Տարվա ինն ամիսների ընթացքում արձանագրվել է ներդրումային 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>բնույթի</w:t>
      </w:r>
      <w:r w:rsidRPr="00E90AAB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2"/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ապրանքների</w:t>
      </w:r>
      <w:r w:rsid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ներմուծման 31.5</w:t>
      </w:r>
      <w:r w:rsidR="00E90AAB">
        <w:rPr>
          <w:rFonts w:ascii="GHEA Grapalat" w:hAnsi="GHEA Grapalat"/>
          <w:color w:val="000000"/>
          <w:sz w:val="22"/>
          <w:szCs w:val="22"/>
        </w:rPr>
        <w:t>%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անկում` (մոտ 6 տոկոսային կետով նպաստելով ներմուծման անկմանը): Հումքային ապրանքների (այդ թվում՝ բնական գազի և նավթի) ներմուծման մոտ 20% նվազումը ներմուծման անկմանը նպաստել է շուրջ 9%-ով, սպառողական բնույթի ապրանքների ներմուծման մոտ 13</w:t>
      </w:r>
      <w:r w:rsidR="00E90AAB">
        <w:rPr>
          <w:rFonts w:ascii="GHEA Grapalat" w:hAnsi="GHEA Grapalat"/>
          <w:color w:val="000000"/>
          <w:sz w:val="22"/>
          <w:szCs w:val="22"/>
        </w:rPr>
        <w:t>%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անկումը շուրջ 2 տոկոսային կետով բացասական նպաստում է ունեցել, այլ ապրանքների նվազումը նույնպես բացասա</w:t>
      </w:r>
      <w:r w:rsidR="00E90AAB">
        <w:rPr>
          <w:rFonts w:ascii="GHEA Grapalat" w:hAnsi="GHEA Grapalat"/>
          <w:color w:val="000000"/>
          <w:sz w:val="22"/>
          <w:szCs w:val="22"/>
        </w:rPr>
        <w:t xml:space="preserve">բար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է նպաստել ներմուծման կրճատմանը (մոտ 10 տոկոսային կետով):</w:t>
      </w:r>
    </w:p>
    <w:p w:rsidR="00F850D7" w:rsidRPr="00C25115" w:rsidRDefault="00F850D7" w:rsidP="00C2511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Արտահանումը նվազել է 0.9%-ով` հիմնականում պայմանավորված արտաքին պահանջարկի նվազմամբ: 2015 թվականի ինն ամիսների արդյունքներով արտահանման անկման ուղղությամբ նշանակալի նպաստում են ունեցել «Ոչ թանկարժեք մետաղներ և դրանցից պատրաստված իրեր» (4.7 տոկոսային կետ) և «Պատրաստի սննդի արտադրանք» (2.3 տոկոսային կետ) ապրանքախմբերը: Մյուս կողմից արտահանման անկմանը հակազդել են հիմնականում «Հանքահումքային արտադրանք» (5.6 տոկոսային կետ) և «Մանածագործական իրեր» (2.1 տոկոսային կետ) ապրանքախմբերը: Հայրենական ապրանքների նկատմամբ արտաքին պահանջարկի նվազումը մասամբ պայմանավորված է գործընկեր երկրների ազգային արժույթների՝ դոլարի նկատմամբ ավելի խորը արժեզրկմամբ, ինչը հանգեցրել է ՀՀ դրամի իրական արդյունավետ փոխարժեքի արժևորմանը և դրա հետևանքով արտահանվող ապրանքների մրցունակության անկմանը:</w:t>
      </w:r>
    </w:p>
    <w:p w:rsidR="00F850D7" w:rsidRPr="00E90AAB" w:rsidRDefault="00F850D7" w:rsidP="00E90AAB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>Նորմալացված առևտրային հաշվեկշիռը</w:t>
      </w:r>
      <w:r w:rsidRPr="00E90AAB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3"/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հետճգնաժամային տարիներին շարունակաբար բարելավվել է: Տնտեսական անվտանգությունը բնութագրող ցուցանիշներից է նորմալացված առևտրային հաշվեկշռի գործակիցը, որը</w:t>
      </w:r>
      <w:r w:rsidR="00E90AAB">
        <w:rPr>
          <w:rFonts w:ascii="GHEA Grapalat" w:hAnsi="GHEA Grapalat"/>
          <w:color w:val="000000"/>
          <w:sz w:val="22"/>
          <w:szCs w:val="22"/>
        </w:rPr>
        <w:t>,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հիմնականում պայմանավորված դոլարային արտահայտությամբ արտահանման առաջանցիկ աճով (ներմուծման առաջանցիկ անկմամբ)</w:t>
      </w:r>
      <w:r w:rsidRPr="00E90AAB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4"/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հետճգնաժամային տարիներին բարելավվել է` 2015 թվականի ինն ամիսներին կազմելով -0.37 և շարունակելով նախորդ տարիներին ձևավորված բարելավման միտումը (տե</w:t>
      </w:r>
      <w:r w:rsidR="00E90AAB">
        <w:rPr>
          <w:rFonts w:ascii="GHEA Grapalat" w:hAnsi="GHEA Grapalat"/>
          <w:color w:val="000000"/>
          <w:sz w:val="22"/>
          <w:szCs w:val="22"/>
        </w:rPr>
        <w:t>´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>ս Գծապատկեր 4):</w:t>
      </w:r>
    </w:p>
    <w:p w:rsidR="00830513" w:rsidRDefault="00830513" w:rsidP="00830513">
      <w:pPr>
        <w:ind w:firstLine="540"/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4.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 Նորմալացված առևտրային հաշվեկշռի գործակիցը (ինն ամիսներ)</w:t>
      </w:r>
    </w:p>
    <w:p w:rsidR="00F850D7" w:rsidRDefault="00F850D7" w:rsidP="00F850D7">
      <w:pPr>
        <w:tabs>
          <w:tab w:val="num" w:pos="720"/>
        </w:tabs>
        <w:spacing w:line="360" w:lineRule="auto"/>
        <w:ind w:firstLine="540"/>
        <w:jc w:val="center"/>
        <w:rPr>
          <w:rFonts w:ascii="GHEA Grapalat" w:hAnsi="GHEA Grapalat"/>
          <w:lang w:val="it-IT"/>
        </w:rPr>
      </w:pPr>
      <w:r>
        <w:rPr>
          <w:rFonts w:ascii="GHEA Grapalat" w:hAnsi="GHEA Grapalat"/>
          <w:noProof/>
        </w:rPr>
        <w:drawing>
          <wp:inline distT="0" distB="0" distL="0" distR="0" wp14:anchorId="53A85814" wp14:editId="7C47DC57">
            <wp:extent cx="6143625" cy="2790825"/>
            <wp:effectExtent l="0" t="0" r="0" b="0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Ներմուծման ծածկման գործակիցը շարունակում է բարելավվել` հիմնականում պայմանավորված ներմուծման կտրուկ անկմամբ: Ընթացիկ տարվա ինն ամիսների ընթացքում ներմուծման ծածկման գործակիցը նախորդ տարվա համեմատ աճել է 10.7 տոկոսային կետով` արտահանման հաշվին ֆինանսավորվել է ներմուծման 54.8%-ը (տե</w:t>
      </w:r>
      <w:r w:rsidR="00830513">
        <w:rPr>
          <w:rFonts w:ascii="GHEA Grapalat" w:hAnsi="GHEA Grapalat"/>
          <w:color w:val="000000"/>
          <w:sz w:val="22"/>
          <w:szCs w:val="22"/>
        </w:rPr>
        <w:t>´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ս Գծապատկեր 5):</w:t>
      </w:r>
    </w:p>
    <w:p w:rsidR="00F850D7" w:rsidRPr="00830513" w:rsidRDefault="00F850D7" w:rsidP="00830513">
      <w:pPr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Գծապատկեր 5. 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Ներմուծման ծածկման գործակիցը</w:t>
      </w:r>
      <w:r w:rsidRPr="00830513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5"/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, տոկոսներով (ինն ամիսներ)</w:t>
      </w:r>
    </w:p>
    <w:p w:rsidR="00F850D7" w:rsidRDefault="00F850D7" w:rsidP="00F850D7">
      <w:pPr>
        <w:pStyle w:val="BodyText3"/>
        <w:jc w:val="center"/>
        <w:rPr>
          <w:rFonts w:ascii="GHEA Grapalat" w:hAnsi="GHEA Grapalat"/>
          <w:i w:val="0"/>
          <w:szCs w:val="22"/>
        </w:rPr>
      </w:pPr>
      <w:r>
        <w:rPr>
          <w:rFonts w:ascii="GHEA Grapalat" w:hAnsi="GHEA Grapalat"/>
          <w:i w:val="0"/>
          <w:noProof/>
          <w:szCs w:val="22"/>
        </w:rPr>
        <w:drawing>
          <wp:inline distT="0" distB="0" distL="0" distR="0" wp14:anchorId="6BDCF714" wp14:editId="16FFB5AD">
            <wp:extent cx="6210300" cy="3238500"/>
            <wp:effectExtent l="0" t="0" r="0" b="0"/>
            <wp:docPr id="7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Ներճյուղային</w:t>
      </w:r>
      <w:r w:rsidRPr="00830513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6"/>
      </w:r>
      <w:r w:rsidR="00830513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>առևտուր: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 Պատրաստի սննդի արտադրանքի և ոչ թանկարժեք մետաղների և դրանցից պատրաստված իրերի գծով իրականացվում է ակտիվ երկկողմանի արտաքին առևտուր: 2015 թվականի հունվար-սեպտեմբեր ամիսներին ՀՀ ներճյուղային առևտրի մակարդակի վերլուծությունը վկայում է «Պատրաստի սննդի արտադրանք», «Ոչ թանկարժեք մետաղներ և դրանցից պատրաստված իրեր», «Հանքահումքային արտադրանք», «Կաշվի հումք, կաշի, մորթի և դրանցից պատրաստված իրեր», «Արվեստի ստեղծագործություններ», «Թանկարժեք ու կիսաթանկարժեք քարեր, թանկարժեք մետաղներ և դրանցից իրեր» և «Մանածագործական իրեր» ապրանքախմբերի գծով երկկողմանի արտաքին առևտրի մասին (տե</w:t>
      </w:r>
      <w:r w:rsidR="00830513">
        <w:rPr>
          <w:rFonts w:ascii="GHEA Grapalat" w:hAnsi="GHEA Grapalat"/>
          <w:color w:val="000000"/>
          <w:sz w:val="22"/>
          <w:szCs w:val="22"/>
        </w:rPr>
        <w:t>´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ս Գծապատկեր 6): Ընդ որում, նշված առաջին երեք խմբերի երկկողմանի արտաքին առևտուրը վերջին տարիներին համեմատաբար կայուն է: </w:t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6.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ինն ամիսների ներճյուղային առևտուրը </w:t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Default="001F5B8E" w:rsidP="00F850D7">
      <w:pPr>
        <w:tabs>
          <w:tab w:val="num" w:pos="720"/>
        </w:tabs>
        <w:spacing w:line="360" w:lineRule="auto"/>
        <w:ind w:firstLine="90"/>
        <w:jc w:val="both"/>
        <w:rPr>
          <w:rFonts w:ascii="GHEA Grapalat" w:hAnsi="GHEA Grapalat"/>
        </w:rPr>
      </w:pPr>
      <w:r>
        <w:rPr>
          <w:noProof/>
        </w:rPr>
        <w:pict>
          <v:line id="Straight Connector 17" o:spid="_x0000_s1027" style="position:absolute;left:0;text-align:lef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4.6pt,34.05pt" to="184.6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wvGwIAADg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" strokeweight="1.5pt"/>
        </w:pict>
      </w:r>
      <w:r w:rsidR="00F850D7">
        <w:rPr>
          <w:rFonts w:ascii="GHEA Grapalat" w:hAnsi="GHEA Grapalat"/>
          <w:i/>
          <w:noProof/>
          <w:sz w:val="22"/>
          <w:szCs w:val="22"/>
        </w:rPr>
        <w:drawing>
          <wp:inline distT="0" distB="0" distL="0" distR="0" wp14:anchorId="6AE9679D" wp14:editId="1738F3F7">
            <wp:extent cx="6496050" cy="3457575"/>
            <wp:effectExtent l="0" t="0" r="0" b="0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6E59" w:rsidRDefault="00C56E59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մնացորդով: «Արվեստի ստեղծագործություններ» և «Թանկարժեք ու կիսաթանկարժեք քարեր, թանկարժեք մետաղներ և դրանցից իրեր» (լրիվ երկկողմանի առևտուր) ապրանքախմբերի դրական առևտրային 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մնացորդները վկայում են մեր երկրի կողմից այդ ապրանքատեսակների գծով արտաքին աշխարհի պահանջարկը բավարարելու մասին:</w:t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Մնացած ապրանքախմբերով տեղի է ունեցել մեծ մասամբ միակողմանի առևտուր` ներքին պահանջարկը բավարարելու ուղղությամբ (բացասական առևտրային մնացորդ): </w:t>
      </w:r>
    </w:p>
    <w:p w:rsidR="00F850D7" w:rsidRDefault="00F850D7" w:rsidP="003139E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t>Բացահայտված համեմատական առավելության գործակից</w:t>
      </w:r>
      <w:r w:rsidRPr="003139EA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7"/>
      </w: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Մի քանի ապրանքատեսակների գծով Հայաստանը համաշխարհային արտահանման մեջ ունի բացահայտված համեմատական առավելություն: Բացահայտված համեմատական առավելության գործակցի վերլուծությունը վկայում է որոշ ապրանքատեսակների գծով համաշխարհային շուկայում Հայաստանի համեմատական առավելության մասին (տե</w:t>
      </w:r>
      <w:r w:rsidR="003139EA">
        <w:rPr>
          <w:rFonts w:ascii="GHEA Grapalat" w:hAnsi="GHEA Grapalat"/>
          <w:color w:val="000000"/>
          <w:sz w:val="22"/>
          <w:szCs w:val="22"/>
        </w:rPr>
        <w:t>´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>ս Գծապատկեր 7): Նշված ապրանքատեսակներից են Հայաստանից արտահանվող հետևյալ ապրանքները</w:t>
      </w:r>
      <w:r w:rsidR="003139EA">
        <w:rPr>
          <w:rFonts w:ascii="GHEA Grapalat" w:hAnsi="GHEA Grapalat"/>
          <w:color w:val="000000"/>
          <w:sz w:val="22"/>
          <w:szCs w:val="22"/>
        </w:rPr>
        <w:t>՝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ոգելից խմիչքներ և ծխախոտ («Պատրաստի սննդի արտադրանք» ապրանքախումբ), անմշակ ոսկի («Թանկարժեք ու կիսաթանկարժեք քարեր, թանկարժեք մետաղներ և դրանցից իրեր»), պղնձե ոլորված լարեր, հաղորդալարեր և պղնձյա գամեր («Ոչ թանկարժեք մետաղներ և դրանցից պատրաստված իրեր»), բնական մեղր («Կենդանի կենդանիներ և կենդանական ծագման արտադրանք»), քար` մշակ</w:t>
      </w:r>
      <w:r w:rsidR="003139EA">
        <w:rPr>
          <w:rFonts w:ascii="GHEA Grapalat" w:hAnsi="GHEA Grapalat"/>
          <w:color w:val="000000"/>
          <w:sz w:val="22"/>
          <w:szCs w:val="22"/>
        </w:rPr>
        <w:t>վ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>ած հուշարձանների կամ շինարարության համար և ապրանքներ քարից («Իրեր քարից, գիպսից, ցեմենտից»), կարբիդ («Հանքահումքային արտադրանք») և այլ ապրանքատեսակներ:</w:t>
      </w:r>
    </w:p>
    <w:p w:rsidR="003139EA" w:rsidRPr="003139EA" w:rsidRDefault="003139EA" w:rsidP="003139EA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385F07" w:rsidRDefault="00F850D7" w:rsidP="003139EA">
      <w:pPr>
        <w:spacing w:line="360" w:lineRule="auto"/>
        <w:ind w:firstLine="720"/>
        <w:rPr>
          <w:rFonts w:ascii="GHEA Grapalat" w:hAnsi="GHEA Grapalat" w:cs="Arial LatArm"/>
        </w:rPr>
      </w:pP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7.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Բացահայտված համեմատական առավելության գործակից</w:t>
      </w:r>
      <w:r>
        <w:rPr>
          <w:rFonts w:ascii="GHEA Grapalat" w:hAnsi="GHEA Grapalat" w:cs="Sylfaen"/>
        </w:rPr>
        <w:t xml:space="preserve"> </w:t>
      </w:r>
      <w:r>
        <w:rPr>
          <w:noProof/>
        </w:rPr>
        <w:drawing>
          <wp:inline distT="0" distB="0" distL="0" distR="0" wp14:anchorId="7EF3FD01" wp14:editId="713E0AFE">
            <wp:extent cx="6467475" cy="3562350"/>
            <wp:effectExtent l="0" t="0" r="9525" b="19050"/>
            <wp:docPr id="10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50D7" w:rsidRPr="003139EA" w:rsidRDefault="00F850D7" w:rsidP="003139E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Արտաքին առևտուրն ըստ գործընկեր երկրների: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Գործընկեր երկրների կազմը գրեթե չի փոփոխվել, մինչդեռ արտաքին առևտրաշրջանառության աշխարհագրական կառուցվածքում տեղի են ունեցել որոշակի փոփոխություններ: Ընթացիկ տարվա ինն ամիսներին արտաքին առևտրաշրջանառության 29.3%-ը բաժին է ընկել ԱՊՀ, 25.5%-ը` ԵՄ և 45.2%-ը՝ այլ երկրներին` նախորդ տարվա համապատասխանաբար 28.1%-ի, 27.5%-ի և 44.5%-ի դիմաց: Չնայած այլ երկրների կշիռը ՀՀ արտաքին առևտրաշրջանառության մեջ աճել է, այնուհանդերձ վերջինիս ծավալները նախորդ տարվա ինն ամիսների համեմատ նույնպես կրճատվել են (18.7%-ով), ինչը հիմնականում պայմանավորվել է այդ երկրներից ներմուծման ծավալների կրճատմամբ: </w:t>
      </w:r>
    </w:p>
    <w:p w:rsidR="00F850D7" w:rsidRPr="003139EA" w:rsidRDefault="00F850D7" w:rsidP="003139E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Այլ երկրների նպաստումը ներմուծման նվազմանը (26.6%) </w:t>
      </w:r>
      <w:r w:rsidR="00AA3FBC"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ընթացիկ տարվա ինն ամիսներին 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կազմել է 13.2 տոկոսային կետ, մինչդեռ ընդհանուր արտահանման նվազման պայմաններում (0.9%) այլ երկրներ արտահանման ծավալներն աճել են` 5.8 տոկոսային կետով նպաստելով արտահանման աճին (հակազդելով արտահանման նվազմանը): Արդյունքում, այլ երկրներից ներմուծման կշիռը նախորդ տարվա համեմատ նվազել է 2.1 տոկոսային կետով, իսկ արտահանման կշիռը ընթացիկ տարվա ինն ամիսների կառուցվածքում նախորդ տարվա նկատմամբ ավելացել է 6.3 տոկոսային կետով: </w:t>
      </w: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հուվար-սեպտեմբեր ամիսներին ՀՀ խոշոր առևտրային գործընկեր-երկրների շրջանակում ընդգրկված էին Չինաստանը (առևտրաշրջանառության 10.3%</w:t>
      </w:r>
      <w:r w:rsidR="00AA3FBC">
        <w:rPr>
          <w:rFonts w:ascii="GHEA Grapalat" w:hAnsi="GHEA Grapalat"/>
          <w:color w:val="000000"/>
          <w:sz w:val="22"/>
          <w:szCs w:val="22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նախորդ տարվա 9.7%-ի դիմաց), Գերմանիան (համապատասխանաբար` 7.1% և 7.6%), Իրանը (5.9% և 4.8%), Իտալիան (4.2% և 3.7%), Վրաստանը (3.7% և 2.6%), ԱՄՆ-ն (3.4% և 3.8%), Թուրքիան (2.9% և 3.8%), Կանադան (2.8% և 1.9%), Իրաքը (2.6% և 1.7%), ինչպես նաև ԱՊՀ երկրներից` Ռուսաստանը (25.2% և 23.5%) և Ուկրաինան (2.7% և 3.4%): Վերջիններիս բաժին է ընկել ՀՀ և ԱՊՀ երկրների միջև ընթացիկ տարվա ինն ամիսների ընթացքում կատարված ապրանքաշրջանառության շուրջ 95.2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ը: Հանրապետության թվով 38 հիմնական գործընկեր երկրները մեծամասամբ (մոտ 80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ը) հանդիսանում են ԱՀԿ անդամ պետություններ:</w:t>
      </w: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Երկկողմանի փոխարժեք: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ՀՀ դրամի փոխարժեքը ԱՄՆ դոլարի նկատմամբ հարաբերական կայունացման միտում ունի: Այսպես, 2015 թվականի երրորդ եռամսյակի վերջին՝ սեպտեմբեր ամսվա միջին փոխարժեքը կազմել է 481.1 դրամ մեկ ԱՄՆ դոլարի դիմաց, որը նախորդ տարվա սեպտեմբեր ամսին ձևավորված միջինի (408.8) նկատմամբ արժեզրկվել է 15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ով: Իսկ ընթացիկ տարվա հունվար-սեպտեմբեր ամիսների միջին փոխարժեքը կազմել է 477.7 դրամ մեկ ԱՄՆ դոլարի դիմաց` նախորդ տարվա համապատասխան ժամանակահատվածի (410.79) նկատմամբ արժեզրկվելով 14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ով՝ 2014 թվականի համապատասխան ցուցանիշի 0.1</w:t>
      </w:r>
      <w:r w:rsidR="00AA3FBC">
        <w:rPr>
          <w:rFonts w:ascii="GHEA Grapalat" w:hAnsi="GHEA Grapalat"/>
          <w:color w:val="000000"/>
          <w:sz w:val="22"/>
          <w:szCs w:val="22"/>
        </w:rPr>
        <w:t xml:space="preserve">%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արժևորման դիմաց: Ըստ էության, փոխարժեքի նման վարքագիծը համաշխարհային տնտեսության և տարածաշրջանային զարգացումների արդյունք է: </w:t>
      </w:r>
    </w:p>
    <w:p w:rsidR="00F850D7" w:rsidRPr="000E67BA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8.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ԱՄՆ դոլար/ՀՀ դրամ փոխարժեքի (կուտակային) փոփոխության դինամիկան (նախորդ տարվա նույն ժամանակահատվածի համեմատ, %)</w:t>
      </w:r>
    </w:p>
    <w:p w:rsidR="00F850D7" w:rsidRDefault="00F850D7" w:rsidP="00F850D7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</w:rPr>
      </w:pPr>
      <w:r>
        <w:rPr>
          <w:noProof/>
        </w:rPr>
        <w:drawing>
          <wp:inline distT="0" distB="0" distL="0" distR="0" wp14:anchorId="7438A762" wp14:editId="3C7A5735">
            <wp:extent cx="6143625" cy="2790825"/>
            <wp:effectExtent l="0" t="0" r="0" b="0"/>
            <wp:docPr id="11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6E59" w:rsidRDefault="00C56E59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հունվար-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սեպտեմբերին ՀՀ դրամի փոխարժեքը </w:t>
      </w:r>
      <w:r w:rsidR="00AA3FBC">
        <w:rPr>
          <w:rFonts w:ascii="GHEA Grapalat" w:hAnsi="GHEA Grapalat"/>
          <w:color w:val="000000"/>
          <w:sz w:val="22"/>
          <w:szCs w:val="22"/>
        </w:rPr>
        <w:t>ե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վրոյի նկատմամբ նախորդ տարվա նույն ժամանակահատվածի համեմատությամբ արժևորվել է 4.5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ով, սակայն պետք է նկատել, որ ընթացիկ տա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րվա հունվար-մայիսից նկատվում է </w:t>
      </w:r>
      <w:r w:rsidR="00AA3FBC">
        <w:rPr>
          <w:rFonts w:ascii="GHEA Grapalat" w:hAnsi="GHEA Grapalat"/>
          <w:color w:val="000000"/>
          <w:sz w:val="22"/>
          <w:szCs w:val="22"/>
        </w:rPr>
        <w:t>ե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վրոյի նկատմամբ ՀՀ դրամի փոխարժեքի արժևորման տեմպերի դանդաղման միտում: Իսկ ՌԴ ռուբլու նկատմամբ ՀՀ դրամի փոխարժեքը 2015 թվականի տարեսկզբի համեմատ թեև հիմնականում դրսևորել է արժևորման տեմպերի դանդաղման միտում, այնուամենայնիվ նախորդ տարվա նույն ժամանակահատվածի համեմատությամբ այն դեռևս շարունակում է մնալ էականորեն արժևորված. ընթացիկ տարվա հունվար-սեպտեմբեր ամիսներին ՀՀ դրամի միջին փոխարժեքը ՌԴ ռուբլու նկատմամբ նախորդ տարվա նույն ժամանակահատվածի հ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ամեմատությամբ արժևորվել է 43.2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ով: </w:t>
      </w:r>
    </w:p>
    <w:p w:rsidR="00F850D7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Արդյունավետ փոխարժեք: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 արդյունավետ փոխարժեքը շարունակում է մնալ զգալի</w:t>
      </w:r>
      <w:r w:rsidR="00AA3FBC">
        <w:rPr>
          <w:rFonts w:ascii="GHEA Grapalat" w:hAnsi="GHEA Grapalat"/>
          <w:color w:val="000000"/>
          <w:sz w:val="22"/>
          <w:szCs w:val="22"/>
        </w:rPr>
        <w:t>որեն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արժևորված` իր բացասական ազդեցությունը թողնելով հայրենական ապրանքների արտահանման վրա: Արտաքին առևտրի տեսանկյունից առավել կարևոր արժույթներից բաղկացած «զամբյուղի» նկատմամբ ՀՀ ազգային արժույթը (անվանական արդյունավետ փոխարժեք) միջին արժեքով 2015 թվականի հունվար-օգոստոս ամիսներին նախորդ տարվա նույն ժամանակահ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ատվածի համեմատ արժևորվել է 11.4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</w:t>
      </w:r>
      <w:r w:rsidRPr="00AA3FBC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8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, ինչը նշանակում է, որ ՀՀ դրամն արժևորվել է (դրամի դիրքերը ուժեղացել են) հիմնական արժույթների միավորված գնի համեմատ, քանի որ վերոնշյալ «զամբյուղում» ընդգրկված մնացած երկրների արժույթները միջին հաշվով դոլարի նկատմամբ 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արժեզրկվել են ավելի շատ (մոտ 25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ով), քան ՀՀ դրամը: Հիմնականում պայմանավորված անվանական արդյունավետ փոխարժեքի վարքագծով` իրական արդյունավետ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փոխարժեքը միջին արժեքով նշված ժա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մանակահատվածում արժևորվել է 8.8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ով (տե՛ս </w:t>
      </w:r>
      <w:r w:rsidR="00AA3FBC">
        <w:rPr>
          <w:rFonts w:ascii="GHEA Grapalat" w:hAnsi="GHEA Grapalat"/>
          <w:color w:val="000000"/>
          <w:sz w:val="22"/>
          <w:szCs w:val="22"/>
        </w:rPr>
        <w:t>Գ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ծապատկեր 9): </w:t>
      </w:r>
    </w:p>
    <w:p w:rsidR="00AA3FBC" w:rsidRPr="00AA3FBC" w:rsidRDefault="00AA3FBC" w:rsidP="00AA3FBC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9.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 արդյունավետ փոխարժեքի (կուտակային) փոփոխության դինամիկան (նախորդ տարվա նույն ժամանակահատվածի նկատմամբ, %)</w:t>
      </w:r>
    </w:p>
    <w:p w:rsidR="00F850D7" w:rsidRDefault="00F850D7" w:rsidP="00F850D7">
      <w:pPr>
        <w:tabs>
          <w:tab w:val="left" w:pos="0"/>
          <w:tab w:val="left" w:pos="540"/>
        </w:tabs>
        <w:spacing w:line="360" w:lineRule="auto"/>
        <w:jc w:val="center"/>
        <w:rPr>
          <w:rFonts w:ascii="GHEA Grapalat" w:hAnsi="GHEA Grapalat" w:cs="Sylfaen"/>
          <w:i/>
        </w:rPr>
      </w:pPr>
      <w:r w:rsidRPr="00D960BA">
        <w:rPr>
          <w:rFonts w:ascii="GHEA Grapalat" w:hAnsi="GHEA Grapalat"/>
        </w:rPr>
        <w:object w:dxaOrig="9546" w:dyaOrig="4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21.25pt" o:ole="">
            <v:imagedata r:id="rId17" o:title=""/>
          </v:shape>
          <o:OLEObject Type="Embed" ProgID="MSGraph.Chart.8" ShapeID="_x0000_i1025" DrawAspect="Content" ObjectID="_1510731253" r:id="rId18">
            <o:FieldCodes>\s</o:FieldCodes>
          </o:OLEObject>
        </w:object>
      </w:r>
    </w:p>
    <w:p w:rsidR="00C56E59" w:rsidRDefault="00C56E59" w:rsidP="00F850D7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Ֆինանսական շուկա և փողի ագրեգատներ: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ՀՀ ֆինանսական շուկայում նախորդ տարվա տարեվերջին ձևավորված լարվածությունը թուլացել է</w:t>
      </w:r>
      <w:r w:rsidR="00AA3FBC">
        <w:rPr>
          <w:rFonts w:ascii="GHEA Grapalat" w:hAnsi="GHEA Grapalat"/>
          <w:color w:val="000000"/>
          <w:sz w:val="22"/>
          <w:szCs w:val="22"/>
        </w:rPr>
        <w:t>,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և իրավիճակը կայունացել: 2015 թվականի սեպտեմբերին փողի բազան կազմել է շուրջ 877.6 մլրդ դրամ` նախորդ տարվա նույն ամսվա նկատմամբ աճելով 22.1%-ով: Ընդ որում, զուտ արտաքին ակտիվները նվազել են 4.3%-ով, իսկ զուտ ներքին ակտիվներն աճել են 67.3%-ով: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Նույն ժամանակահատվածում փողի բազայում ԿԲ-ից դուրս կանխիկը նվազել է 9.8%-ով (տեսակարար կշիռը փողի բազայում կազմել է շուրջ 42.8%), իսկ պարտադիր պահուստները դրամով և արտարժույթով</w:t>
      </w:r>
      <w:r w:rsidR="00AA3FBC">
        <w:rPr>
          <w:rFonts w:ascii="GHEA Grapalat" w:hAnsi="GHEA Grapalat"/>
          <w:color w:val="000000"/>
          <w:sz w:val="22"/>
          <w:szCs w:val="22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աճել 67.6%-ով (տեսակարար կշիռը փողի բազայում կազմել է շուրջ 56.9%):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սեպտեմբերին փողի զանգվածը կազմել է 1687 մլրդ դրամ` նախորդ տարվա նույն ժամանակահատվածի նկատմամբ աճելով 7.3%-ով: Ընդ որում, զուտ արտաքին ակտիվներն աճել են 38.6%-ով, իսկ զուտ ներքին ակտիվները` 11.9%-ով: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Փողի զանգվածում բանկային համակարգից դուրս կանխիկը նվազել է 10.6%-ով, դրամային ավանդների բացասական նպաստումը փո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ղի զանգվածի աճին կազմել է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2.3 տոկոսային կետ, իսկ արտարժույթով ավանդների դրական նպաստումը` 12 տոկոսային կետ</w:t>
      </w:r>
      <w:r w:rsidRPr="00AA3FBC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9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երրորդ եռամսյակի ընթացքում դեռևս նկատվում է դրամով ներգրավված ավանդների աճի զիջում արտարժույթով ավանդների աճի նկատմամբ: Առևտրային բանկերի կողմից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ռեզիդենտներից և ոչ ռեզիդենտներից ներգրավված ավանդները 2015 թվականի սեպտեմբերին նախորդ տարվա նույն ամսվա նկատմամբ աճել են ընդամենը 12%-ով</w:t>
      </w:r>
      <w:r w:rsidRPr="00445235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20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 Արտարժույթով ավանդների կշիռը կազմել է 70.1%, նախորդ տարվա նույն ժամանակահատվածի 67.3%-ի համեմատ: Անհրաժեշտ է նշել, որ դրամով ներգրավված ավանդների աճը (2.5%) դեռևս զիջել է արտարժույթով ավանդների աճին (16.6%): Նույն ժ</w:t>
      </w:r>
      <w:bookmarkStart w:id="0" w:name="_GoBack"/>
      <w:bookmarkEnd w:id="0"/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ամանակահատվածում դրամային </w:t>
      </w:r>
      <w:r w:rsidR="00E443D4">
        <w:rPr>
          <w:rFonts w:ascii="GHEA Grapalat" w:hAnsi="GHEA Grapalat"/>
          <w:color w:val="000000"/>
          <w:sz w:val="22"/>
          <w:szCs w:val="22"/>
        </w:rPr>
        <w:t xml:space="preserve">և արտարժութային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ավանդների տոկոսադրույքների միջին ամսական մակարդակը կազմել է 14.06% և 5.94</w:t>
      </w:r>
      <w:r w:rsidR="00445235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="00445235">
        <w:rPr>
          <w:rFonts w:ascii="GHEA Grapalat" w:hAnsi="GHEA Grapalat"/>
          <w:color w:val="000000"/>
          <w:sz w:val="22"/>
          <w:szCs w:val="22"/>
        </w:rPr>
        <w:t>`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2014 թվականի 10.12%</w:t>
      </w:r>
      <w:r w:rsidR="00445235">
        <w:rPr>
          <w:rFonts w:ascii="GHEA Grapalat" w:hAnsi="GHEA Grapalat"/>
          <w:color w:val="000000"/>
          <w:sz w:val="22"/>
          <w:szCs w:val="22"/>
        </w:rPr>
        <w:noBreakHyphen/>
        <w:t>ի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և 5.31%-ի համեմատ (մինչև մեկ տարի ժամկետով ներգրավված): 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Վարկավորման աճը՝ և</w:t>
      </w:r>
      <w:r w:rsidR="00445235">
        <w:rPr>
          <w:rFonts w:ascii="GHEA Grapalat" w:hAnsi="GHEA Grapalat"/>
          <w:color w:val="000000"/>
          <w:sz w:val="22"/>
          <w:szCs w:val="22"/>
        </w:rPr>
        <w:t xml:space="preserve">´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դրամային, և</w:t>
      </w:r>
      <w:r w:rsidR="00445235">
        <w:rPr>
          <w:rFonts w:ascii="GHEA Grapalat" w:hAnsi="GHEA Grapalat"/>
          <w:color w:val="000000"/>
          <w:sz w:val="22"/>
          <w:szCs w:val="22"/>
        </w:rPr>
        <w:t>´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արտարժութային, իրականում նշանակալի չէ: Առևտրային բանկերի կողմից ռեզիդենտներին և ոչ ռեզիդենտներին տրված վարկերը 2015 թվականի սեպտեմբերին նախորդ տարվա նույն ամսվա նկատմամբ աճել են 7%-ով</w:t>
      </w:r>
      <w:r w:rsidRPr="00445235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21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 Արտաժույթով վարկերի աճը կազմել է 12.5%, իսկ դրամով վարկավորումը նվազել է 2%-ով: Փոխարժեքի անփոփոխության պարագայում, հաշվետու ժամանակահատվածի համար արձանագրվում է արտարժույթով վարկերի անկում շուրջ 5%</w:t>
      </w:r>
      <w:r w:rsidR="00445235">
        <w:rPr>
          <w:rFonts w:ascii="GHEA Grapalat" w:hAnsi="GHEA Grapalat"/>
          <w:color w:val="000000"/>
          <w:sz w:val="22"/>
          <w:szCs w:val="22"/>
        </w:rPr>
        <w:t>-ով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 Նշենք, որ վարկերի 65.6%-ը կազմում են արտարժույթով վարկերը</w:t>
      </w:r>
      <w:r w:rsidR="00445235">
        <w:rPr>
          <w:rFonts w:ascii="GHEA Grapalat" w:hAnsi="GHEA Grapalat"/>
          <w:color w:val="000000"/>
          <w:sz w:val="22"/>
          <w:szCs w:val="22"/>
        </w:rPr>
        <w:t>,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և աճը նախորդ տարվա նույն ժամանակահատվածի նկատմամբ կազմել է 3.2 տոկոսային կետ: ՀՀ դրամով և արտարժույթով վարկավորման միջին ամսական տոկոսադրույքները 2015 թվականի սեպտեմբերին կազմել են 17.88% և 10.29%</w:t>
      </w:r>
      <w:r w:rsidR="00445235">
        <w:rPr>
          <w:rFonts w:ascii="GHEA Grapalat" w:hAnsi="GHEA Grapalat"/>
          <w:color w:val="000000"/>
          <w:sz w:val="22"/>
          <w:szCs w:val="22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2014 թվականի նույն ամսում արձանագրված 16.35%-ի և 10.02%-ի համեմատ (Աղյուսակ 1.):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երրորդ եռամսյակում առևտրային բանկերի մինչև մեկ տարի ժամկետով ՀՀ դրամով ներգրավված ավանդների և վարկերի տոկոսադրույքների տարբերության միջև նվազման միտում է արձանագրվել, ի տարբերություն նախորդ տարվա նույն ժամանակահատվածում արձանագրված ցուցանիշի: Միջին եռամսյակային ցուցանիշը (սպրեդ) նախորդ տարվա նույն եռամսյակի համեմատ նվազել է 1.3 տոկոսային կետով</w:t>
      </w:r>
      <w:r w:rsidR="00445235">
        <w:rPr>
          <w:rFonts w:ascii="GHEA Grapalat" w:hAnsi="GHEA Grapalat"/>
          <w:color w:val="000000"/>
          <w:sz w:val="22"/>
          <w:szCs w:val="22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կազմելով 4.7 տոկոսային կետ:</w:t>
      </w:r>
    </w:p>
    <w:p w:rsidR="00F850D7" w:rsidRPr="00445235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2015 թվականի երրորդ եռամսյակում ՀՀ պետական պարտատոմսերի շուկայում նույնպես պահպանվել է տոկոսադրույքների բարձր մակարդակը: Այսպես, եթե 2014 թվականի նույն ժամանակահատվածում տեղաբաշխված պետական արժեթղթերի միջին եկամտաբերությունը կազմել է 9.98%, ապա հաշվետու ժամանակահատվածում այն կազմել է 14.36%: Նույն ժամանակահատվածում տեղաբաշխված պետական արժեթղթերի ծավալը կազմել է 26.9 մլրդ դրամ՝ նախորդ տարվա նույն ժամանակահատվածի 26.5 մլրդ դրամի համեմատ, իսկ միջին ժամկետայնությունը կազմել է 2019 օր՝ նախորդ տարվա նույն ժամանակահատվածի 2382 օրվա համեմատ:</w:t>
      </w:r>
    </w:p>
    <w:p w:rsid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2015 թվականի երրորդ եռամսյակում պետական (շուկայական) պարտատոմսերի նկատմամբ պահանջարկը գերազանցել է թողարկման ցուցանիշը 2.66 անգամ, իսկ տեղաբաշխում/թողարկում հարաբերակցության միջին մեծությունը կազմել է 1: </w:t>
      </w:r>
    </w:p>
    <w:p w:rsidR="00445235" w:rsidRPr="00445235" w:rsidRDefault="00445235" w:rsidP="00445235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445235" w:rsidRDefault="00F850D7" w:rsidP="0044523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b/>
          <w:color w:val="000000"/>
          <w:sz w:val="22"/>
          <w:szCs w:val="22"/>
          <w:lang w:val="hy-AM"/>
        </w:rPr>
        <w:t>Աղյուսակ 1.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 xml:space="preserve"> Ֆինանսական շուկայի տոկոսադրույքները 2015 թվականի հունվար- սեպտեմբեր</w:t>
      </w:r>
      <w:r w:rsidRPr="00445235" w:rsidDel="00EC45A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ամիսների ընթացքում</w:t>
      </w:r>
    </w:p>
    <w:tbl>
      <w:tblPr>
        <w:tblW w:w="9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850D7" w:rsidRPr="002914D9" w:rsidTr="00F850D7">
        <w:trPr>
          <w:trHeight w:val="294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>Ամիսներ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IX</w:t>
            </w:r>
          </w:p>
        </w:tc>
      </w:tr>
      <w:tr w:rsidR="00F850D7" w:rsidRPr="002914D9" w:rsidTr="00F850D7">
        <w:trPr>
          <w:trHeight w:val="543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>Առևտրային բանկերի վարկեր*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16.77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18.71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19.11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17.05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17.66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17.35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18.18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18.86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17.88</w:t>
            </w:r>
          </w:p>
        </w:tc>
      </w:tr>
      <w:tr w:rsidR="00F850D7" w:rsidRPr="002914D9" w:rsidTr="00F850D7">
        <w:trPr>
          <w:trHeight w:val="543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>Առևտրային բանկերի ավանդներ*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12.06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13.99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15.21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13.26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15.26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14.85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14.44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12.26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14.06</w:t>
            </w:r>
          </w:p>
        </w:tc>
      </w:tr>
      <w:tr w:rsidR="00F850D7" w:rsidRPr="002914D9" w:rsidTr="00F850D7">
        <w:trPr>
          <w:trHeight w:val="543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 xml:space="preserve">ՀՀ ԿԲ ռեպո գործառնություններ 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9.5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10.50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10.25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10.25</w:t>
            </w:r>
          </w:p>
        </w:tc>
      </w:tr>
    </w:tbl>
    <w:p w:rsidR="00F850D7" w:rsidRPr="006157B5" w:rsidRDefault="00F850D7" w:rsidP="00F850D7">
      <w:pPr>
        <w:pStyle w:val="FootnoteText"/>
        <w:ind w:left="540"/>
        <w:rPr>
          <w:rFonts w:ascii="GHEA Grapalat" w:hAnsi="GHEA Grapalat" w:cs="Times Armenian"/>
          <w:sz w:val="18"/>
          <w:szCs w:val="18"/>
        </w:rPr>
      </w:pPr>
      <w:r w:rsidRPr="00687EF3">
        <w:rPr>
          <w:rFonts w:ascii="GHEA Grapalat" w:hAnsi="GHEA Grapalat" w:cs="Sylfaen"/>
          <w:sz w:val="18"/>
          <w:szCs w:val="18"/>
        </w:rPr>
        <w:t>* Հաշվարկված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է</w:t>
      </w:r>
      <w:r w:rsidRPr="00FF330B">
        <w:rPr>
          <w:rFonts w:ascii="GHEA Grapalat" w:hAnsi="GHEA Grapalat" w:cs="Times Armenian"/>
          <w:sz w:val="18"/>
          <w:szCs w:val="18"/>
        </w:rPr>
        <w:t xml:space="preserve"> 16 </w:t>
      </w:r>
      <w:r w:rsidRPr="00FF330B">
        <w:rPr>
          <w:rFonts w:ascii="GHEA Grapalat" w:hAnsi="GHEA Grapalat" w:cs="Sylfaen"/>
          <w:sz w:val="18"/>
          <w:szCs w:val="18"/>
        </w:rPr>
        <w:t>օրից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մինչև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մեկ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տարի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ժամկետով</w:t>
      </w:r>
      <w:r w:rsidRPr="005E6183">
        <w:rPr>
          <w:rFonts w:ascii="GHEA Grapalat" w:hAnsi="GHEA Grapalat" w:cs="Times Armenian"/>
          <w:sz w:val="18"/>
          <w:szCs w:val="18"/>
        </w:rPr>
        <w:t xml:space="preserve">, </w:t>
      </w:r>
      <w:r w:rsidRPr="005E6183">
        <w:rPr>
          <w:rFonts w:ascii="GHEA Grapalat" w:hAnsi="GHEA Grapalat" w:cs="Sylfaen"/>
          <w:sz w:val="18"/>
          <w:szCs w:val="18"/>
        </w:rPr>
        <w:t>միայն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5E6183">
        <w:rPr>
          <w:rFonts w:ascii="GHEA Grapalat" w:hAnsi="GHEA Grapalat" w:cs="Sylfaen"/>
          <w:sz w:val="18"/>
          <w:szCs w:val="18"/>
        </w:rPr>
        <w:t>դրամով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տրամադրված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վարկերի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7B71E7">
        <w:rPr>
          <w:rFonts w:ascii="GHEA Grapalat" w:hAnsi="GHEA Grapalat" w:cs="Sylfaen"/>
          <w:sz w:val="18"/>
          <w:szCs w:val="18"/>
        </w:rPr>
        <w:t>և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87390C">
        <w:rPr>
          <w:rFonts w:ascii="GHEA Grapalat" w:hAnsi="GHEA Grapalat" w:cs="Sylfaen"/>
          <w:sz w:val="18"/>
          <w:szCs w:val="18"/>
        </w:rPr>
        <w:t>ներ</w:t>
      </w:r>
      <w:r w:rsidRPr="0087390C">
        <w:rPr>
          <w:rFonts w:ascii="GHEA Grapalat" w:hAnsi="GHEA Grapalat" w:cs="Times Armenian"/>
          <w:sz w:val="18"/>
          <w:szCs w:val="18"/>
        </w:rPr>
        <w:t>գ</w:t>
      </w:r>
      <w:r w:rsidRPr="00F917D3">
        <w:rPr>
          <w:rFonts w:ascii="GHEA Grapalat" w:hAnsi="GHEA Grapalat" w:cs="Sylfaen"/>
          <w:sz w:val="18"/>
          <w:szCs w:val="18"/>
        </w:rPr>
        <w:t>րավված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ավանդների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9721A">
        <w:rPr>
          <w:rFonts w:ascii="GHEA Grapalat" w:hAnsi="GHEA Grapalat" w:cs="Sylfaen"/>
          <w:sz w:val="18"/>
          <w:szCs w:val="18"/>
        </w:rPr>
        <w:t>համար</w:t>
      </w:r>
      <w:r w:rsidRPr="006E06FE">
        <w:rPr>
          <w:rFonts w:ascii="GHEA Grapalat" w:hAnsi="GHEA Grapalat" w:cs="Times Armenian"/>
          <w:sz w:val="18"/>
          <w:szCs w:val="18"/>
        </w:rPr>
        <w:t xml:space="preserve"> (</w:t>
      </w:r>
      <w:r w:rsidRPr="006157B5">
        <w:rPr>
          <w:rFonts w:ascii="GHEA Grapalat" w:hAnsi="GHEA Grapalat" w:cs="Sylfaen"/>
          <w:sz w:val="18"/>
          <w:szCs w:val="18"/>
        </w:rPr>
        <w:t>առանց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միջբանկային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շուկայի</w:t>
      </w:r>
      <w:r w:rsidRPr="006157B5">
        <w:rPr>
          <w:rFonts w:ascii="GHEA Grapalat" w:hAnsi="GHEA Grapalat" w:cs="Times Armenian"/>
          <w:sz w:val="18"/>
          <w:szCs w:val="18"/>
        </w:rPr>
        <w:t>):</w:t>
      </w:r>
    </w:p>
    <w:p w:rsidR="00F850D7" w:rsidRPr="009E74C5" w:rsidRDefault="00F850D7" w:rsidP="00445235">
      <w:pPr>
        <w:spacing w:line="360" w:lineRule="auto"/>
        <w:ind w:firstLine="540"/>
        <w:jc w:val="both"/>
        <w:rPr>
          <w:rFonts w:ascii="GHEA Grapalat" w:hAnsi="GHEA Grapalat" w:cs="Sylfaen"/>
          <w:b/>
        </w:rPr>
      </w:pPr>
    </w:p>
    <w:p w:rsidR="00445235" w:rsidRDefault="00F850D7" w:rsidP="00445235">
      <w:pPr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445235">
        <w:rPr>
          <w:rFonts w:ascii="GHEA Grapalat" w:hAnsi="GHEA Grapalat" w:cs="Sylfaen"/>
          <w:b/>
          <w:sz w:val="22"/>
          <w:szCs w:val="22"/>
          <w:u w:val="single"/>
        </w:rPr>
        <w:t>Հարկաբյուջետային հատված</w:t>
      </w:r>
    </w:p>
    <w:p w:rsidR="00F850D7" w:rsidRPr="00445235" w:rsidRDefault="00F850D7" w:rsidP="0044523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Հարկաբյուջետային քաղաքականության ազդեցությունը տնտեսության վրա եղել է խթանող և միաժամանակ հավասարակշռված: Ընդ որում, նպատակ է դրվել չափավոր նպաստել տնտեսական վերականգնմանը, որի պայմաններում չի խաթարվի մակրոտնտեսական և հարկաբյուջետային կայունությունը: 2015 թվականի ինն ամիսների արդյունքներով պետական բյուջեի ընդհանուր եկամուտները կազմել են 853.4 մլրդ դրամ՝ նախորդ տարվա նույն ժամանակահատվածի համեմատ աճելով 2.5</w:t>
      </w:r>
      <w:r w:rsidR="000E67BA">
        <w:rPr>
          <w:rFonts w:ascii="GHEA Grapalat" w:hAnsi="GHEA Grapalat"/>
          <w:color w:val="000000"/>
          <w:sz w:val="22"/>
          <w:szCs w:val="22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ով, իսկ հարկային եկամուտները կազմել են 787.3 մլրդ դրամ՝ նույն ժամանակահատվածի համեմատ աճելով 1.2</w:t>
      </w:r>
      <w:r w:rsidR="000E67BA">
        <w:rPr>
          <w:rFonts w:ascii="GHEA Grapalat" w:hAnsi="GHEA Grapalat"/>
          <w:color w:val="000000"/>
          <w:sz w:val="22"/>
          <w:szCs w:val="22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 xml:space="preserve">ով: </w:t>
      </w:r>
    </w:p>
    <w:p w:rsidR="00F850D7" w:rsidRPr="00445235" w:rsidRDefault="00F850D7" w:rsidP="0044523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Պետական բյուջեի ծախսերը 2015 թվականի ինն ամիսների արդյունքներով կազմել են 961.7 մլրդ դրամ՝ նախորդ տարվա նկատմամբ աճելով 16.3</w:t>
      </w:r>
      <w:r w:rsidR="000E67BA">
        <w:rPr>
          <w:rFonts w:ascii="GHEA Grapalat" w:hAnsi="GHEA Grapalat"/>
          <w:color w:val="000000"/>
          <w:sz w:val="22"/>
          <w:szCs w:val="22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ով: Ընդ որում, ընթացիկ ծախսերը կազմել են 873.4</w:t>
      </w:r>
      <w:r w:rsid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դրամ՝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 xml:space="preserve"> նախորդ տարվա նույն ժամանակահատվածի համեմատ աճելով 14.7</w:t>
      </w:r>
      <w:r w:rsidR="000E67BA">
        <w:rPr>
          <w:rFonts w:ascii="GHEA Grapalat" w:hAnsi="GHEA Grapalat"/>
          <w:color w:val="000000"/>
          <w:sz w:val="22"/>
          <w:szCs w:val="22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ով, իսկ ոչ ֆինանսական ակտիվների գծով ծախսերը կազմել են շուրջ 89.6 մլրդ դրամ՝ նախորդ տարվա նույն ժամանակահատվածի 67 մլրդ դրամի դիմաց:</w:t>
      </w:r>
    </w:p>
    <w:p w:rsidR="00F850D7" w:rsidRPr="000E67BA" w:rsidRDefault="00F850D7" w:rsidP="000E67B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ընթացքում հավաքագրված եկամուտների և կատարված ծախսերի արդյունքում պետական բյուջեն կատարվել է 108.3 մլրդ դրամ պակասուրդով</w:t>
      </w:r>
      <w:r w:rsidR="000E67BA">
        <w:rPr>
          <w:rFonts w:ascii="GHEA Grapalat" w:hAnsi="GHEA Grapalat"/>
          <w:color w:val="000000"/>
          <w:sz w:val="22"/>
          <w:szCs w:val="22"/>
        </w:rPr>
        <w:t>՝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նախորդ տարի նույն ժամանակահատվածում ձևավորված </w:t>
      </w:r>
      <w:r w:rsidRPr="00543723">
        <w:rPr>
          <w:rFonts w:ascii="GHEA Grapalat" w:hAnsi="GHEA Grapalat"/>
          <w:color w:val="000000"/>
          <w:sz w:val="22"/>
          <w:szCs w:val="22"/>
          <w:lang w:val="hy-AM"/>
        </w:rPr>
        <w:t>շուրջ 6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 հավելուրդի համեմատ: </w:t>
      </w:r>
    </w:p>
    <w:p w:rsidR="00F850D7" w:rsidRPr="000E67BA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67BA">
        <w:rPr>
          <w:rFonts w:ascii="GHEA Grapalat" w:hAnsi="GHEA Grapalat"/>
          <w:b/>
          <w:color w:val="000000"/>
          <w:sz w:val="22"/>
          <w:szCs w:val="22"/>
          <w:lang w:val="hy-AM"/>
        </w:rPr>
        <w:t>Հարկաբյուջետային ազդակը: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երրորդ եռամսյակի արդյունքներով նախորդ տարվա նույն ժամանակահատվածի նկատմամբ գրանցվել է ընդլայնող հարկաբյուջետային ազդակ</w:t>
      </w:r>
      <w:r w:rsid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(Գծապատկեր 10</w:t>
      </w:r>
      <w:r w:rsidR="000E67BA">
        <w:rPr>
          <w:rFonts w:ascii="GHEA Grapalat" w:hAnsi="GHEA Grapalat"/>
          <w:color w:val="000000"/>
          <w:sz w:val="22"/>
          <w:szCs w:val="22"/>
        </w:rPr>
        <w:t>.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>):</w:t>
      </w:r>
    </w:p>
    <w:p w:rsidR="00F850D7" w:rsidRDefault="00F850D7" w:rsidP="00F850D7">
      <w:pPr>
        <w:spacing w:line="360" w:lineRule="auto"/>
        <w:ind w:firstLine="540"/>
        <w:jc w:val="both"/>
        <w:rPr>
          <w:rFonts w:ascii="GHEA Grapalat" w:hAnsi="GHEA Grapalat" w:cs="Sylfaen"/>
          <w:b/>
          <w:i/>
          <w:szCs w:val="22"/>
        </w:rPr>
      </w:pPr>
    </w:p>
    <w:p w:rsid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0E67BA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10.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Հարկաբյուջետային ազդակը 2012 թվականից</w:t>
      </w:r>
    </w:p>
    <w:p w:rsidR="00C56E59" w:rsidRPr="00C56E59" w:rsidRDefault="00C56E59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EE7A37" w:rsidRDefault="00F850D7" w:rsidP="00F850D7">
      <w:pPr>
        <w:spacing w:line="360" w:lineRule="auto"/>
        <w:ind w:firstLine="540"/>
        <w:jc w:val="both"/>
        <w:rPr>
          <w:rFonts w:ascii="GHEA Grapalat" w:hAnsi="GHEA Grapalat" w:cs="Arial LatArm"/>
          <w:szCs w:val="22"/>
        </w:rPr>
      </w:pPr>
      <w:r>
        <w:rPr>
          <w:noProof/>
        </w:rPr>
        <w:drawing>
          <wp:inline distT="0" distB="0" distL="0" distR="0" wp14:anchorId="4FC7E137" wp14:editId="4217EB86">
            <wp:extent cx="5946775" cy="2501265"/>
            <wp:effectExtent l="0" t="0" r="15875" b="13335"/>
            <wp:docPr id="17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50D7" w:rsidRPr="00FF330B" w:rsidRDefault="00F850D7" w:rsidP="00F850D7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Arial LatArm"/>
        </w:rPr>
      </w:pPr>
    </w:p>
    <w:p w:rsidR="00C56E59" w:rsidRDefault="00C56E59">
      <w:pPr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br w:type="page"/>
      </w:r>
    </w:p>
    <w:p w:rsidR="0085481C" w:rsidRPr="0085481C" w:rsidRDefault="0085481C" w:rsidP="0085481C">
      <w:pPr>
        <w:spacing w:line="480" w:lineRule="auto"/>
        <w:ind w:right="-187" w:firstLine="561"/>
        <w:rPr>
          <w:rFonts w:ascii="GHEA Grapalat" w:hAnsi="GHEA Grapalat" w:cs="Calibri"/>
          <w:sz w:val="22"/>
          <w:szCs w:val="22"/>
          <w:lang w:val="hy-AM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lastRenderedPageBreak/>
        <w:t>ՀՀ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ԵԿԱՄՈՒՏՆԵՐԸ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ընթացքում ՀՀ կառավարության կողմից կանխատեսվել էր շուրջ 859.4</w:t>
      </w:r>
      <w:r w:rsidRPr="00D36394">
        <w:rPr>
          <w:rFonts w:ascii="GHEA Grapalat" w:hAnsi="GHEA Grapalat"/>
          <w:color w:val="000000"/>
          <w:sz w:val="22"/>
          <w:szCs w:val="22"/>
          <w:vertAlign w:val="superscript"/>
        </w:rPr>
        <w:footnoteReference w:id="22"/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 բյուջետային եկամուտների ստացում: «Հայաստանի Հանրապետության 2015 թվականի պետական բյուջեի մասին» ՀՀ օրենքի 9-րդ հոդվածի 10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noBreakHyphen/>
        <w:t>րդ կետի և 11-րդ հոդվածի 3-րդ կետի պահանջներից ելնելով` պետության դրամական միջոցների համախմբված հաշվառման նպատակով</w:t>
      </w:r>
      <w:r w:rsidR="00D36394" w:rsidRPr="008F1801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 պետական բյուջեի ծրագրային և փաստացի ցուցանիշներում ներառվել են նաև ՀՀ պետական հիմնարկների համար բացված արտաբյուջետային հաշիվների համապատասխան շրջանառությունը, ինչպես նաև առանց սահմանափակման պետական բյուջեից կատարվող վճարումները: Նշված միջոցները ներառյալ, ինչպես նաև հաշվի առնելով Կառավարության լիազորությունների շրջանակներում կատարված մյուս փոփոխությունները` ՀՀ պետական բյուջեի եկամուտների ծրագիրն ավելացվել է 44.4 մլրդ դրամով (5.2%-ով) և կազմել 903.8 մլրդ դրամ, որից 885.1 մլրդ դրամը` ներքին աղբյուրներից ստացվող եկամուտների, 18.7 մլրդ դրամը` պաշտոնական դրամաշնորհների գծով: Հաշվետու ժամանակահատվածում ստացվել են շուրջ 85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.4 մլրդ դրամի փաստացի եկամուտներ` ապահովելով ՀՀ կառավարության ծր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ագրով կանխատեսված ցուցանիշի 94.4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%-ը: Նշված գումարից 838.3 մլրդ դրամը կազմել են ներքին աղբյուրներից ստացված եկամուտները` ապահովելով ծրագրի 94.7%-ը, 1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5.1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դրամը` պաշտոնական դրամաշնորհները, որոնք 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19.4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noBreakHyphen/>
        <w:t>ով զիջել են ծրագրված ցուցանիշը: Հարկային եկամուտների և պետական տուրքերի իննամսյա ծրագիրը կատարվել է 94.2%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noBreakHyphen/>
        <w:t>ով, այլ եկամուտներինը` 103.5%-ով: Նշենք, որ ՀՀ պետական հիմնարկների արտաբյուջետային եկամուտները կազմել են 26.6 մլրդ դրամ կամ ինն ամիսների ընթացքում նախատեսված մուտքերի 102.6%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noBreakHyphen/>
        <w:t>ը: Առանց արտաբյուջետային միջոցների` պետական բյուջեի եկամուտները կազմել են 82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6.8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դրամ` ապահովելով 9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="005155BC" w:rsidRPr="008F180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% կատարողական: 2014 թվականի ինն ամիսների համեմատ պետական բյուջեի եկամուտներն աճել են 2.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%-ով կամ 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20.6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դրամով: Մասնավորապես` հարկային եկամուտներն ու պետական տուրքերը, պաշտոնական դրամաշնորհները և այլ եկամուտներն աճել են համապատասխանաբար 1.2%-ով (9.1 մլրդ դրամով), </w:t>
      </w:r>
      <w:r w:rsidR="005D4234" w:rsidRPr="008F180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07.3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>%-ով (</w:t>
      </w:r>
      <w:r w:rsidR="00461BD4" w:rsidRPr="008F1801">
        <w:rPr>
          <w:rFonts w:ascii="GHEA Grapalat" w:hAnsi="GHEA Grapalat"/>
          <w:color w:val="000000"/>
          <w:sz w:val="22"/>
          <w:szCs w:val="22"/>
          <w:lang w:val="hy-AM"/>
        </w:rPr>
        <w:t>7.8</w:t>
      </w:r>
      <w:r w:rsidRPr="008F1801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դրամով) և 7.8%-ով (3.7 մլրդ դրամով): 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85481C" w:rsidRPr="008F1801" w:rsidRDefault="0085481C" w:rsidP="0085481C">
      <w:pPr>
        <w:spacing w:after="240"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5481C" w:rsidRPr="008F1801" w:rsidRDefault="0085481C" w:rsidP="0085481C">
      <w:pPr>
        <w:spacing w:after="240"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5481C" w:rsidRPr="008F1801" w:rsidRDefault="0085481C" w:rsidP="0085481C">
      <w:pPr>
        <w:spacing w:after="240"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5481C" w:rsidRPr="008F1801" w:rsidRDefault="0085481C" w:rsidP="0085481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b/>
          <w:sz w:val="22"/>
          <w:szCs w:val="22"/>
          <w:lang w:val="hy-AM"/>
        </w:rPr>
        <w:lastRenderedPageBreak/>
        <w:t xml:space="preserve">Գծապատկեր 11.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ՀՀ պետական բյուջեի եկամուտները</w:t>
      </w:r>
      <w:r w:rsidR="009D4D45"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2014-2015թթ.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հունվար-սեպտեմբեր</w:t>
      </w:r>
    </w:p>
    <w:p w:rsidR="0085481C" w:rsidRPr="0085481C" w:rsidRDefault="00461BD4" w:rsidP="0085481C">
      <w:pPr>
        <w:spacing w:line="360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919D2">
        <w:rPr>
          <w:rFonts w:ascii="GHEA Grapalat" w:hAnsi="GHEA Grapalat" w:cs="Calibri"/>
          <w:sz w:val="22"/>
          <w:szCs w:val="22"/>
          <w:lang w:val="hy-AM"/>
        </w:rPr>
        <w:object w:dxaOrig="10069" w:dyaOrig="5431">
          <v:shape id="_x0000_i1026" type="#_x0000_t75" style="width:503.25pt;height:271.5pt" o:ole="">
            <v:imagedata r:id="rId20" o:title=""/>
          </v:shape>
          <o:OLEObject Type="Embed" ProgID="MSGraph.Chart.8" ShapeID="_x0000_i1026" DrawAspect="Content" ObjectID="_1510731254" r:id="rId21">
            <o:FieldCodes>\s</o:FieldCodes>
          </o:OLEObject>
        </w:object>
      </w:r>
    </w:p>
    <w:p w:rsidR="0085481C" w:rsidRPr="008F1801" w:rsidRDefault="005D4234" w:rsidP="0085481C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bookmarkStart w:id="1" w:name="_Toc290409640"/>
      <w:bookmarkStart w:id="2" w:name="_Toc290912035"/>
      <w:r w:rsidRPr="008F1801">
        <w:rPr>
          <w:rFonts w:ascii="GHEA Grapalat" w:hAnsi="GHEA Grapalat" w:cs="Sylfaen"/>
          <w:sz w:val="22"/>
          <w:szCs w:val="22"/>
          <w:lang w:val="hy-AM"/>
        </w:rPr>
        <w:t>Պաշտոնական դրամաշնորհների և ա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 xml:space="preserve">յլ եկամուտների </w:t>
      </w:r>
      <w:r w:rsidR="0085481C" w:rsidRPr="008F1801">
        <w:rPr>
          <w:rFonts w:ascii="GHEA Grapalat" w:hAnsi="GHEA Grapalat"/>
          <w:sz w:val="22"/>
          <w:szCs w:val="22"/>
          <w:lang w:val="hy-AM"/>
        </w:rPr>
        <w:t xml:space="preserve">համեմատաբար բարձր աճի արդյունքում </w:t>
      </w:r>
      <w:r w:rsidR="0085481C" w:rsidRPr="0085481C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85481C"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5481C" w:rsidRPr="0085481C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85481C"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5481C"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="0085481C"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5481C"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="0085481C"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2015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 xml:space="preserve">եկամուտներում </w:t>
      </w:r>
      <w:r w:rsidR="00283B18" w:rsidRPr="008F1801">
        <w:rPr>
          <w:rFonts w:ascii="GHEA Grapalat" w:hAnsi="GHEA Grapalat" w:cs="Times Armenian"/>
          <w:sz w:val="22"/>
          <w:szCs w:val="22"/>
          <w:lang w:val="hy-AM"/>
        </w:rPr>
        <w:t xml:space="preserve">0.9 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283B18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 xml:space="preserve">կետով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ավելացել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>պաշտոնական դրամաշնորհների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>0.3 տոկոսային</w:t>
      </w:r>
      <w:r w:rsidR="00283B18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>կետով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`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 xml:space="preserve"> այլ եկամուտների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 xml:space="preserve"> տեսակարար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կշիռը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իսկ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եկամուտների և պետական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տուրքերի գծով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նույն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ցուցանիշը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նվազել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է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283B18" w:rsidRPr="008F1801">
        <w:rPr>
          <w:rFonts w:ascii="GHEA Grapalat" w:hAnsi="GHEA Grapalat" w:cs="Times Armenian"/>
          <w:sz w:val="22"/>
          <w:szCs w:val="22"/>
          <w:lang w:val="hy-AM"/>
        </w:rPr>
        <w:t>1.2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85481C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5481C" w:rsidRPr="008F1801">
        <w:rPr>
          <w:rFonts w:ascii="GHEA Grapalat" w:hAnsi="GHEA Grapalat" w:cs="Sylfaen"/>
          <w:sz w:val="22"/>
          <w:szCs w:val="22"/>
          <w:lang w:val="hy-AM"/>
        </w:rPr>
        <w:t>կետով</w:t>
      </w:r>
      <w:r w:rsidR="0085481C" w:rsidRPr="008F1801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85481C" w:rsidRPr="008F1801" w:rsidRDefault="0085481C" w:rsidP="0085481C">
      <w:pPr>
        <w:spacing w:line="360" w:lineRule="auto"/>
        <w:ind w:firstLine="561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856CEE" w:rsidRPr="008F1801" w:rsidRDefault="0085481C" w:rsidP="0085481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b/>
          <w:sz w:val="22"/>
          <w:szCs w:val="22"/>
          <w:lang w:val="hy-AM"/>
        </w:rPr>
        <w:t xml:space="preserve">Գծապատկեր 12.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ՀՀ պետական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կառուցվածքը</w:t>
      </w:r>
      <w:r w:rsidR="00856CEE"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5481C" w:rsidRPr="001A3B61" w:rsidRDefault="0085481C" w:rsidP="0085481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1A3B61">
        <w:rPr>
          <w:rFonts w:ascii="GHEA Grapalat" w:hAnsi="GHEA Grapalat" w:cs="Sylfaen"/>
          <w:sz w:val="22"/>
          <w:szCs w:val="22"/>
          <w:lang w:val="hy-AM"/>
        </w:rPr>
        <w:t xml:space="preserve">2014-2015թթ.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հունվար-սեպտեմբեր</w:t>
      </w:r>
    </w:p>
    <w:p w:rsidR="0085481C" w:rsidRPr="001A3B61" w:rsidRDefault="0085481C" w:rsidP="0085481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85481C" w:rsidRPr="0085481C" w:rsidRDefault="00C4588E" w:rsidP="0085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noProof/>
          <w:sz w:val="22"/>
          <w:szCs w:val="22"/>
        </w:rPr>
        <w:drawing>
          <wp:inline distT="0" distB="0" distL="0" distR="0" wp14:anchorId="2AB346C7" wp14:editId="3AAF04A1">
            <wp:extent cx="3124200" cy="24098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85481C" w:rsidRPr="0085481C">
        <w:rPr>
          <w:rFonts w:ascii="GHEA Grapalat" w:hAnsi="GHEA Grapalat" w:cs="Calibri"/>
          <w:sz w:val="22"/>
          <w:szCs w:val="22"/>
          <w:lang w:val="hy-AM"/>
        </w:rPr>
        <w:tab/>
        <w:t xml:space="preserve"> </w:t>
      </w:r>
      <w:r w:rsidR="00283B18">
        <w:rPr>
          <w:rFonts w:ascii="GHEA Grapalat" w:hAnsi="GHEA Grapalat" w:cs="Calibri"/>
          <w:noProof/>
          <w:sz w:val="22"/>
          <w:szCs w:val="22"/>
        </w:rPr>
        <w:drawing>
          <wp:inline distT="0" distB="0" distL="0" distR="0" wp14:anchorId="67516123" wp14:editId="380874F3">
            <wp:extent cx="3038475" cy="2400300"/>
            <wp:effectExtent l="0" t="0" r="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5481C" w:rsidRPr="0085481C" w:rsidRDefault="0085481C" w:rsidP="0085481C">
      <w:pPr>
        <w:pStyle w:val="Heading1"/>
        <w:shd w:val="clear" w:color="auto" w:fill="FFFFFF"/>
        <w:ind w:firstLine="561"/>
        <w:rPr>
          <w:rFonts w:ascii="GHEA Grapalat" w:hAnsi="GHEA Grapalat" w:cs="Calibri"/>
          <w:sz w:val="22"/>
          <w:szCs w:val="22"/>
          <w:u w:val="single"/>
          <w:lang w:val="hy-AM"/>
        </w:rPr>
      </w:pPr>
      <w:r w:rsidRPr="0085481C">
        <w:rPr>
          <w:rFonts w:ascii="GHEA Grapalat" w:hAnsi="GHEA Grapalat" w:cs="Sylfaen"/>
          <w:sz w:val="22"/>
          <w:szCs w:val="22"/>
          <w:u w:val="single"/>
          <w:lang w:val="hy-AM"/>
        </w:rPr>
        <w:lastRenderedPageBreak/>
        <w:t>Հարկային</w:t>
      </w:r>
      <w:r w:rsidRPr="0085481C">
        <w:rPr>
          <w:rFonts w:ascii="GHEA Grapalat" w:hAnsi="GHEA Grapalat" w:cs="Calibri"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u w:val="single"/>
          <w:lang w:val="hy-AM"/>
        </w:rPr>
        <w:t>եկամուտներ և</w:t>
      </w:r>
      <w:r w:rsidRPr="0085481C">
        <w:rPr>
          <w:rFonts w:ascii="GHEA Grapalat" w:hAnsi="GHEA Grapalat" w:cs="Calibri"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u w:val="single"/>
          <w:lang w:val="hy-AM"/>
        </w:rPr>
        <w:t>պետական</w:t>
      </w:r>
      <w:r w:rsidRPr="0085481C">
        <w:rPr>
          <w:rFonts w:ascii="GHEA Grapalat" w:hAnsi="GHEA Grapalat" w:cs="Calibri"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u w:val="single"/>
          <w:lang w:val="hy-AM"/>
        </w:rPr>
        <w:t>տուրքեր</w:t>
      </w:r>
      <w:bookmarkEnd w:id="1"/>
      <w:bookmarkEnd w:id="2"/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</w:pPr>
      <w:r w:rsidRPr="0085481C">
        <w:rPr>
          <w:rFonts w:ascii="GHEA Grapalat" w:hAnsi="GHEA Grapalat" w:cs="Calibri"/>
          <w:sz w:val="22"/>
          <w:szCs w:val="22"/>
          <w:lang w:val="hy-AM"/>
        </w:rPr>
        <w:t>201</w:t>
      </w:r>
      <w:r w:rsidRPr="008F1801">
        <w:rPr>
          <w:rFonts w:ascii="GHEA Grapalat" w:hAnsi="GHEA Grapalat" w:cs="Calibri"/>
          <w:sz w:val="22"/>
          <w:szCs w:val="22"/>
          <w:lang w:val="hy-AM"/>
        </w:rPr>
        <w:t>5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ինն ամիսների ընթացքում ՀՀ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եկամուտների 9</w:t>
      </w:r>
      <w:r w:rsidR="00283B18" w:rsidRPr="008F1801">
        <w:rPr>
          <w:rFonts w:ascii="GHEA Grapalat" w:hAnsi="GHEA Grapalat" w:cs="Sylfaen"/>
          <w:sz w:val="22"/>
          <w:szCs w:val="22"/>
          <w:lang w:val="hy-AM"/>
        </w:rPr>
        <w:t>2.3</w:t>
      </w:r>
      <w:r w:rsidRPr="008F1801">
        <w:rPr>
          <w:rFonts w:ascii="GHEA Grapalat" w:hAnsi="GHEA Grapalat" w:cs="Sylfaen"/>
          <w:sz w:val="22"/>
          <w:szCs w:val="22"/>
          <w:lang w:val="hy-AM"/>
        </w:rPr>
        <w:t>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ապահովվել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եկամուտների և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տուրքերի հաշվին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787.3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և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94.2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Sylfaen"/>
          <w:sz w:val="22"/>
          <w:szCs w:val="22"/>
          <w:lang w:val="hy-AM"/>
        </w:rPr>
        <w:t>ով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ապահովել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Կ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առավարության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ճշտված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ծրագիրը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: 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2014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հունվար-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սեպտեմբեր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ամիսների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համեմատ հարկային եկամուտները և պետական տուրքերն աճել են 1.</w:t>
      </w:r>
      <w:r w:rsidRPr="008F1801">
        <w:rPr>
          <w:rFonts w:ascii="GHEA Grapalat" w:hAnsi="GHEA Grapalat" w:cs="Calibri"/>
          <w:sz w:val="22"/>
          <w:szCs w:val="22"/>
          <w:lang w:val="hy-AM"/>
        </w:rPr>
        <w:t>2</w:t>
      </w:r>
      <w:r w:rsidRPr="0085481C">
        <w:rPr>
          <w:rFonts w:ascii="GHEA Grapalat" w:hAnsi="GHEA Grapalat" w:cs="Calibri"/>
          <w:sz w:val="22"/>
          <w:szCs w:val="22"/>
          <w:lang w:val="hy-AM"/>
        </w:rPr>
        <w:t>%-ով</w:t>
      </w:r>
      <w:r w:rsidR="00D84B07" w:rsidRPr="008F1801">
        <w:rPr>
          <w:rFonts w:ascii="GHEA Grapalat" w:hAnsi="GHEA Grapalat" w:cs="Calibri"/>
          <w:sz w:val="22"/>
          <w:szCs w:val="22"/>
          <w:lang w:val="hy-AM"/>
        </w:rPr>
        <w:t xml:space="preserve"> կամ </w:t>
      </w:r>
      <w:r w:rsidR="00D84B07" w:rsidRPr="008F1801">
        <w:rPr>
          <w:rFonts w:ascii="GHEA Grapalat" w:hAnsi="GHEA Grapalat"/>
          <w:sz w:val="22"/>
          <w:szCs w:val="22"/>
          <w:lang w:val="hy-AM"/>
        </w:rPr>
        <w:t>9.</w:t>
      </w:r>
      <w:r w:rsidR="00D84B07" w:rsidRPr="008F1801">
        <w:rPr>
          <w:rFonts w:ascii="GHEA Grapalat" w:hAnsi="GHEA Grapalat" w:cs="Calibri"/>
          <w:sz w:val="22"/>
          <w:szCs w:val="22"/>
          <w:lang w:val="hy-AM"/>
        </w:rPr>
        <w:t xml:space="preserve">1 </w:t>
      </w:r>
      <w:r w:rsidR="00D84B07" w:rsidRPr="008F1801">
        <w:rPr>
          <w:rFonts w:ascii="GHEA Grapalat" w:hAnsi="GHEA Grapalat" w:cs="Sylfaen"/>
          <w:sz w:val="22"/>
          <w:szCs w:val="22"/>
          <w:lang w:val="hy-AM"/>
        </w:rPr>
        <w:t>մլրդ դրամով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Չնայած նշված մուտքերը նախորդ տարվա նույն ժամանակահատվածի համեմատ ընդհանուր առմամբ զգալի փոփոխություն չեն կրել, առանձին հարկատեսակներ դրսևորել են տարբեր վարքագիծ: Մասնավորապես` աճ է արձանագրվել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եկամտային հարկի, մաքսատուրքի, նպատակային սոցիալական վճարների,</w:t>
      </w:r>
      <w:r w:rsidR="00300B1E"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բնապահպանական </w:t>
      </w:r>
      <w:r w:rsidR="000150A4" w:rsidRPr="008F1801">
        <w:rPr>
          <w:rFonts w:ascii="GHEA Grapalat" w:hAnsi="GHEA Grapalat" w:cs="Calibri"/>
          <w:sz w:val="22"/>
          <w:szCs w:val="22"/>
          <w:lang w:val="hy-AM"/>
        </w:rPr>
        <w:t>ու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բնօգտագործման վճարների,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 այլ հարկային եկամուտների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ակցիզային հարկի մուտքերի գծով: 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Միևնույն ժամանակ, ավելացված արժեքի հարկի, շահութահարկի, շրջանառության հարկի, </w:t>
      </w:r>
      <w:r w:rsidR="000150A4"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հաստատագրված վճարների, 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>պետական տուրքի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գծով նախորդ տարվա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ինն ամիսների </w:t>
      </w:r>
      <w:r w:rsidRPr="008F1801">
        <w:rPr>
          <w:rFonts w:ascii="GHEA Grapalat" w:hAnsi="GHEA Grapalat"/>
          <w:sz w:val="22"/>
          <w:szCs w:val="22"/>
          <w:lang w:val="hy-AM"/>
        </w:rPr>
        <w:t>համեմատ արձանագրվել է անկում:</w:t>
      </w:r>
    </w:p>
    <w:p w:rsidR="0085481C" w:rsidRPr="008F1801" w:rsidRDefault="0085481C" w:rsidP="0085481C">
      <w:pPr>
        <w:tabs>
          <w:tab w:val="num" w:pos="-180"/>
          <w:tab w:val="num" w:pos="18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>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թվականի ինն ամիսների ընթացքում հարկային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և պետական տուրքերի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39.8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Sylfaen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00B1E">
        <w:rPr>
          <w:rFonts w:ascii="GHEA Grapalat" w:hAnsi="GHEA Grapalat" w:cs="Sylfaen"/>
          <w:sz w:val="22"/>
          <w:szCs w:val="22"/>
          <w:lang w:val="hy-AM"/>
        </w:rPr>
        <w:t xml:space="preserve">ապահովվել է </w:t>
      </w:r>
      <w:r w:rsidRPr="00300B1E">
        <w:rPr>
          <w:rFonts w:ascii="GHEA Grapalat" w:hAnsi="GHEA Grapalat" w:cs="Sylfaen"/>
          <w:i/>
          <w:sz w:val="22"/>
          <w:szCs w:val="22"/>
          <w:lang w:val="hy-AM"/>
        </w:rPr>
        <w:t>ավելացված արժեքի հարկի</w:t>
      </w:r>
      <w:r w:rsidRPr="00300B1E">
        <w:rPr>
          <w:rFonts w:ascii="GHEA Grapalat" w:hAnsi="GHEA Grapalat" w:cs="Sylfaen"/>
          <w:sz w:val="22"/>
          <w:szCs w:val="22"/>
          <w:lang w:val="hy-AM"/>
        </w:rPr>
        <w:t xml:space="preserve"> հաշվին: Այն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313.4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մլրդ դրամ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3.2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F1801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կամ 10.4 մլրդ դրամով զիջել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նախորդ տարվա նույն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ցուցանիշը</w:t>
      </w:r>
      <w:r w:rsidRPr="0085481C">
        <w:rPr>
          <w:rFonts w:ascii="GHEA Grapalat" w:hAnsi="GHEA Grapalat" w:cs="Sylfaen"/>
          <w:sz w:val="22"/>
          <w:szCs w:val="22"/>
          <w:lang w:val="hy-AM"/>
        </w:rPr>
        <w:t>: ԱԱՀ</w:t>
      </w:r>
      <w:r w:rsidRPr="0085481C">
        <w:rPr>
          <w:rFonts w:ascii="GHEA Grapalat" w:hAnsi="GHEA Grapalat" w:cs="Sylfaen"/>
          <w:sz w:val="22"/>
          <w:szCs w:val="22"/>
          <w:lang w:val="hy-AM"/>
        </w:rPr>
        <w:noBreakHyphen/>
        <w:t>ի մուտքերից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142.2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մլրդ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 ստացվել է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ՀՀ սահմանին հարկումից,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171.2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մլրդ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ը`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ապրանքների և ծառայությունների ներքին շրջանառությունից: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Նշենք, որ ներքին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շրջանառությունից ստացված մուտքեր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 նախորդ տարվա ինն ամիսն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 համեմատ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36</w:t>
      </w:r>
      <w:r w:rsidRPr="0085481C">
        <w:rPr>
          <w:rFonts w:ascii="GHEA Grapalat" w:hAnsi="GHEA Grapalat" w:cs="Sylfaen"/>
          <w:sz w:val="22"/>
          <w:szCs w:val="22"/>
          <w:lang w:val="hy-AM"/>
        </w:rPr>
        <w:t>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ով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45.3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մլրդ դրամով: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աքսային սահմանին գանձված մուտքերը նախորդ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տարվա նույն ժամանակահատվածի համեմատ նվազել են 28.2%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>ով կամ 55.7 մլրդ դրամով:</w:t>
      </w:r>
    </w:p>
    <w:p w:rsidR="0085481C" w:rsidRPr="008F1801" w:rsidRDefault="0085481C" w:rsidP="0085481C">
      <w:pPr>
        <w:tabs>
          <w:tab w:val="num" w:pos="-180"/>
          <w:tab w:val="num" w:pos="18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81156">
        <w:rPr>
          <w:rFonts w:ascii="GHEA Grapalat" w:hAnsi="GHEA Grapalat" w:cs="Sylfaen"/>
          <w:sz w:val="22"/>
          <w:szCs w:val="22"/>
          <w:lang w:val="hy-AM"/>
        </w:rPr>
        <w:t>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4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 թվականի նոյեմբերի 2</w:t>
      </w:r>
      <w:r w:rsidRPr="008F1801">
        <w:rPr>
          <w:rFonts w:ascii="GHEA Grapalat" w:hAnsi="GHEA Grapalat" w:cs="Sylfaen"/>
          <w:sz w:val="22"/>
          <w:szCs w:val="22"/>
          <w:lang w:val="hy-AM"/>
        </w:rPr>
        <w:t>0</w:t>
      </w:r>
      <w:r w:rsidRPr="00781156">
        <w:rPr>
          <w:rFonts w:ascii="GHEA Grapalat" w:hAnsi="GHEA Grapalat" w:cs="Sylfaen"/>
          <w:sz w:val="22"/>
          <w:szCs w:val="22"/>
          <w:lang w:val="hy-AM"/>
        </w:rPr>
        <w:t>-ին Հայաստանի Հանրապետության Ազգային ժողովի կողմից ընդունված` «Ավելացված արժեքի հարկի մասին» Հայաստանի Հանրապետության օրեն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 xml:space="preserve">քում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լրաց</w:t>
      </w:r>
      <w:r w:rsidRPr="00781156">
        <w:rPr>
          <w:rFonts w:ascii="GHEA Grapalat" w:hAnsi="GHEA Grapalat" w:cs="Sylfaen"/>
          <w:sz w:val="22"/>
          <w:szCs w:val="22"/>
          <w:lang w:val="hy-AM"/>
        </w:rPr>
        <w:t>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 կատարելու մասին» Հայաստանի Հան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պետու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թյան ՀՕ-1</w:t>
      </w:r>
      <w:r w:rsidRPr="008F1801">
        <w:rPr>
          <w:rFonts w:ascii="GHEA Grapalat" w:hAnsi="GHEA Grapalat" w:cs="Sylfaen"/>
          <w:sz w:val="22"/>
          <w:szCs w:val="22"/>
          <w:lang w:val="hy-AM"/>
        </w:rPr>
        <w:t>74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-Ն օրենքով (ուժի մեջ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մտել 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2014 թվականի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դեկտեմբեր</w:t>
      </w:r>
      <w:r w:rsidRPr="00781156">
        <w:rPr>
          <w:rFonts w:ascii="GHEA Grapalat" w:hAnsi="GHEA Grapalat" w:cs="Sylfaen"/>
          <w:sz w:val="22"/>
          <w:szCs w:val="22"/>
          <w:lang w:val="hy-AM"/>
        </w:rPr>
        <w:t>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27</w:t>
      </w:r>
      <w:r w:rsidRPr="00781156">
        <w:rPr>
          <w:rFonts w:ascii="GHEA Grapalat" w:hAnsi="GHEA Grapalat" w:cs="Sylfaen"/>
          <w:sz w:val="22"/>
          <w:szCs w:val="22"/>
          <w:lang w:val="hy-AM"/>
        </w:rPr>
        <w:t>-ից) սահմանվել է, որ ԱԱՀ-ից ազատված է «Ավտոմոբիլային տրանսպորտի մասին» Հայաստանի Հան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թյան օրենքի 17-րդ հոդվածի 1-ին մասի երկրորդ պարբերությամբ սահմանված` ֆիզիկական անձանց կողմից մեկ մարդատար-տաքսի ավտոմոբիլով փոխադրումների իրականացումը: </w:t>
      </w:r>
    </w:p>
    <w:p w:rsidR="0085481C" w:rsidRPr="00781156" w:rsidRDefault="0085481C" w:rsidP="0085481C">
      <w:pPr>
        <w:tabs>
          <w:tab w:val="num" w:pos="-180"/>
          <w:tab w:val="num" w:pos="18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81156">
        <w:rPr>
          <w:rFonts w:ascii="GHEA Grapalat" w:hAnsi="GHEA Grapalat" w:cs="Sylfaen"/>
          <w:sz w:val="22"/>
          <w:szCs w:val="22"/>
          <w:lang w:val="hy-AM"/>
        </w:rPr>
        <w:t>2014 թվականի նոյեմբերի 19-ին ՀՀ Ազգային Ժողովի կող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մից ընդունված` «Ավելաց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ված արժեքի հարկի մասին» Հայաստանի Հանրապետության օրեն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քում փոփոխություններ և լրա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ցումներ կատա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րելու մասին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»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 ՀՕ-186-Ն </w:t>
      </w:r>
      <w:r w:rsidR="00781156" w:rsidRPr="00781156">
        <w:rPr>
          <w:rFonts w:ascii="GHEA Grapalat" w:hAnsi="GHEA Grapalat" w:cs="Sylfaen"/>
          <w:sz w:val="22"/>
          <w:szCs w:val="22"/>
          <w:lang w:val="hy-AM"/>
        </w:rPr>
        <w:t>օրեն</w:t>
      </w:r>
      <w:r w:rsidR="00781156" w:rsidRPr="00781156">
        <w:rPr>
          <w:rFonts w:ascii="GHEA Grapalat" w:hAnsi="GHEA Grapalat" w:cs="Sylfaen"/>
          <w:sz w:val="22"/>
          <w:szCs w:val="22"/>
          <w:lang w:val="hy-AM"/>
        </w:rPr>
        <w:softHyphen/>
        <w:t xml:space="preserve">քով </w:t>
      </w:r>
      <w:r w:rsidRPr="00781156">
        <w:rPr>
          <w:rFonts w:ascii="GHEA Grapalat" w:hAnsi="GHEA Grapalat" w:cs="Sylfaen"/>
          <w:sz w:val="22"/>
          <w:szCs w:val="22"/>
          <w:lang w:val="hy-AM"/>
        </w:rPr>
        <w:t>(ուժի մեջ է մտել 2015 թվա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կանի հունվարի 1-ից) սահմանվել է, որ՝</w:t>
      </w:r>
    </w:p>
    <w:p w:rsidR="0085481C" w:rsidRPr="00781156" w:rsidRDefault="0085481C" w:rsidP="00DB063D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81156">
        <w:rPr>
          <w:rFonts w:ascii="GHEA Grapalat" w:hAnsi="GHEA Grapalat" w:cs="Sylfaen"/>
          <w:sz w:val="22"/>
          <w:szCs w:val="22"/>
          <w:lang w:val="hy-AM"/>
        </w:rPr>
        <w:lastRenderedPageBreak/>
        <w:t>ՀՀ կառա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վարության որոշմամբ ընտրված կազմակերպությունների և անհատ ձեռնարկատերե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րի կող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մից ներդրումային ծրագրերի շրջանակներում, ներմուծվող ապրանքներ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 նկատ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մամբ ՀՀ մաքսային սահմանին ԱԱՀ-ի գումարների վճարման ժամկետների հետաձգման՝ «Ավե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ված արժեքի հարկի մասին» ՀՀ օրենքի 6.1 հոդ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ծով սահմանված արտոնությունը կիրառվում է</w:t>
      </w:r>
      <w:r w:rsidRPr="008F1801">
        <w:rPr>
          <w:rFonts w:ascii="GHEA Grapalat" w:hAnsi="GHEA Grapalat" w:cs="Sylfaen"/>
          <w:sz w:val="22"/>
          <w:szCs w:val="22"/>
          <w:lang w:val="hy-AM"/>
        </w:rPr>
        <w:t>`</w:t>
      </w:r>
      <w:r w:rsidRPr="00781156">
        <w:rPr>
          <w:rFonts w:ascii="GHEA Grapalat" w:hAnsi="GHEA Grapalat" w:cs="Sylfaen"/>
          <w:sz w:val="22"/>
          <w:szCs w:val="22"/>
          <w:lang w:val="hy-AM"/>
        </w:rPr>
        <w:t xml:space="preserve"> անկախ ներմուծվող ապրանքների մաքսային արժեքի մեծությունից,</w:t>
      </w:r>
    </w:p>
    <w:p w:rsidR="0085481C" w:rsidRPr="00781156" w:rsidRDefault="0085481C" w:rsidP="00DB063D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81156">
        <w:rPr>
          <w:rFonts w:ascii="GHEA Grapalat" w:hAnsi="GHEA Grapalat" w:cs="Sylfaen"/>
          <w:sz w:val="22"/>
          <w:szCs w:val="22"/>
          <w:lang w:val="hy-AM"/>
        </w:rPr>
        <w:t>2015 թվականի հունվարի 1-ից այն անձինք, որոնց կողմից նախորդ օրացուցային տարվա ընթացքում իրականացված` օրենքի 6-րդ հոդվածի 1-ին, 2-րդ և (կամ) 3-րդ կետերով սահմանված գործարքների հարկվող շրջանառությունը (առանց ԱԱՀ-ի) չի գերազանցել 100 միլիոն դրամը, ԱԱՀ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</w:r>
      <w:r w:rsidRPr="00781156">
        <w:rPr>
          <w:rFonts w:ascii="GHEA Grapalat" w:hAnsi="GHEA Grapalat" w:cs="Sylfaen"/>
          <w:sz w:val="22"/>
          <w:szCs w:val="22"/>
          <w:lang w:val="hy-AM"/>
        </w:rPr>
        <w:t>ի գծով հաշվանցումներ կատարելու համար օրենքով սահմանված մնացած բոլոր պայմանները բավարարված համարվելու դեպքերում ձեռք բերված ապրանքների ու ստաց</w:t>
      </w:r>
      <w:r w:rsidRPr="00781156">
        <w:rPr>
          <w:rFonts w:ascii="GHEA Grapalat" w:hAnsi="GHEA Grapalat" w:cs="Sylfaen"/>
          <w:sz w:val="22"/>
          <w:szCs w:val="22"/>
          <w:lang w:val="hy-AM"/>
        </w:rPr>
        <w:softHyphen/>
        <w:t>ված ծառայությունների գծով հարկային հաշիվներում առանձնացված ԱԱՀ-ի գումարները կարող են հաշվանցել նաև առանց մատակարարներին կամ ծառայություն մատուցողներին վճարում կատարելու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5481C" w:rsidRPr="00781156" w:rsidRDefault="0085481C" w:rsidP="00DB063D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81156">
        <w:rPr>
          <w:rFonts w:ascii="GHEA Grapalat" w:hAnsi="GHEA Grapalat"/>
          <w:bCs/>
          <w:sz w:val="22"/>
          <w:szCs w:val="22"/>
          <w:lang w:val="hy-AM"/>
        </w:rPr>
        <w:t>2015 թվականի մայիսի 7-ին ՀՀ Ազգային Ժողովի կողմից ընդունված` «Շրջանառու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թյան հարկի մասին» Հայաստանի Հանրապետության օրենքում փոփոխություններ և լրա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ցում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ներ կատարելու մասին» ՀՕ-38-Ն օրենքով (ուժի մեջ է մտել 2015 թվա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կանի հուլիսի 1-ից) բարձրացվել է ավելացված արժեքի հարկով չհարկվող շեմը՝ տարեկան 58</w:t>
      </w:r>
      <w:r w:rsidRPr="008F1801">
        <w:rPr>
          <w:rFonts w:ascii="GHEA Grapalat" w:hAnsi="GHEA Grapalat"/>
          <w:bCs/>
          <w:sz w:val="22"/>
          <w:szCs w:val="22"/>
          <w:lang w:val="hy-AM"/>
        </w:rPr>
        <w:t>.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t>35 մլն</w:t>
      </w:r>
      <w:r w:rsidRPr="008F180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t>դրամի փոխարեն սահմանելով տարեկան 115 մլն</w:t>
      </w:r>
      <w:r w:rsidRPr="008F180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t>դրամ: Ընդ որում, 2015 թվականի մայիսի 7-ին ՀՀ Ազգային Ժողովի կողմից ընդունված` «Ավելացված արժեքի հարկի մասին» Հայաստանի Հան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րա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պե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տու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թյան օրենքում լրացում և փոփոխություն կատարելու մասին» ՀՕ-41-Ն օրենքով սահ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ման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վել է, որ ավելացված արժեքի հարկով չհարկվող նոր շեմը՝</w:t>
      </w:r>
    </w:p>
    <w:p w:rsidR="0085481C" w:rsidRPr="00781156" w:rsidRDefault="0085481C" w:rsidP="0085481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781156">
        <w:rPr>
          <w:rFonts w:ascii="GHEA Grapalat" w:hAnsi="GHEA Grapalat"/>
          <w:bCs/>
          <w:sz w:val="22"/>
          <w:szCs w:val="22"/>
          <w:lang w:val="hy-AM"/>
        </w:rPr>
        <w:t>ա. 2015 թվականի ընթացքում կիրառելի չէ այն հարկ վճարողների նկատմամբ, որոնց կողմից 2015 թվականի հունվարի 1-ից մինչև 2015 թվականի հուլիսի 1-ն ընկած ժամանա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կա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հատ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վածում իրականացված՝ ԱԱՀ-ով հարկվող գործարքների հարկվող շրջանառությունը գերա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softHyphen/>
        <w:t>զանցել է 58</w:t>
      </w:r>
      <w:r w:rsidRPr="008F1801">
        <w:rPr>
          <w:rFonts w:ascii="GHEA Grapalat" w:hAnsi="GHEA Grapalat"/>
          <w:bCs/>
          <w:sz w:val="22"/>
          <w:szCs w:val="22"/>
          <w:lang w:val="hy-AM"/>
        </w:rPr>
        <w:t>.</w:t>
      </w:r>
      <w:r w:rsidRPr="00781156">
        <w:rPr>
          <w:rFonts w:ascii="GHEA Grapalat" w:hAnsi="GHEA Grapalat"/>
          <w:bCs/>
          <w:sz w:val="22"/>
          <w:szCs w:val="22"/>
          <w:lang w:val="hy-AM"/>
        </w:rPr>
        <w:t>35 մլն դրամը,</w:t>
      </w:r>
    </w:p>
    <w:p w:rsidR="0085481C" w:rsidRPr="00781156" w:rsidRDefault="0085481C" w:rsidP="0085481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81156">
        <w:rPr>
          <w:rFonts w:ascii="GHEA Grapalat" w:hAnsi="GHEA Grapalat"/>
          <w:bCs/>
          <w:sz w:val="22"/>
          <w:szCs w:val="22"/>
          <w:lang w:val="hy-AM"/>
        </w:rPr>
        <w:t>բ. կիրառելի չէ ոչ առևտրային կազմակերպությունների և «Ավելացված արժեքի հարկի մասին» ՀՀ օրենքի 3.1-ին հոդվածի 3-րդ կետի «բ» ենթակետում և 6-րդ հոդվածի 1-ին կետի «ա» ենթակետում նշված դեպքերում` անհատ ձեռնարկատեր չհանդիսացող ֆիզիկական անձանց կողմից իրականացվող հարկվող գործարքների նկատմամբ:</w:t>
      </w:r>
      <w:r w:rsidR="00300B1E">
        <w:rPr>
          <w:rFonts w:ascii="GHEA Grapalat" w:hAnsi="GHEA Grapalat"/>
          <w:bCs/>
          <w:sz w:val="22"/>
          <w:szCs w:val="22"/>
          <w:lang w:val="hy-AM"/>
        </w:rPr>
        <w:t xml:space="preserve"> </w:t>
      </w:r>
    </w:p>
    <w:p w:rsidR="0085481C" w:rsidRPr="0085481C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81156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="00781156" w:rsidRPr="008F1801">
        <w:rPr>
          <w:rFonts w:ascii="GHEA Grapalat" w:hAnsi="GHEA Grapalat" w:cs="Calibri"/>
          <w:sz w:val="22"/>
          <w:szCs w:val="22"/>
          <w:lang w:val="hy-AM"/>
        </w:rPr>
        <w:t xml:space="preserve">ՀՀ </w:t>
      </w:r>
      <w:r w:rsidRPr="00781156">
        <w:rPr>
          <w:rFonts w:ascii="GHEA Grapalat" w:hAnsi="GHEA Grapalat" w:cs="Calibri"/>
          <w:sz w:val="22"/>
          <w:szCs w:val="22"/>
          <w:lang w:val="hy-AM"/>
        </w:rPr>
        <w:t>պետական բյուջեի հարկային եկամուտների ու պետական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տուրքերի 4.</w:t>
      </w:r>
      <w:r w:rsidRPr="008F1801">
        <w:rPr>
          <w:rFonts w:ascii="GHEA Grapalat" w:hAnsi="GHEA Grapalat" w:cs="Calibri"/>
          <w:sz w:val="22"/>
          <w:szCs w:val="22"/>
          <w:lang w:val="hy-AM"/>
        </w:rPr>
        <w:t>5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%-ն ապահովվել </w:t>
      </w:r>
      <w:r w:rsidRPr="00781156">
        <w:rPr>
          <w:rFonts w:ascii="GHEA Grapalat" w:hAnsi="GHEA Grapalat" w:cs="Calibri"/>
          <w:sz w:val="22"/>
          <w:szCs w:val="22"/>
          <w:lang w:val="hy-AM"/>
        </w:rPr>
        <w:t xml:space="preserve">է </w:t>
      </w:r>
      <w:r w:rsidRPr="00781156">
        <w:rPr>
          <w:rFonts w:ascii="GHEA Grapalat" w:hAnsi="GHEA Grapalat" w:cs="Calibri"/>
          <w:i/>
          <w:sz w:val="22"/>
          <w:szCs w:val="22"/>
          <w:lang w:val="hy-AM"/>
        </w:rPr>
        <w:t>ակցիզային հարկի</w:t>
      </w:r>
      <w:r w:rsidRPr="00781156">
        <w:rPr>
          <w:rFonts w:ascii="GHEA Grapalat" w:hAnsi="GHEA Grapalat" w:cs="Calibri"/>
          <w:sz w:val="22"/>
          <w:szCs w:val="22"/>
          <w:lang w:val="hy-AM"/>
        </w:rPr>
        <w:t xml:space="preserve"> հաշվին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՝ 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շուրջ 35.1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մլրդ դրամ: Մասնավորապես` հանրապետություն ներմուծվող ենթաակցիզային ապրանքների հարկումից ստացվել է ավելի քան 21.6 մլրդ դրամ, հանրապետությունում արտադրվող ենթաակցիզային ապրանքների հարկումից` 13.4 մլրդ դրամ: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Ներմուծվող ենթաակցիզային ապրանքների գծով </w:t>
      </w:r>
      <w:r w:rsidRPr="0085481C">
        <w:rPr>
          <w:rFonts w:ascii="GHEA Grapalat" w:hAnsi="GHEA Grapalat" w:cs="Calibri"/>
          <w:sz w:val="22"/>
          <w:szCs w:val="22"/>
          <w:lang w:val="hy-AM"/>
        </w:rPr>
        <w:lastRenderedPageBreak/>
        <w:t>մուտքերը նախորդ տարվա նույն ժամանակահատվածի համեմատ նվազել են 0.4%-ով, իսկ տեղական արտադրության ենթաակցիզային ապրանքների հարկումից ստացված մուտքերը՝ աճել 5.3%-ով: Արդյունքում ակցիզային հարկի ընդհանուր մուտքերը նախորդ տարվա նույն ժամանակահատվածի համեմատ աճել են 1.7%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  <w:t>ով կամ 592.4 մլն դրամով: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51F75">
        <w:rPr>
          <w:rFonts w:ascii="GHEA Grapalat" w:hAnsi="GHEA Grapalat" w:cs="Calibri"/>
          <w:sz w:val="22"/>
          <w:szCs w:val="22"/>
          <w:lang w:val="hy-AM"/>
        </w:rPr>
        <w:t>Ե</w:t>
      </w:r>
      <w:r w:rsidRPr="008F1801">
        <w:rPr>
          <w:rFonts w:ascii="GHEA Grapalat" w:hAnsi="GHEA Grapalat" w:cs="Calibri"/>
          <w:sz w:val="22"/>
          <w:szCs w:val="22"/>
          <w:lang w:val="hy-AM"/>
        </w:rPr>
        <w:t>վրասիական տնտեսական միությանը</w:t>
      </w:r>
      <w:r w:rsidRPr="00A51F75">
        <w:rPr>
          <w:rFonts w:ascii="GHEA Grapalat" w:hAnsi="GHEA Grapalat" w:cs="Calibri"/>
          <w:sz w:val="22"/>
          <w:szCs w:val="22"/>
          <w:lang w:val="hy-AM"/>
        </w:rPr>
        <w:t xml:space="preserve"> Հ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այաստանի </w:t>
      </w:r>
      <w:r w:rsidRPr="00A51F75">
        <w:rPr>
          <w:rFonts w:ascii="GHEA Grapalat" w:hAnsi="GHEA Grapalat" w:cs="Calibri"/>
          <w:sz w:val="22"/>
          <w:szCs w:val="22"/>
          <w:lang w:val="hy-AM"/>
        </w:rPr>
        <w:t>Հ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անրապետության</w:t>
      </w:r>
      <w:r w:rsidRPr="00A51F75">
        <w:rPr>
          <w:rFonts w:ascii="GHEA Grapalat" w:hAnsi="GHEA Grapalat" w:cs="Calibri"/>
          <w:sz w:val="22"/>
          <w:szCs w:val="22"/>
          <w:lang w:val="hy-AM"/>
        </w:rPr>
        <w:t xml:space="preserve"> անդամակցությամբ պայմանավորված՝ ՀՀ հարկային հարաբերությունների կարգավորումներում կատարվ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ել են հետևյալ</w:t>
      </w:r>
      <w:r w:rsidRPr="00A51F75">
        <w:rPr>
          <w:rFonts w:ascii="GHEA Grapalat" w:hAnsi="GHEA Grapalat" w:cs="Calibri"/>
          <w:sz w:val="22"/>
          <w:szCs w:val="22"/>
          <w:lang w:val="hy-AM"/>
        </w:rPr>
        <w:t xml:space="preserve"> փոփոխու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թյուն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ը.</w:t>
      </w:r>
    </w:p>
    <w:p w:rsidR="0085481C" w:rsidRPr="00A51F75" w:rsidRDefault="0085481C" w:rsidP="00DB063D">
      <w:pPr>
        <w:numPr>
          <w:ilvl w:val="0"/>
          <w:numId w:val="3"/>
        </w:numPr>
        <w:tabs>
          <w:tab w:val="clear" w:pos="1260"/>
          <w:tab w:val="num" w:pos="0"/>
          <w:tab w:val="left" w:pos="935"/>
        </w:tabs>
        <w:spacing w:line="360" w:lineRule="auto"/>
        <w:ind w:left="0"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51F75">
        <w:rPr>
          <w:rFonts w:ascii="GHEA Grapalat" w:hAnsi="GHEA Grapalat" w:cs="Calibri"/>
          <w:sz w:val="22"/>
          <w:szCs w:val="22"/>
          <w:lang w:val="hy-AM"/>
        </w:rPr>
        <w:t>վերանայվել են ԵՏՄ անդամ երկր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ներից ՀՀ ներ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մուծվող ապրանքների համար անուղղակի հարկերի հաշվարկման կարգը և ժամկետները: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t xml:space="preserve">Մասնավորապես` սահմանվել է, որ ԵՏՄ անդամ պետություններից ներմուծվող ապրանքների մասով </w:t>
      </w:r>
      <w:r w:rsidRPr="00A51F75">
        <w:rPr>
          <w:rFonts w:ascii="GHEA Grapalat" w:hAnsi="GHEA Grapalat" w:cs="Calibri"/>
          <w:sz w:val="22"/>
          <w:szCs w:val="22"/>
          <w:lang w:val="hy-AM"/>
        </w:rPr>
        <w:t>հաշվարկված ԱԱՀ-ի և ակցիզային հարկի գումարները (բացառությամբ ակցիզային դրոշմանիշներով պարտադիր դրոշ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վորման ենթակա ապրանքների համար հաշվարկված ակցիզային հարկի գումարների) ՀՀ պետական բյուջե են վճարվում մինչև ապրանքները ՀՀ տարածք փաստացի ներմուծելու օր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A51F75">
        <w:rPr>
          <w:rFonts w:ascii="GHEA Grapalat" w:hAnsi="GHEA Grapalat" w:cs="Calibri"/>
          <w:sz w:val="22"/>
          <w:szCs w:val="22"/>
          <w:lang w:val="hy-AM"/>
        </w:rPr>
        <w:t xml:space="preserve"> ընդգրկող ամսվան հաջորդող ամսվա 20-ը ներառյալ՝ որպես հարկային մարմնին վճարվող գումարներ: Ակցիզային դրոշմանիշներով պարտադիր դրոշմավորման ենթակա ապրանքների ներ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մուծման համար հաշվարկված ակցիզային հարկի գումարները ՀՀ պետական բյուջե են վճարվում «Ակցիզային հարկի մասին» ՀՀ օրենքով սահմանված՝ ներմուծման օրվան հաջոր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դող 10-օրյա ժամկետում՝ որպես մաքսային մարմնին վճարվող գումարներ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.</w:t>
      </w:r>
    </w:p>
    <w:p w:rsidR="0085481C" w:rsidRPr="00A51F75" w:rsidRDefault="0085481C" w:rsidP="00DB063D">
      <w:pPr>
        <w:numPr>
          <w:ilvl w:val="0"/>
          <w:numId w:val="3"/>
        </w:numPr>
        <w:tabs>
          <w:tab w:val="clear" w:pos="1260"/>
          <w:tab w:val="num" w:pos="0"/>
          <w:tab w:val="left" w:pos="935"/>
        </w:tabs>
        <w:spacing w:line="360" w:lineRule="auto"/>
        <w:ind w:left="0"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51F75">
        <w:rPr>
          <w:rFonts w:ascii="GHEA Grapalat" w:hAnsi="GHEA Grapalat" w:cs="Calibri"/>
          <w:sz w:val="22"/>
          <w:szCs w:val="22"/>
          <w:lang w:val="hy-AM"/>
        </w:rPr>
        <w:t>եթե հարկ վճարողի կողմից հարկային մարմին ներկայացված ներմուծման հարկային հայտարարագրերում արտացոլված՝ ներմուծվող ապրանքների՝ ԱԱՀ-ով և (կամ) ակցիզային հարկով հարկման բազաները փոքր են հարկային մարմնի տեղեկատվական բազայում ներ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մուծ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ման հաշվետու ժամանակաշրջանում առկա՝ նույն ապրանքների ներմուծման հարկման բազայի 80%-ից, ապա հարկային մարմնի ներկայացրած գրավոր ծանուցագրի հիման վրա, մինչև այդ ծանուցագրի ներկայացման օրվան հաջորդող տասներորդ օրը ներառյալ, ներ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ծողի կողմից վճարվում են ծանուցագրում նշված հարկման բազայի 80%-ի և իր կողմից հաշ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վարկված հարկման բազայի տարբերությունից հաշվարկվող հարկերը: Միաժա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նակ սահ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մանվել է, որ ծանուցագրում նշված գումարի նկատմամբ հաշվարկվում են տույժեր՝ ծանուցագիրը ներկայացնելու օրվան հաջորդող 10</w:t>
      </w:r>
      <w:r w:rsidRPr="00A51F75">
        <w:rPr>
          <w:rFonts w:ascii="GHEA Grapalat" w:hAnsi="GHEA Grapalat" w:cs="Calibri"/>
          <w:sz w:val="22"/>
          <w:szCs w:val="22"/>
          <w:lang w:val="hy-AM"/>
        </w:rPr>
        <w:noBreakHyphen/>
        <w:t>րդ օրվանից սկսած: Միաժամանակ, ԵՏՄ-ին ՀՀ անդամակցությամբ պայմանավորված՝ «Կազմակերպություն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ների և անհատ ձեռնարկատերերի կողմից ներմուծվող` մաքսա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տուրքի 0 տոկոս դրույքաչափ ունե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ցող և ակցիզային հարկով հարկման ոչ ենթակա այն ապրանք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ների ցանկը հաստատելու մասին, որոնցից ավելացված արժեքի հարկը մաքսա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յին մարմինների կող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մից չի հաշվարկվում և գանձ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վում» ՀՀ օրենքով նախատեսված արտոնությունների կիրա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ռու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թյան շարունակա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կա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թյունն ապահովելու նպատակով 2015 թվականի փետրվարի 26-ին ՀՀ Ազգա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 xml:space="preserve">յին </w:t>
      </w:r>
      <w:r w:rsidRPr="00A51F75">
        <w:rPr>
          <w:rFonts w:ascii="GHEA Grapalat" w:hAnsi="GHEA Grapalat" w:cs="Calibri"/>
          <w:sz w:val="22"/>
          <w:szCs w:val="22"/>
          <w:lang w:val="hy-AM"/>
        </w:rPr>
        <w:lastRenderedPageBreak/>
        <w:t>ժողովի կող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մից ընդուն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ված՝ «Կազմակեր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պու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թյունների և անհատ ձեռնար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կա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տերերի կող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մից ներմուծվող` մաքսա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տուրքի 0 տոկոս դրույքա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չափ ունեցող և ակցիզային հար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կով հարկ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ման ոչ ենթակա այն ապրանք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ների ցանկը հաստատելու մասին, որոնցից ավե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լաց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ված արժեքի հարկը մաքսա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յին մարմին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ների կողմից չի հաշվարկ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վում և գանձվում» Հայաս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տանի Հան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րապե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տու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թյան օրենքում փոփոխություն կատա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րելու մասին» ՀՕ-5-Ն օրենքով ուժի մեջ է մտել 2015 թվա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կանի մարտի 19-ին և կիրառվում է 2015 թվականի հունվարի 1-ից ծագած հարա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բերությունների վրա ամբողջու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թյամբ վերախմբագրվել է նշյալ օրենքը, որի շրջանակներում որոշակի փոփո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խու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թյուններ են կատարվել նաև դրանով հաստատված՝ ԱԱՀ-ից ազատված ապրանք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ների ցան</w:t>
      </w:r>
      <w:r w:rsidRPr="00A51F75">
        <w:rPr>
          <w:rFonts w:ascii="GHEA Grapalat" w:hAnsi="GHEA Grapalat" w:cs="Calibri"/>
          <w:sz w:val="22"/>
          <w:szCs w:val="22"/>
          <w:lang w:val="hy-AM"/>
        </w:rPr>
        <w:softHyphen/>
        <w:t>կում: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>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թվականի ինն ամիսների ընթացքում ՀՀ պետական բյուջեի հարկային 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եկամուտների և պետական տուրքերի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10.2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  <w:t xml:space="preserve">ն ապահովվել </w:t>
      </w:r>
      <w:r w:rsidRPr="00E44330">
        <w:rPr>
          <w:rFonts w:ascii="GHEA Grapalat" w:hAnsi="GHEA Grapalat" w:cs="Calibri"/>
          <w:sz w:val="22"/>
          <w:szCs w:val="22"/>
          <w:lang w:val="hy-AM"/>
        </w:rPr>
        <w:t xml:space="preserve">է </w:t>
      </w:r>
      <w:r w:rsidRPr="00E44330">
        <w:rPr>
          <w:rFonts w:ascii="GHEA Grapalat" w:hAnsi="GHEA Grapalat" w:cs="Calibri"/>
          <w:i/>
          <w:sz w:val="22"/>
          <w:szCs w:val="22"/>
          <w:lang w:val="hy-AM"/>
        </w:rPr>
        <w:t xml:space="preserve">շահութահարկի </w:t>
      </w:r>
      <w:r w:rsidRPr="00E44330">
        <w:rPr>
          <w:rFonts w:ascii="GHEA Grapalat" w:hAnsi="GHEA Grapalat" w:cs="Calibri"/>
          <w:sz w:val="22"/>
          <w:szCs w:val="22"/>
          <w:lang w:val="hy-AM"/>
        </w:rPr>
        <w:t>հաշվին</w:t>
      </w:r>
      <w:r w:rsidRPr="0085481C">
        <w:rPr>
          <w:rFonts w:ascii="GHEA Grapalat" w:hAnsi="GHEA Grapalat" w:cs="Calibri"/>
          <w:sz w:val="22"/>
          <w:szCs w:val="22"/>
          <w:lang w:val="hy-AM"/>
        </w:rPr>
        <w:t>՝ կազմելով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79</w:t>
      </w:r>
      <w:r w:rsidRPr="0085481C">
        <w:rPr>
          <w:rFonts w:ascii="GHEA Grapalat" w:hAnsi="GHEA Grapalat" w:cs="Calibri"/>
          <w:sz w:val="22"/>
          <w:szCs w:val="22"/>
          <w:lang w:val="hy-AM"/>
        </w:rPr>
        <w:t>.</w:t>
      </w:r>
      <w:r w:rsidRPr="008F1801">
        <w:rPr>
          <w:rFonts w:ascii="GHEA Grapalat" w:hAnsi="GHEA Grapalat" w:cs="Calibri"/>
          <w:sz w:val="22"/>
          <w:szCs w:val="22"/>
          <w:lang w:val="hy-AM"/>
        </w:rPr>
        <w:t>9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մլրդ դրամ: Նախորդ տարվա ինն ամիսների համեմատ շահութահարկի մուտքերը նվազել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9.6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8.5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մլրդ դրամով:</w:t>
      </w:r>
    </w:p>
    <w:p w:rsidR="0085481C" w:rsidRPr="0085481C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B6364A">
        <w:rPr>
          <w:rFonts w:ascii="GHEA Grapalat" w:hAnsi="GHEA Grapalat" w:cs="Calibri"/>
          <w:sz w:val="22"/>
          <w:szCs w:val="22"/>
          <w:lang w:val="hy-AM"/>
        </w:rPr>
        <w:t>2012 թվականի դեկտեմբերի 19-ին Հայաստանի Հանրապետության Ազգային ժողովի կողմից ընդունված` «Շահութահարկի մասին» Հայաստանի Հան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րապետության օրենքում փո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փո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խու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թյուն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ներ և լրացումներ կատարելու մասին» Հայաստանի Հանրապետության ՀՕ-238-Ն օրեն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քով վերանայվել է հիմնական միջոցների գծով ամորտիզացիոն մասհանումների կատարման համա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կարգը: Մասնավորապես</w:t>
      </w:r>
      <w:r w:rsidRPr="008F1801">
        <w:rPr>
          <w:rFonts w:ascii="GHEA Grapalat" w:hAnsi="GHEA Grapalat" w:cs="Calibri"/>
          <w:sz w:val="22"/>
          <w:szCs w:val="22"/>
          <w:lang w:val="hy-AM"/>
        </w:rPr>
        <w:t>`</w:t>
      </w:r>
      <w:r w:rsidRPr="00B6364A">
        <w:rPr>
          <w:rFonts w:ascii="GHEA Grapalat" w:hAnsi="GHEA Grapalat" w:cs="Calibri"/>
          <w:sz w:val="22"/>
          <w:szCs w:val="22"/>
          <w:lang w:val="hy-AM"/>
        </w:rPr>
        <w:t xml:space="preserve"> սահմանվել է, որ 2014 թվականի հունվարի 1-ից հետո ձեռք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բեր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ված</w:t>
      </w:r>
      <w:r w:rsidRPr="008F1801">
        <w:rPr>
          <w:rFonts w:ascii="GHEA Grapalat" w:hAnsi="GHEA Grapalat" w:cs="Calibri"/>
          <w:sz w:val="22"/>
          <w:szCs w:val="22"/>
          <w:lang w:val="hy-AM"/>
        </w:rPr>
        <w:t>`</w:t>
      </w:r>
      <w:r w:rsidRPr="00B6364A">
        <w:rPr>
          <w:rFonts w:ascii="GHEA Grapalat" w:hAnsi="GHEA Grapalat" w:cs="Calibri"/>
          <w:sz w:val="22"/>
          <w:szCs w:val="22"/>
          <w:lang w:val="hy-AM"/>
        </w:rPr>
        <w:t xml:space="preserve"> մաշ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վածքի ենթակա, սեփականության իրավունքով հարկատուին պատկանող կամ երկա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րա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ժամ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կետ ֆինանսական վարձակալությամբ (լիզինգով) վերցված ոչ ընթացիկ ակտիվ</w:t>
      </w:r>
      <w:r w:rsidRPr="00B6364A">
        <w:rPr>
          <w:rFonts w:ascii="GHEA Grapalat" w:hAnsi="GHEA Grapalat" w:cs="Calibri"/>
          <w:sz w:val="22"/>
          <w:szCs w:val="22"/>
          <w:lang w:val="hy-AM"/>
        </w:rPr>
        <w:softHyphen/>
        <w:t>ների (այդ թվում` հիմնական միջոցների և ոչ նյութական ակտիվների) ամորտիզացիոն մասհանումների գումարը հաշվարկվում է` ելնելով հիմնական միջոցների տվյալ խմբի համար սահմանված` ամորտիզացիոն տարեկան առավելագույն տոկոսադրույքից: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ՀՀ պետական բյուջե է մուտքագրվել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շուրջ 8.2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A3776">
        <w:rPr>
          <w:rFonts w:ascii="GHEA Grapalat" w:hAnsi="GHEA Grapalat" w:cs="Sylfaen"/>
          <w:i/>
          <w:sz w:val="22"/>
          <w:szCs w:val="22"/>
          <w:lang w:val="hy-AM"/>
        </w:rPr>
        <w:t>շրջանառության հարկ</w:t>
      </w:r>
      <w:r w:rsidRPr="008F1801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(կազմելով հարկերի և տուրքերի 1%-ը)</w:t>
      </w:r>
      <w:r w:rsidRPr="002A3776">
        <w:rPr>
          <w:rFonts w:ascii="GHEA Grapalat" w:hAnsi="GHEA Grapalat" w:cs="Sylfaen"/>
          <w:sz w:val="22"/>
          <w:szCs w:val="22"/>
          <w:lang w:val="hy-AM"/>
        </w:rPr>
        <w:t xml:space="preserve">, որը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30.6</w:t>
      </w:r>
      <w:r w:rsidRPr="002A3776">
        <w:rPr>
          <w:rFonts w:ascii="GHEA Grapalat" w:hAnsi="GHEA Grapalat" w:cs="Sylfaen"/>
          <w:sz w:val="22"/>
          <w:szCs w:val="22"/>
          <w:lang w:val="hy-AM"/>
        </w:rPr>
        <w:t>%-ով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A3776">
        <w:rPr>
          <w:rFonts w:ascii="GHEA Grapalat" w:hAnsi="GHEA Grapalat" w:cs="Sylfaen"/>
          <w:sz w:val="22"/>
          <w:szCs w:val="22"/>
          <w:lang w:val="hy-AM"/>
        </w:rPr>
        <w:t>կամ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3.6 </w:t>
      </w:r>
      <w:r w:rsidRPr="002A3776">
        <w:rPr>
          <w:rFonts w:ascii="GHEA Grapalat" w:hAnsi="GHEA Grapalat" w:cs="Sylfaen"/>
          <w:sz w:val="22"/>
          <w:szCs w:val="22"/>
          <w:lang w:val="hy-AM"/>
        </w:rPr>
        <w:t>մլրդ դրամով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զ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իջ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ել է նախորդ տարվա համապատասխան ցուցանիշը` հիմնականում պայմանավորված առևտրական (առք ու վաճառքի) գործունեությունից ստացվ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ող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եկամուտներից գանձված հարկի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նվազմամբ</w:t>
      </w:r>
      <w:r w:rsidRPr="0085481C">
        <w:rPr>
          <w:rFonts w:ascii="GHEA Grapalat" w:hAnsi="GHEA Grapalat" w:cs="Sylfaen"/>
          <w:sz w:val="22"/>
          <w:szCs w:val="22"/>
          <w:lang w:val="hy-AM"/>
        </w:rPr>
        <w:t>: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Շրջանառության հարկից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4.1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մլրդ դրամը մուտքագրվել է առևտրական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(առք ու վաճառքի) գործունեությունից, 8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72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մլն դրամը`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արտադրական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գործունեությունից ստացվող եկամուտներից,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542.4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մլն դրամը` ռեզիդենտների կողմից ստացվող պասիվ եկամուտներից,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170.</w:t>
      </w:r>
      <w:r w:rsidRPr="0085481C">
        <w:rPr>
          <w:rFonts w:ascii="GHEA Grapalat" w:hAnsi="GHEA Grapalat" w:cs="Sylfaen"/>
          <w:sz w:val="22"/>
          <w:szCs w:val="22"/>
          <w:lang w:val="hy-AM"/>
        </w:rPr>
        <w:t>4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մլն դրամը` նոտարական գործունեությունից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2.5 մլրդ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դրամը` այլ գործունեության տեսակներից ստացվող եկամուտներից:</w:t>
      </w:r>
    </w:p>
    <w:p w:rsidR="0085481C" w:rsidRPr="00AA6080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6080">
        <w:rPr>
          <w:rFonts w:ascii="GHEA Grapalat" w:hAnsi="GHEA Grapalat" w:cs="Sylfaen"/>
          <w:sz w:val="22"/>
          <w:szCs w:val="22"/>
          <w:lang w:val="hy-AM"/>
        </w:rPr>
        <w:t>2014 թվականի հունիսի 21-ին ՀՀ Ազգային Ժողովի կողմից ընդունված՝ «Շրջանառության հարկի մասին» Հայաստանի Հանրա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թյան օրենքում փոփոխություններ և լրացումներ </w:t>
      </w:r>
      <w:r w:rsidRPr="00AA6080">
        <w:rPr>
          <w:rFonts w:ascii="GHEA Grapalat" w:hAnsi="GHEA Grapalat" w:cs="Sylfaen"/>
          <w:sz w:val="22"/>
          <w:szCs w:val="22"/>
          <w:lang w:val="hy-AM"/>
        </w:rPr>
        <w:lastRenderedPageBreak/>
        <w:t>կատարելու մասին» ՀՕ-128-Ն օրենքով ուժի մեջ է մտել 2014 թվա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կանի հոկտեմբերի 1-ից առևտրական (առք ու վաճառքի) գործունեություն իրականացնող տնտեսավարող սուբյեկտների համար շրջանառության հարկի դրույքաչափը 3.5%-ի փոխարեն սահմանվել է 1 տոկոս, և զուգահեռաբար սահմանվել է կատարվող ձեռքբերումները փաստաթղթերով հիմնավորելու պարտադիր պահանջ:</w:t>
      </w:r>
    </w:p>
    <w:p w:rsidR="00AA6080" w:rsidRPr="008F1801" w:rsidRDefault="0085481C" w:rsidP="00AA6080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6080">
        <w:rPr>
          <w:rFonts w:ascii="GHEA Grapalat" w:hAnsi="GHEA Grapalat" w:cs="Sylfaen"/>
          <w:sz w:val="22"/>
          <w:szCs w:val="22"/>
          <w:lang w:val="hy-AM"/>
        </w:rPr>
        <w:t>2015 թվականի փետրվարի 5-ին ՀՀ Ազգային Ժողովի կողմից ընդունված՝ «Շրջանառության հարկի մասին» Հայաստանի Հանրա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թյան օրենքում լրացումներ կատարելու մասին» ՀՕ-1-Ն օրենքով ուժի մեջ է մտել 2015 թվա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կանի մարտի 5-ից սահմանվել է, որ ապրանքներ ձեռք բերելու պարտադիր փաստա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թղթա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վորման պահանջը չի տարածվում մինչև 2015 թվականի հուլիսի 1-ն ընկած ժամա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հատ</w:t>
      </w:r>
      <w:r w:rsidRPr="00AA6080">
        <w:rPr>
          <w:rFonts w:ascii="GHEA Grapalat" w:hAnsi="GHEA Grapalat" w:cs="Sylfaen"/>
          <w:sz w:val="22"/>
          <w:szCs w:val="22"/>
          <w:lang w:val="hy-AM"/>
        </w:rPr>
        <w:softHyphen/>
        <w:t>վածում որևէ օրվա դրությամբ առկա ապրանքային մնացորդի վրա, որի մասին հարկ վճարողները մինչև 2015 թվականի հուլիսի 1-ն իրենց հաշվառման վայրի հարկային մարմին են ներկայացնում վերադաս հարկային մարմնի ղեկավարի հաստատած ձևի տեղեկանք:</w:t>
      </w:r>
    </w:p>
    <w:p w:rsidR="0085481C" w:rsidRPr="00AA6080" w:rsidRDefault="0085481C" w:rsidP="00AA6080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6080">
        <w:rPr>
          <w:rFonts w:ascii="GHEA Grapalat" w:hAnsi="GHEA Grapalat"/>
          <w:bCs/>
          <w:sz w:val="22"/>
          <w:szCs w:val="22"/>
          <w:lang w:val="hy-AM"/>
        </w:rPr>
        <w:t>2015 թվականի մայիսի 7-ին ՀՀ Ազգային Ժողովի կողմից ընդունված` «Շրջանառու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թյան հարկի մասին» Հայաստանի Հանրապետության օրենքում փոփոխություններ և լրա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ցում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ներ կատարելու մասին» ՀՕ-38-Ն օրենքով (ուժի մեջ է մտել 2015 թվա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կանի հուլիսի 1-ից) սահմանվել է, որ`</w:t>
      </w:r>
    </w:p>
    <w:p w:rsidR="0085481C" w:rsidRPr="00AA6080" w:rsidRDefault="0085481C" w:rsidP="00DB063D">
      <w:pPr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A6080">
        <w:rPr>
          <w:rFonts w:ascii="GHEA Grapalat" w:hAnsi="GHEA Grapalat"/>
          <w:bCs/>
          <w:sz w:val="22"/>
          <w:szCs w:val="22"/>
          <w:lang w:val="hy-AM"/>
        </w:rPr>
        <w:t>շրջանառության հարկ վճարող կարող են համարվել անձինք, որոնց կողմից նախորդ օրացուցային տարվա ընթացքում գործունեության բոլոր տեսակների մասով մատա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կարար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ված ապրանքների և մատուցված ծառայությունների (կատարված աշխա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տանք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ների) իրա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ցու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մից հասույթը՝ առանց ԱԱՀ-ի, չի գերազանցել 115 մլն դրամը նախկինում գործող 58</w:t>
      </w:r>
      <w:r w:rsidRPr="008F1801">
        <w:rPr>
          <w:rFonts w:ascii="GHEA Grapalat" w:hAnsi="GHEA Grapalat"/>
          <w:bCs/>
          <w:sz w:val="22"/>
          <w:szCs w:val="22"/>
          <w:lang w:val="hy-AM"/>
        </w:rPr>
        <w:t>.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t>35 մլն</w:t>
      </w:r>
      <w:r w:rsidRPr="008F180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t>դրամի փոխարեն:</w:t>
      </w:r>
    </w:p>
    <w:p w:rsidR="0085481C" w:rsidRPr="00AA6080" w:rsidRDefault="0085481C" w:rsidP="00DB063D">
      <w:pPr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A6080">
        <w:rPr>
          <w:rFonts w:ascii="GHEA Grapalat" w:hAnsi="GHEA Grapalat"/>
          <w:bCs/>
          <w:sz w:val="22"/>
          <w:szCs w:val="22"/>
          <w:lang w:val="hy-AM"/>
        </w:rPr>
        <w:t>առևտրական (առք ու վաճառքի) գործունեություն իրականացնող շրջանառության հարկ վճարողները յուրաքանչյուր հաշվետու ժամանակաշրջանի համար շրջանառության հարկը հաշվարկում են հարկվող օբյեկտի նկատմամբ 5 տոկոս դրույքաչափով (նախկին 1 տոկոսի փոխարեն):</w:t>
      </w:r>
    </w:p>
    <w:p w:rsidR="0085481C" w:rsidRPr="00AA6080" w:rsidRDefault="0085481C" w:rsidP="0085481C">
      <w:pPr>
        <w:tabs>
          <w:tab w:val="left" w:pos="540"/>
        </w:tabs>
        <w:spacing w:line="360" w:lineRule="auto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A6080">
        <w:rPr>
          <w:rFonts w:ascii="GHEA Grapalat" w:hAnsi="GHEA Grapalat"/>
          <w:bCs/>
          <w:sz w:val="22"/>
          <w:szCs w:val="22"/>
          <w:lang w:val="hy-AM"/>
        </w:rPr>
        <w:tab/>
        <w:t>Միաժամանակ սահմանվել է, որ հաշվետու ժամանակաշրջանի համար առևտրական (առք ու վաճառքի) գործունեությունից ստացվող եկամուտների մասով հաշվարկված շրջա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նա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ռության հարկի գումարը նվազեցվում է տվյալ հաշվետու ժամանակաշրջանում անմի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ջա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կան վաճառքի նպատակով ձեռք բերված ապրանքների գծով կատարված ծախսերի` ՀՀ օրենս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դրու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թյամբ սահմանված երկկողմանի հաստատված (վավերացված) հաշվարկային փաստաթղթերով հիմնավորված ծախսերի (ներառյալ՝ անուղղակի հարկերը), ինչպես նաև ՀՀ ներմուծված ապրանքների մասով ներմուծման հայտարարագրերում արտացոլված մաք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սա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յին արժեքի և հաշվարկված անուղղակի հարկերի հանրագումարի կամ ավելացված արժեքի հարկով հարկման բազայի ու հաշվարկված ավելացված արժեքի հարկի հանրա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գու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 xml:space="preserve">մարի 4 տոկոսը կազմող գումարի չափով: Եթե նշյալ 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lastRenderedPageBreak/>
        <w:t>նվազեցումներից հետո շրջանառության հարկի գումարը կազմում է առևտրական (առք ու վաճառքի) գործունեությունից ստացվող եկամուտների նկատմամբ հաշվարկված 1.5 տոկոսից, իսկ 2015 թվականի հուլիսի 1-ից մինչև դեկտեմբերի 31-ն ընկած հաշվետու ժամանակաշրջանների համար՝ 1 տոկոսից պա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կաս գումար, ապա առևտրական (առք ու վաճառքի) գործունեությունից ստացվող եկամուտ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ների համար շրջանառության հարկը հաշվարկվում է հարկվող օբյեկտի նկատմամբ 1.5 տոկոս, իսկ 2015 թվականի հուլիսի 1-ից մինչև դեկտեմբերի 31-ն ընկած հաշվետու ժամանակաշրջանների համար՝ 1 տոկոս դրույքաչափով: Շրջանառության հարկի գումարից չնվազեց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ված մասը նվազեցվում է հետագա հաշվետու ժամանակաշրջանների համար առևտրա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կան (առք ու վաճառքի) գործունեությունից ստացվող եկամուտների նկատմամբ հաշ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վարկ</w:t>
      </w:r>
      <w:r w:rsidRPr="00AA6080">
        <w:rPr>
          <w:rFonts w:ascii="GHEA Grapalat" w:hAnsi="GHEA Grapalat"/>
          <w:bCs/>
          <w:sz w:val="22"/>
          <w:szCs w:val="22"/>
          <w:lang w:val="hy-AM"/>
        </w:rPr>
        <w:softHyphen/>
        <w:t>վող շրջանառության հարկի գումարից:</w:t>
      </w:r>
    </w:p>
    <w:p w:rsidR="0085481C" w:rsidRPr="008F1801" w:rsidRDefault="0085481C" w:rsidP="00DB063D">
      <w:pPr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6080">
        <w:rPr>
          <w:rFonts w:ascii="GHEA Grapalat" w:eastAsia="Calibri" w:hAnsi="GHEA Grapalat"/>
          <w:sz w:val="22"/>
          <w:szCs w:val="22"/>
          <w:lang w:val="hy-AM"/>
        </w:rPr>
        <w:t>շրջանառության հարկ վճարողը դադարում է համարվել շրջանառության հարկ վճա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րող, եթե շրջանառության հարկ վճարող համարվելու ժամանակաշրջանում թույլ է տվել հսկիչ-դրամարկղային մեքենաների շահագործման կանոնների խախտման երրորդ դեպք,</w:t>
      </w:r>
    </w:p>
    <w:p w:rsidR="0085481C" w:rsidRPr="00AA6080" w:rsidRDefault="0085481C" w:rsidP="00DB063D">
      <w:pPr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A6080">
        <w:rPr>
          <w:rFonts w:ascii="GHEA Grapalat" w:eastAsia="Calibri" w:hAnsi="GHEA Grapalat"/>
          <w:sz w:val="22"/>
          <w:szCs w:val="22"/>
          <w:lang w:val="hy-AM"/>
        </w:rPr>
        <w:t>առևտրական (առք ու վաճառքի) գործունեությունից ստացվող եկամուտների մասով հաշվարկված շրջանառության հարկի գումարից օրենքով սահմանված ապրանքների ձեռք բեր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ման ծախսերի, ինչպես նաև հաշվետու ժամանակաշրջանում շրջանառության հարկի գումարից չնվազեցվող և փոխանցվող գումարների մասով նվազեցումներն ավել կատա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րելու դեպքում գանձվում է դրա արդյունքում պակաս հաշվարկված շրջանառության հարկի գումարը, ինչպես նաև տուգանք` այդ գումարի 100 տոկոսի չափով: Միաժամանակ, սահ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ման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վել է նաև, որ նշյալ չափով տուգանքը չի կիրառվում, եթե կատարվող վերա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հաշ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վարկ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ների արդյունքում վճարման ենթակա շրջանառության հարկի գումարը չի գերազանցում շրջա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նառության հարկ վճարողի կողմից այդ գործունեության մասով հարկվող օբյեկտի նկատ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մամբ 1.5 տոկոս, իսկ 2015 թվականի հուլիսի 1-ից մինչև դեկտեմբերի 31-ն ընկած հաշ</w:t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</w:r>
      <w:r w:rsidRPr="00AA6080">
        <w:rPr>
          <w:rFonts w:ascii="GHEA Grapalat" w:eastAsia="Calibri" w:hAnsi="GHEA Grapalat"/>
          <w:sz w:val="22"/>
          <w:szCs w:val="22"/>
          <w:lang w:val="hy-AM"/>
        </w:rPr>
        <w:softHyphen/>
        <w:t>վետու ժամանակաշրջանների համար՝ 1 տոկոս դրույքաչափով հաշվարկված հարկի գումարը: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highlight w:val="darkCyan"/>
          <w:lang w:val="hy-AM"/>
        </w:rPr>
      </w:pPr>
      <w:r w:rsidRPr="0085481C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իսների ընթացքում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225.4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մլրդ դրամ են </w:t>
      </w:r>
      <w:r w:rsidRPr="005B0257">
        <w:rPr>
          <w:rFonts w:ascii="GHEA Grapalat" w:hAnsi="GHEA Grapalat" w:cs="Sylfaen"/>
          <w:sz w:val="22"/>
          <w:szCs w:val="22"/>
          <w:lang w:val="hy-AM"/>
        </w:rPr>
        <w:t xml:space="preserve">կազմել </w:t>
      </w:r>
      <w:r w:rsidRPr="005B0257">
        <w:rPr>
          <w:rFonts w:ascii="GHEA Grapalat" w:hAnsi="GHEA Grapalat" w:cs="Sylfaen"/>
          <w:i/>
          <w:sz w:val="22"/>
          <w:szCs w:val="22"/>
          <w:lang w:val="hy-AM"/>
        </w:rPr>
        <w:t>եկամտային հարկից</w:t>
      </w:r>
      <w:r w:rsidRPr="005B0257">
        <w:rPr>
          <w:rFonts w:ascii="GHEA Grapalat" w:hAnsi="GHEA Grapalat" w:cs="Sylfaen"/>
          <w:sz w:val="22"/>
          <w:szCs w:val="22"/>
          <w:lang w:val="hy-AM"/>
        </w:rPr>
        <w:t xml:space="preserve"> ստացված մուտքերը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Pr="005B0257">
        <w:rPr>
          <w:rFonts w:ascii="GHEA Grapalat" w:hAnsi="GHEA Grapalat" w:cs="Calibri"/>
          <w:sz w:val="22"/>
          <w:szCs w:val="22"/>
          <w:lang w:val="hy-AM"/>
        </w:rPr>
        <w:t xml:space="preserve">ապահովելով պետական բյուջեի հարկերի և տուրքերի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28.6</w:t>
      </w:r>
      <w:r w:rsidRPr="005B0257">
        <w:rPr>
          <w:rFonts w:ascii="GHEA Grapalat" w:hAnsi="GHEA Grapalat" w:cs="Calibri"/>
          <w:sz w:val="22"/>
          <w:szCs w:val="22"/>
          <w:lang w:val="hy-AM"/>
        </w:rPr>
        <w:t xml:space="preserve">%-ը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7.6</w:t>
      </w:r>
      <w:r w:rsidRPr="005B0257">
        <w:rPr>
          <w:rFonts w:ascii="GHEA Grapalat" w:hAnsi="GHEA Grapalat" w:cs="Calibri"/>
          <w:sz w:val="22"/>
          <w:szCs w:val="22"/>
          <w:lang w:val="hy-AM"/>
        </w:rPr>
        <w:t>%</w:t>
      </w:r>
      <w:r w:rsidRPr="005B0257">
        <w:rPr>
          <w:rFonts w:ascii="GHEA Grapalat" w:hAnsi="GHEA Grapalat" w:cs="Calibri"/>
          <w:sz w:val="22"/>
          <w:szCs w:val="22"/>
          <w:lang w:val="hy-AM"/>
        </w:rPr>
        <w:noBreakHyphen/>
        <w:t>ով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գերազանց</w:t>
      </w:r>
      <w:r w:rsidRPr="0085481C">
        <w:rPr>
          <w:rFonts w:ascii="GHEA Grapalat" w:hAnsi="GHEA Grapalat" w:cs="Calibri"/>
          <w:sz w:val="22"/>
          <w:szCs w:val="22"/>
          <w:lang w:val="hy-AM"/>
        </w:rPr>
        <w:t>ել</w:t>
      </w:r>
      <w:r w:rsidR="005B0257" w:rsidRPr="008F1801">
        <w:rPr>
          <w:rFonts w:ascii="GHEA Grapalat" w:hAnsi="GHEA Grapalat" w:cs="Calibri"/>
          <w:sz w:val="22"/>
          <w:szCs w:val="22"/>
          <w:lang w:val="hy-AM"/>
        </w:rPr>
        <w:t>ով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201</w:t>
      </w:r>
      <w:r w:rsidRPr="008F1801">
        <w:rPr>
          <w:rFonts w:ascii="GHEA Grapalat" w:hAnsi="GHEA Grapalat" w:cs="Calibri"/>
          <w:sz w:val="22"/>
          <w:szCs w:val="22"/>
          <w:lang w:val="hy-AM"/>
        </w:rPr>
        <w:t>4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թվականի նույն ժամանակահատվածի ցուցանիշը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որը հիմնականում պայմանավորված է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աշխատավարձի</w:t>
      </w:r>
      <w:r w:rsidRPr="008F1801">
        <w:rPr>
          <w:rFonts w:ascii="GHEA Grapalat" w:hAnsi="GHEA Grapalat" w:cs="Sylfaen"/>
          <w:sz w:val="22"/>
          <w:szCs w:val="22"/>
          <w:lang w:val="hy-AM"/>
        </w:rPr>
        <w:t>ց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և դրան հավասարեցված վճարումների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>ց գանձված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մուտքերի աճով: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Եկամտային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հարկից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ավելի քան 213.6 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մլրդ դրամը մուտքագրվել է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աշխատավարձի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ց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և դրան հավասարեցված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վճարումներից, 2.6 մլրդ դրամը` ձեռնարկատիրական գործունեությունից, 7.7 մլրդ դրամը` պասիվ եկամուտներից և 1.5 մլրդ դրամը` այլ աղբյուրներից ստացված եկամուտներից: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0257">
        <w:rPr>
          <w:rFonts w:ascii="GHEA Grapalat" w:hAnsi="GHEA Grapalat" w:cs="Sylfaen"/>
          <w:sz w:val="22"/>
          <w:szCs w:val="22"/>
          <w:lang w:val="hy-AM"/>
        </w:rPr>
        <w:t>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4</w:t>
      </w:r>
      <w:r w:rsidRPr="005B0257">
        <w:rPr>
          <w:rFonts w:ascii="GHEA Grapalat" w:hAnsi="GHEA Grapalat" w:cs="Sylfaen"/>
          <w:sz w:val="22"/>
          <w:szCs w:val="22"/>
          <w:lang w:val="hy-AM"/>
        </w:rPr>
        <w:t xml:space="preserve"> թվականի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հունիսի 21-ին </w:t>
      </w:r>
      <w:r w:rsidRPr="005B0257">
        <w:rPr>
          <w:rFonts w:ascii="GHEA Grapalat" w:hAnsi="GHEA Grapalat" w:cs="Sylfaen"/>
          <w:sz w:val="22"/>
          <w:szCs w:val="22"/>
          <w:lang w:val="hy-AM"/>
        </w:rPr>
        <w:t>ՀՀ Ազգային Ժողովի կողմից ընդունված՝ «Եկամտային հարկի մասին» Հայաստանի Հանրա</w:t>
      </w:r>
      <w:r w:rsidRPr="005B0257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5B0257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5B0257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թյան օրենքում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լրացում </w:t>
      </w:r>
      <w:r w:rsidRPr="005B0257">
        <w:rPr>
          <w:rFonts w:ascii="GHEA Grapalat" w:hAnsi="GHEA Grapalat" w:cs="Sylfaen"/>
          <w:sz w:val="22"/>
          <w:szCs w:val="22"/>
          <w:lang w:val="hy-AM"/>
        </w:rPr>
        <w:t>կատարելու մասին» ՀՕ-1</w:t>
      </w:r>
      <w:r w:rsidRPr="008F1801">
        <w:rPr>
          <w:rFonts w:ascii="GHEA Grapalat" w:hAnsi="GHEA Grapalat" w:cs="Sylfaen"/>
          <w:sz w:val="22"/>
          <w:szCs w:val="22"/>
          <w:lang w:val="hy-AM"/>
        </w:rPr>
        <w:t>33</w:t>
      </w:r>
      <w:r w:rsidRPr="005B0257">
        <w:rPr>
          <w:rFonts w:ascii="GHEA Grapalat" w:hAnsi="GHEA Grapalat" w:cs="Sylfaen"/>
          <w:sz w:val="22"/>
          <w:szCs w:val="22"/>
          <w:lang w:val="hy-AM"/>
        </w:rPr>
        <w:t xml:space="preserve">-Ն օրենքով </w:t>
      </w:r>
      <w:r w:rsidRPr="005B0257">
        <w:rPr>
          <w:rFonts w:ascii="GHEA Grapalat" w:hAnsi="GHEA Grapalat" w:cs="Sylfaen"/>
          <w:sz w:val="22"/>
          <w:szCs w:val="22"/>
          <w:lang w:val="hy-AM"/>
        </w:rPr>
        <w:lastRenderedPageBreak/>
        <w:t>ուժի մեջ է մտել 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5B0257">
        <w:rPr>
          <w:rFonts w:ascii="GHEA Grapalat" w:hAnsi="GHEA Grapalat" w:cs="Sylfaen"/>
          <w:sz w:val="22"/>
          <w:szCs w:val="22"/>
          <w:lang w:val="hy-AM"/>
        </w:rPr>
        <w:t xml:space="preserve"> թվա</w:t>
      </w:r>
      <w:r w:rsidRPr="005B0257">
        <w:rPr>
          <w:rFonts w:ascii="GHEA Grapalat" w:hAnsi="GHEA Grapalat" w:cs="Sylfaen"/>
          <w:sz w:val="22"/>
          <w:szCs w:val="22"/>
          <w:lang w:val="hy-AM"/>
        </w:rPr>
        <w:softHyphen/>
        <w:t xml:space="preserve">կանի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հունվարի 1-ից սահմանվել է, որ անհատ ձեռ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նար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կատեր և (կամ) նոտար չհանդիսացող ֆիզիկական անձի` անշարժ գույքի վարձակալությունից ստացված եկամուտների հանրագումարն ընթացիկ տարում 58.35 մլն դրամը գերազանցելու դեպքում գերազանցող մասից հարկ վճարողի կողմից տարեկան հաշվարկվում է եկամտային հարկ 10 տոկոս դրույքաչափով` հաշվի չառնելով օրենքով սահմանված նվազեցումները և հար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յին գործակալի միջոցով հաշվարկված ու պահ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ված հարկի գումարները, իսկ հարկային գոր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ծա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կալ չհանդիսացող անձանցից եկամուտներ ստա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նալու դեպքում՝ հաշվի չառնելով օրեն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քով սահմանված նվազեցումները և ֆիզիկական անձի կողմից գույքի վարձակալությունից ստաց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ված եկամուտներից ինքնուրույնաբար հաշ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վարկ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ված հարկի գումարները: Միաժամանակ, վերոգրյալով պայմանավորված՝ սահմանվել է նաև, որ ԱԱՀ-ով չեն հարկ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վում (հարկման օբյեկտ չեն համարվում) անհատ ձեռնարկատեր և (կամ) նոտար չհանդիսացող ֆիզիկական անձանց կողմից անշարժ գույքի վարձակալության գործարքները: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>2014 թվականի դեկտեմբերի 17-ին ՀՀ Ազգային Ժողովի կող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մից ընդունված` «Եկամտա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յին հարկի մասին» Հայաստանի Հանրապետության օրենքում լրացումներ կատա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րելու մասին» ՀՕ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>248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>Ն օրենքով ուժի մեջ է մտել 2015 թվա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կանի հուն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վարի 9-ից սահմանվել է, որ տեղեկատվական տեխնոլոգիաների ոլորտում գործունեություն իրականացնող՝ սահ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ված կարգով հավաստագրված հարկա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յին գործակալը հավաստագրի գործո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ղու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թյան ժամ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կետում աշխա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տող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ներին վճար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վող աշխատավարձից և դրան հավասարեցված եկամուտ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ներից եկա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մտա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յին հարկը հաշվարկում է 10 տոկոս դրույքաչափով: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>2015 թվականի մայիսի 7-ին ՀՀ Ազգային Ժողովի կող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մից ընդունված` «Եկամտա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յին հարկի մասին» Հայաստանի Հանրապետության օրենքում փոփոխություն և լրացում կատա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րելու մասին» ՀՀ օրենքով սահմանվել է, որ այն հարկային գործակալը, որը ՀՀ ռեզիդենտների հետ կնքել է աշխատանքային պայմանագիր</w:t>
      </w:r>
      <w:r w:rsidR="00AC4DE9"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և այդ պայմանագրի հիման վրա աշխատողն աշխատանք է կատարում բացառապես ՀՀ տարածքից դուրս, ապա </w:t>
      </w:r>
      <w:r w:rsidRPr="00AC4DE9">
        <w:rPr>
          <w:rFonts w:ascii="GHEA Grapalat" w:hAnsi="GHEA Grapalat" w:cs="Calibri"/>
          <w:sz w:val="22"/>
          <w:szCs w:val="22"/>
          <w:lang w:val="hy-AM"/>
        </w:rPr>
        <w:t xml:space="preserve">«Շահութահարկի մասին»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ՀՀ</w:t>
      </w:r>
      <w:r w:rsidRPr="00AC4DE9">
        <w:rPr>
          <w:rFonts w:ascii="GHEA Grapalat" w:hAnsi="GHEA Grapalat" w:cs="Calibri"/>
          <w:sz w:val="22"/>
          <w:szCs w:val="22"/>
          <w:lang w:val="hy-AM"/>
        </w:rPr>
        <w:t xml:space="preserve"> օրենք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 33-րդ հոդվածի 1.2-րդ մասով նախատեսված ծրագրերի իրականացման շրջանակներում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աշխատողներին վճարվող աշխատավարձից և դրան հավասարեցված եկամուտներից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</w:t>
      </w:r>
      <w:r w:rsidRPr="008F1801">
        <w:rPr>
          <w:rFonts w:ascii="GHEA Grapalat" w:hAnsi="GHEA Grapalat" w:cs="Sylfaen"/>
          <w:sz w:val="22"/>
          <w:szCs w:val="22"/>
          <w:lang w:val="hy-AM"/>
        </w:rPr>
        <w:t>կամտա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յին հարկը հաշվարկվում է 13 տոկոս դրույքաչափով:</w:t>
      </w:r>
    </w:p>
    <w:p w:rsidR="0085481C" w:rsidRPr="0085481C" w:rsidRDefault="0085481C" w:rsidP="0085481C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highlight w:val="darkCyan"/>
          <w:lang w:val="hy-AM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պետական բյուջեի հարկային եկամուտների և պետական տուրքերի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5.9</w:t>
      </w:r>
      <w:r w:rsidRPr="00AC4DE9">
        <w:rPr>
          <w:rFonts w:ascii="GHEA Grapalat" w:hAnsi="GHEA Grapalat" w:cs="Calibri"/>
          <w:sz w:val="22"/>
          <w:szCs w:val="22"/>
          <w:lang w:val="hy-AM"/>
        </w:rPr>
        <w:t xml:space="preserve">%-ն ապահովվել է </w:t>
      </w:r>
      <w:r w:rsidRPr="00AC4DE9">
        <w:rPr>
          <w:rFonts w:ascii="GHEA Grapalat" w:hAnsi="GHEA Grapalat" w:cs="Calibri"/>
          <w:i/>
          <w:sz w:val="22"/>
          <w:szCs w:val="22"/>
          <w:lang w:val="hy-AM"/>
        </w:rPr>
        <w:t>մաքսատուրքի</w:t>
      </w:r>
      <w:r w:rsidRPr="00AC4DE9">
        <w:rPr>
          <w:rFonts w:ascii="GHEA Grapalat" w:hAnsi="GHEA Grapalat" w:cs="Calibri"/>
          <w:sz w:val="22"/>
          <w:szCs w:val="22"/>
          <w:lang w:val="hy-AM"/>
        </w:rPr>
        <w:t xml:space="preserve"> հաշվին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` </w:t>
      </w:r>
      <w:r w:rsidRPr="00AC4DE9">
        <w:rPr>
          <w:rFonts w:ascii="GHEA Grapalat" w:hAnsi="GHEA Grapalat" w:cs="Calibri"/>
          <w:sz w:val="22"/>
          <w:szCs w:val="22"/>
          <w:lang w:val="hy-AM"/>
        </w:rPr>
        <w:t>կազմել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ով 46.7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մլրդ դրամ,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որից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13.5 մլրդ դրամը կազմում է </w:t>
      </w:r>
      <w:r w:rsidRPr="0085481C">
        <w:rPr>
          <w:rFonts w:ascii="GHEA Grapalat" w:hAnsi="GHEA Grapalat" w:cs="Calibri"/>
          <w:sz w:val="22"/>
          <w:szCs w:val="22"/>
          <w:lang w:val="hy-AM"/>
        </w:rPr>
        <w:t>2014 թվականի մայիսի 29-ի Եվրասիական տնտեսական միության մասին պայմանագրի գործողության արդյունքում ՀՀ ստացած զուտ մուտքը: 2014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իսների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համեմատ մաքսատուրքի մուտքերն աճել են 2</w:t>
      </w:r>
      <w:r w:rsidRPr="008F1801">
        <w:rPr>
          <w:rFonts w:ascii="GHEA Grapalat" w:hAnsi="GHEA Grapalat" w:cs="Calibri"/>
          <w:sz w:val="22"/>
          <w:szCs w:val="22"/>
          <w:lang w:val="hy-AM"/>
        </w:rPr>
        <w:t>6.6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%-ով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9.8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մլրդ դրամով: </w:t>
      </w:r>
    </w:p>
    <w:p w:rsidR="0085481C" w:rsidRPr="008F1801" w:rsidRDefault="0085481C" w:rsidP="0085481C">
      <w:pPr>
        <w:spacing w:line="360" w:lineRule="auto"/>
        <w:ind w:firstLine="561"/>
        <w:jc w:val="both"/>
        <w:rPr>
          <w:rFonts w:ascii="GHEA Grapalat" w:hAnsi="GHEA Grapalat" w:cs="Calibri"/>
          <w:bCs/>
          <w:sz w:val="22"/>
          <w:szCs w:val="22"/>
          <w:lang w:val="hy-AM"/>
        </w:rPr>
      </w:pPr>
      <w:r w:rsidRPr="00AC4DE9">
        <w:rPr>
          <w:rFonts w:ascii="GHEA Grapalat" w:hAnsi="GHEA Grapalat" w:cs="Calibri"/>
          <w:sz w:val="22"/>
          <w:szCs w:val="22"/>
          <w:lang w:val="hy-AM"/>
        </w:rPr>
        <w:lastRenderedPageBreak/>
        <w:t>Եվրասիական տնտեսական միությանն անդամակցությամբ պայմանավորված՝ 2014 թվա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կանի դեկտեմբերի 17-ին ՀՀ Ազգային Ժողովի կողմից ընդունված՝ «Մաքսային կար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գա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վոր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ման մասին» ՀՕ-241-Ն օրեն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 xml:space="preserve">քով (ուժի մեջ է մտել </w:t>
      </w:r>
      <w:r w:rsidRPr="00AC4DE9">
        <w:rPr>
          <w:rFonts w:ascii="GHEA Grapalat" w:hAnsi="GHEA Grapalat" w:cs="Sylfaen"/>
          <w:sz w:val="22"/>
          <w:szCs w:val="22"/>
          <w:lang w:val="hy-AM"/>
        </w:rPr>
        <w:t>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AC4DE9">
        <w:rPr>
          <w:rFonts w:ascii="GHEA Grapalat" w:hAnsi="GHEA Grapalat" w:cs="Sylfaen"/>
          <w:sz w:val="22"/>
          <w:szCs w:val="22"/>
          <w:lang w:val="hy-AM"/>
        </w:rPr>
        <w:t xml:space="preserve"> թվա</w:t>
      </w:r>
      <w:r w:rsidRPr="00AC4DE9">
        <w:rPr>
          <w:rFonts w:ascii="GHEA Grapalat" w:hAnsi="GHEA Grapalat" w:cs="Sylfaen"/>
          <w:sz w:val="22"/>
          <w:szCs w:val="22"/>
          <w:lang w:val="hy-AM"/>
        </w:rPr>
        <w:softHyphen/>
        <w:t xml:space="preserve">կանի </w:t>
      </w:r>
      <w:r w:rsidRPr="00AC4DE9">
        <w:rPr>
          <w:rFonts w:ascii="GHEA Grapalat" w:hAnsi="GHEA Grapalat" w:cs="Calibri"/>
          <w:sz w:val="22"/>
          <w:szCs w:val="22"/>
          <w:lang w:val="hy-AM"/>
        </w:rPr>
        <w:t>հունվարի 2-ին) ուժը կորցրած է ճանաչ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վել Հայաստանի Հանրապետության 2000 թվականի հուլիսի 6-ի մաքսային օրենս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գիրքը: «Մաք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սային կարգավորման մասին» ՀՀ օրենքով կարգավորում են այն հարա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բերու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թյուն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 xml:space="preserve">ները, որոնք Մաքսային միության մաքսային օրենսգրքի և 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t>2014 թվականի մայիսի 29-ի «Եվրա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softHyphen/>
        <w:t>սիա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softHyphen/>
        <w:t>կան տնտեսական միության մասին» պայմանագրի համաձայն, կարող են կար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softHyphen/>
        <w:t>գա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softHyphen/>
        <w:t>վորվել ազգա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softHyphen/>
        <w:t>յին օրենսդրությամբ:</w:t>
      </w:r>
    </w:p>
    <w:p w:rsidR="0085481C" w:rsidRPr="00AC4DE9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C4DE9">
        <w:rPr>
          <w:rFonts w:ascii="GHEA Grapalat" w:hAnsi="GHEA Grapalat" w:cs="Calibri"/>
          <w:sz w:val="22"/>
          <w:szCs w:val="22"/>
          <w:lang w:val="hy-AM"/>
        </w:rPr>
        <w:t xml:space="preserve">«Հայաստանի Հանրապետության՝ «Եվրասիական տնտեսական միության մասին» 2014 թվականի մայիսի 29-ի պայմանագրին միանալու մասին» պայմանագրի համաձայն (ուժի մեջ է մտել </w:t>
      </w:r>
      <w:r w:rsidRPr="00AC4DE9">
        <w:rPr>
          <w:rFonts w:ascii="GHEA Grapalat" w:hAnsi="GHEA Grapalat" w:cs="Sylfaen"/>
          <w:sz w:val="22"/>
          <w:szCs w:val="22"/>
          <w:lang w:val="hy-AM"/>
        </w:rPr>
        <w:t>201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AC4DE9">
        <w:rPr>
          <w:rFonts w:ascii="GHEA Grapalat" w:hAnsi="GHEA Grapalat" w:cs="Sylfaen"/>
          <w:sz w:val="22"/>
          <w:szCs w:val="22"/>
          <w:lang w:val="hy-AM"/>
        </w:rPr>
        <w:t xml:space="preserve"> թվա</w:t>
      </w:r>
      <w:r w:rsidRPr="00AC4DE9">
        <w:rPr>
          <w:rFonts w:ascii="GHEA Grapalat" w:hAnsi="GHEA Grapalat" w:cs="Sylfaen"/>
          <w:sz w:val="22"/>
          <w:szCs w:val="22"/>
          <w:lang w:val="hy-AM"/>
        </w:rPr>
        <w:softHyphen/>
        <w:t xml:space="preserve">կանի </w:t>
      </w:r>
      <w:r w:rsidRPr="00AC4DE9">
        <w:rPr>
          <w:rFonts w:ascii="GHEA Grapalat" w:hAnsi="GHEA Grapalat" w:cs="Calibri"/>
          <w:sz w:val="22"/>
          <w:szCs w:val="22"/>
          <w:lang w:val="hy-AM"/>
        </w:rPr>
        <w:t>հունվարի 2-ից)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t>՝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t xml:space="preserve"> 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t>ԵՏՄ անդամ պետություններից ապրանքների ներմուծման համար մաքսատուրքեր չեն գանձ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վում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t xml:space="preserve">, իսկ 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t>ԵՏՄ անդամ չհանդիսացող պետություններց ապրանքների ներմուծման համար գանձ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վում են Եվրասիական տնտեսական հանձնաժողովի խորհրդի 2012 թվականի հունիսի 16-ի թիվ 54 որոշմամբ հաստատված՝ միասնական մաքսային սակագներով հաշվարկված մաքսա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տուրքեր՝ բացառությամբ պայմանագրի 4-րդ հավելվածով նախատեսված ապրա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նք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ների, որոնց համար մաքսատուրքը վերոնշյալ պայմանագրով նախատեսված անցումային ժամա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նակահատվածում գանձվում է նույն պայմանագրի հավելվածով սահմանված դրուքա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չա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փե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րով:</w:t>
      </w:r>
      <w:r w:rsidRPr="008F1801">
        <w:rPr>
          <w:rFonts w:ascii="GHEA Grapalat" w:hAnsi="GHEA Grapalat" w:cs="Calibri"/>
          <w:bCs/>
          <w:sz w:val="22"/>
          <w:szCs w:val="22"/>
          <w:lang w:val="hy-AM"/>
        </w:rPr>
        <w:t xml:space="preserve"> </w:t>
      </w:r>
      <w:r w:rsidRPr="00AC4DE9">
        <w:rPr>
          <w:rFonts w:ascii="GHEA Grapalat" w:hAnsi="GHEA Grapalat" w:cs="Calibri"/>
          <w:sz w:val="22"/>
          <w:szCs w:val="22"/>
          <w:lang w:val="hy-AM"/>
        </w:rPr>
        <w:t>Բացի այդ, վերոնշյալ պայմանագրի 2-րդ հավելվածի 1-ին կետով փոփոխություն է կատար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 xml:space="preserve">վել 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t>2014 թվականի մայիսի 29-ի «Եվրասիական տնտեսական միության մասին» պայ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մա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նագրի 5-րդ հավելվածով հաստատված՝</w:t>
      </w:r>
      <w:r w:rsidRPr="00AC4DE9">
        <w:rPr>
          <w:rFonts w:ascii="GHEA Grapalat" w:hAnsi="GHEA Grapalat" w:cs="Calibri"/>
          <w:sz w:val="22"/>
          <w:szCs w:val="22"/>
          <w:lang w:val="hy-AM"/>
        </w:rPr>
        <w:t xml:space="preserve"> «Ներմուծման մաքսատուրքերի (համարժեք այլ վճար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ների, հարկերի և տուրքերի) գումարները հաշվեգրելու և բաշխելու, դրանք որպես եկա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մուտ անդամ պետու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թյունների բյուջեներ փոխանցելու կարգի վերաբերյալ» արձա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նագրու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թյան մեջ՝ սահ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մանելով, որ ներմուծ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ման մաքսատուրքի գումարների բաշխման նորմատիվը ՀՀ համար կազ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մում է 1</w:t>
      </w:r>
      <w:r w:rsidRPr="008F1801">
        <w:rPr>
          <w:rFonts w:ascii="GHEA Grapalat" w:hAnsi="GHEA Grapalat" w:cs="Calibri"/>
          <w:sz w:val="22"/>
          <w:szCs w:val="22"/>
          <w:lang w:val="hy-AM"/>
        </w:rPr>
        <w:t>.</w:t>
      </w:r>
      <w:r w:rsidRPr="00AC4DE9">
        <w:rPr>
          <w:rFonts w:ascii="GHEA Grapalat" w:hAnsi="GHEA Grapalat" w:cs="Calibri"/>
          <w:sz w:val="22"/>
          <w:szCs w:val="22"/>
          <w:lang w:val="hy-AM"/>
        </w:rPr>
        <w:t>13%: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t>Ա</w:t>
      </w:r>
      <w:r w:rsidRPr="00AC4DE9">
        <w:rPr>
          <w:rFonts w:ascii="GHEA Grapalat" w:hAnsi="GHEA Grapalat" w:cs="Calibri"/>
          <w:sz w:val="22"/>
          <w:szCs w:val="22"/>
          <w:lang w:val="hy-AM"/>
        </w:rPr>
        <w:t>նդամակցությունից հետո Հայաստանի Հանրապետությունում կիրառվում է «Մ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t>աքսային միության մաքսային սահմանով ֆիզիկական անձանց կողմից անձնական օգտագործ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ման ապրանքների տեղափոխման և դրանց բացթողնման հետ կապված մաքսային գոր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ծառ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նու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>թյուն</w:t>
      </w:r>
      <w:r w:rsidRPr="00AC4DE9">
        <w:rPr>
          <w:rFonts w:ascii="GHEA Grapalat" w:hAnsi="GHEA Grapalat" w:cs="Calibri"/>
          <w:bCs/>
          <w:sz w:val="22"/>
          <w:szCs w:val="22"/>
          <w:lang w:val="hy-AM"/>
        </w:rPr>
        <w:softHyphen/>
        <w:t xml:space="preserve">ներ իրականացնելու կարգի մասին» համաձայնագիրը, որով սահմանված են </w:t>
      </w:r>
      <w:r w:rsidRPr="00AC4DE9">
        <w:rPr>
          <w:rFonts w:ascii="GHEA Grapalat" w:hAnsi="GHEA Grapalat" w:cs="Calibri"/>
          <w:sz w:val="22"/>
          <w:szCs w:val="22"/>
          <w:lang w:val="hy-AM"/>
        </w:rPr>
        <w:t>ֆիզիկական անձանց կողմից միության սահմանով անձնական օգտագործման ապրանքների, այդ թվում՝ տրանսպորտային միջոցների տեղափոխման համար մաքսատուրքի և հարկերի միասնական դրույքաչափեր: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C4DE9">
        <w:rPr>
          <w:rFonts w:ascii="GHEA Grapalat" w:hAnsi="GHEA Grapalat" w:cs="Calibri"/>
          <w:sz w:val="22"/>
          <w:szCs w:val="22"/>
          <w:lang w:val="hy-AM"/>
        </w:rPr>
        <w:t>Միաժամանակ, «Մաքսային կարգավորման մասին» ՀՀ օրենքի 249-րդ հոդվածով սահ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ման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վել է, որ Միության անդամ չհանդիսացող պետությունից ֆիզիկական անձանց կողմից միջ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ազ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գա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յին փոստային կամ սուրհանդակային առաքումներով Հայաստանի Հան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րա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պետու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թյան տարածք ներմուծվող ապրանքների համար վճարվում են միասնական մաքսային վճար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ներ (բացա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ռությամբ մաքսավճարի) հետևյալ միասնական դրույքաչափերով.</w:t>
      </w:r>
    </w:p>
    <w:p w:rsidR="0085481C" w:rsidRPr="00AC4DE9" w:rsidRDefault="0085481C" w:rsidP="00DB063D">
      <w:pPr>
        <w:numPr>
          <w:ilvl w:val="0"/>
          <w:numId w:val="4"/>
        </w:numPr>
        <w:tabs>
          <w:tab w:val="clear" w:pos="1440"/>
          <w:tab w:val="num" w:pos="0"/>
          <w:tab w:val="left" w:pos="561"/>
          <w:tab w:val="left" w:pos="935"/>
        </w:tabs>
        <w:spacing w:line="360" w:lineRule="auto"/>
        <w:ind w:left="0"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C4DE9">
        <w:rPr>
          <w:rFonts w:ascii="GHEA Grapalat" w:hAnsi="GHEA Grapalat" w:cs="Calibri"/>
          <w:sz w:val="22"/>
          <w:szCs w:val="22"/>
          <w:lang w:val="hy-AM"/>
        </w:rPr>
        <w:lastRenderedPageBreak/>
        <w:t>0 տոկոս, եթե մեկ ամսվա ընթացքում տեղափոխվող ապրանքների ընդհանուր քաշը չի գերազանցում 30 կիլոգրամը, իսկ մաքսային արժեքը չի գերազանցում 200 հազար դրամը,</w:t>
      </w:r>
    </w:p>
    <w:p w:rsidR="0085481C" w:rsidRPr="00AC4DE9" w:rsidRDefault="0085481C" w:rsidP="00DB063D">
      <w:pPr>
        <w:numPr>
          <w:ilvl w:val="0"/>
          <w:numId w:val="4"/>
        </w:numPr>
        <w:tabs>
          <w:tab w:val="clear" w:pos="1440"/>
          <w:tab w:val="num" w:pos="0"/>
          <w:tab w:val="left" w:pos="561"/>
          <w:tab w:val="left" w:pos="935"/>
        </w:tabs>
        <w:spacing w:line="360" w:lineRule="auto"/>
        <w:ind w:left="0"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C4DE9">
        <w:rPr>
          <w:rFonts w:ascii="GHEA Grapalat" w:hAnsi="GHEA Grapalat" w:cs="Calibri"/>
          <w:sz w:val="22"/>
          <w:szCs w:val="22"/>
          <w:lang w:val="hy-AM"/>
        </w:rPr>
        <w:t>22.5 տոկոս, եթե մեկ ամսվա ընթացքում Հայաստանի Հանրապետություն ներմուծ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վող ապրանքների ընդհանուր քաշը չի գերազանցում 30 կիլոգրամը, իսկ մաքսային արժեքը գերազանցում է 200 հազար դրամը, սակայն չի գերազանցում 1000 եվրոյին համար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ժեք Հայաստանի Հանրապետության դրամը,</w:t>
      </w:r>
    </w:p>
    <w:p w:rsidR="0085481C" w:rsidRPr="00AC4DE9" w:rsidRDefault="0085481C" w:rsidP="00DB063D">
      <w:pPr>
        <w:numPr>
          <w:ilvl w:val="0"/>
          <w:numId w:val="4"/>
        </w:numPr>
        <w:tabs>
          <w:tab w:val="clear" w:pos="1440"/>
          <w:tab w:val="num" w:pos="0"/>
          <w:tab w:val="left" w:pos="561"/>
          <w:tab w:val="left" w:pos="935"/>
        </w:tabs>
        <w:spacing w:line="360" w:lineRule="auto"/>
        <w:ind w:left="0"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C4DE9">
        <w:rPr>
          <w:rFonts w:ascii="GHEA Grapalat" w:hAnsi="GHEA Grapalat" w:cs="Calibri"/>
          <w:sz w:val="22"/>
          <w:szCs w:val="22"/>
          <w:lang w:val="hy-AM"/>
        </w:rPr>
        <w:t>30 տոկոս, բայց ոչ պակաս, քան 30 կիլոգրամը գերազանցող յուրաքանչյուր կիլո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գրամի համար Միության համապատասխան միջազգային պայմանագրով սահմանված չափերը, եթե մեկ ամսվա ընթացքում Հայաստանի Հանրապետություն ներմուծվող ապրանք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ների ընդհանուր քաշը գերազանցում է 30 կիլոգրամը, կամ եթե մաքսային արժեքը գերա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զան</w:t>
      </w:r>
      <w:r w:rsidRPr="00AC4DE9">
        <w:rPr>
          <w:rFonts w:ascii="GHEA Grapalat" w:hAnsi="GHEA Grapalat" w:cs="Calibri"/>
          <w:sz w:val="22"/>
          <w:szCs w:val="22"/>
          <w:lang w:val="hy-AM"/>
        </w:rPr>
        <w:softHyphen/>
        <w:t>ցում է 1000 եվրոյին համարժեք Հայաստանի Հանրապետության դրամը: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5481C">
        <w:rPr>
          <w:rFonts w:ascii="GHEA Grapalat" w:hAnsi="GHEA Grapalat" w:cs="Calibri"/>
          <w:sz w:val="22"/>
          <w:szCs w:val="22"/>
          <w:lang w:val="hy-AM"/>
        </w:rPr>
        <w:t>201</w:t>
      </w:r>
      <w:r w:rsidRPr="008F1801">
        <w:rPr>
          <w:rFonts w:ascii="GHEA Grapalat" w:hAnsi="GHEA Grapalat" w:cs="Calibri"/>
          <w:sz w:val="22"/>
          <w:szCs w:val="22"/>
          <w:lang w:val="hy-AM"/>
        </w:rPr>
        <w:t>5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ՀՀ պետական բյուջե են մուտքագրվել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2.3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 դ</w:t>
      </w:r>
      <w:r w:rsidRPr="0085481C">
        <w:rPr>
          <w:rFonts w:ascii="GHEA Grapalat" w:hAnsi="GHEA Grapalat" w:cs="Calibri"/>
          <w:sz w:val="22"/>
          <w:szCs w:val="22"/>
          <w:lang w:val="hy-AM"/>
        </w:rPr>
        <w:t>րամ</w:t>
      </w:r>
      <w:r w:rsidRPr="0085481C">
        <w:rPr>
          <w:rFonts w:ascii="GHEA Grapalat" w:hAnsi="GHEA Grapalat" w:cs="Calibri"/>
          <w:i/>
          <w:sz w:val="22"/>
          <w:szCs w:val="22"/>
          <w:lang w:val="hy-AM"/>
        </w:rPr>
        <w:t xml:space="preserve"> </w:t>
      </w:r>
      <w:r w:rsidRPr="00AA7533">
        <w:rPr>
          <w:rFonts w:ascii="GHEA Grapalat" w:hAnsi="GHEA Grapalat" w:cs="Calibri"/>
          <w:i/>
          <w:sz w:val="22"/>
          <w:szCs w:val="22"/>
          <w:lang w:val="hy-AM"/>
        </w:rPr>
        <w:t>հաստատագրված վճարներ</w:t>
      </w:r>
      <w:r w:rsidRPr="00AA7533">
        <w:rPr>
          <w:rFonts w:ascii="GHEA Grapalat" w:hAnsi="GHEA Grapalat" w:cs="Calibri"/>
          <w:sz w:val="22"/>
          <w:szCs w:val="22"/>
          <w:lang w:val="hy-AM"/>
        </w:rPr>
        <w:t>` ապահովելով հարկային եկամուտների ու պետական տուրքերի 0.</w:t>
      </w:r>
      <w:r w:rsidRPr="008F1801">
        <w:rPr>
          <w:rFonts w:ascii="GHEA Grapalat" w:hAnsi="GHEA Grapalat" w:cs="Calibri"/>
          <w:sz w:val="22"/>
          <w:szCs w:val="22"/>
          <w:lang w:val="hy-AM"/>
        </w:rPr>
        <w:t>3</w:t>
      </w:r>
      <w:r w:rsidRPr="00AA7533">
        <w:rPr>
          <w:rFonts w:ascii="GHEA Grapalat" w:hAnsi="GHEA Grapalat" w:cs="Calibri"/>
          <w:sz w:val="22"/>
          <w:szCs w:val="22"/>
          <w:lang w:val="hy-AM"/>
        </w:rPr>
        <w:t>%-ը: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Նշված ցուցանիշը նախորդ տարվա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համեմատ նվազել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44.2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  <w:t xml:space="preserve">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1.8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դրամով:</w:t>
      </w:r>
    </w:p>
    <w:p w:rsidR="0085481C" w:rsidRPr="008F1801" w:rsidRDefault="0085481C" w:rsidP="0085481C">
      <w:pPr>
        <w:tabs>
          <w:tab w:val="left" w:pos="540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/>
          <w:sz w:val="22"/>
          <w:szCs w:val="22"/>
          <w:lang w:val="hy-AM"/>
        </w:rPr>
        <w:t>Հաշվետու ժամանակահատվածում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ՀՀ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մուտքա</w:t>
      </w:r>
      <w:r w:rsidRPr="0085481C">
        <w:rPr>
          <w:rFonts w:ascii="GHEA Grapalat" w:hAnsi="GHEA Grapalat"/>
          <w:sz w:val="22"/>
          <w:szCs w:val="22"/>
          <w:lang w:val="hy-AM"/>
        </w:rPr>
        <w:t>գ</w:t>
      </w:r>
      <w:r w:rsidRPr="0085481C">
        <w:rPr>
          <w:rFonts w:ascii="GHEA Grapalat" w:hAnsi="GHEA Grapalat" w:cs="Sylfaen"/>
          <w:sz w:val="22"/>
          <w:szCs w:val="22"/>
          <w:lang w:val="hy-AM"/>
        </w:rPr>
        <w:t>րվել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շուրջ 2</w:t>
      </w:r>
      <w:r w:rsidRPr="008F1801">
        <w:rPr>
          <w:rFonts w:ascii="GHEA Grapalat" w:hAnsi="GHEA Grapalat"/>
          <w:sz w:val="22"/>
          <w:szCs w:val="22"/>
          <w:lang w:val="hy-AM"/>
        </w:rPr>
        <w:t>3.4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մլրդ </w:t>
      </w:r>
      <w:r w:rsidRPr="004D6804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4D68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6804">
        <w:rPr>
          <w:rFonts w:ascii="GHEA Grapalat" w:hAnsi="GHEA Grapalat" w:cs="Calibri"/>
          <w:i/>
          <w:sz w:val="22"/>
          <w:szCs w:val="22"/>
          <w:lang w:val="hy-AM"/>
        </w:rPr>
        <w:t>բնապահպանական</w:t>
      </w:r>
      <w:r w:rsidRPr="008F1801">
        <w:rPr>
          <w:rFonts w:ascii="GHEA Grapalat" w:hAnsi="GHEA Grapalat" w:cs="Calibri"/>
          <w:i/>
          <w:sz w:val="22"/>
          <w:szCs w:val="22"/>
          <w:lang w:val="hy-AM"/>
        </w:rPr>
        <w:t xml:space="preserve"> </w:t>
      </w:r>
      <w:r w:rsidRPr="004D6804">
        <w:rPr>
          <w:rFonts w:ascii="GHEA Grapalat" w:hAnsi="GHEA Grapalat" w:cs="Calibri"/>
          <w:i/>
          <w:sz w:val="22"/>
          <w:szCs w:val="22"/>
          <w:lang w:val="hy-AM"/>
        </w:rPr>
        <w:t>և բնօգտագործման վճարներ`</w:t>
      </w:r>
      <w:r w:rsidRPr="004D6804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4D6804">
        <w:rPr>
          <w:rFonts w:ascii="GHEA Grapalat" w:hAnsi="GHEA Grapalat" w:cs="Sylfaen"/>
          <w:sz w:val="22"/>
          <w:szCs w:val="22"/>
          <w:lang w:val="hy-AM"/>
        </w:rPr>
        <w:t xml:space="preserve">կազմելով հարկերի և տուրքերի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</w:t>
      </w:r>
      <w:r w:rsidRPr="004D6804">
        <w:rPr>
          <w:rFonts w:ascii="GHEA Grapalat" w:hAnsi="GHEA Grapalat" w:cs="Sylfaen"/>
          <w:sz w:val="22"/>
          <w:szCs w:val="22"/>
          <w:lang w:val="hy-AM"/>
        </w:rPr>
        <w:t>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</w:r>
      <w:r w:rsidRPr="004D6804">
        <w:rPr>
          <w:rFonts w:ascii="GHEA Grapalat" w:hAnsi="GHEA Grapalat" w:cs="Sylfaen"/>
          <w:sz w:val="22"/>
          <w:szCs w:val="22"/>
          <w:lang w:val="hy-AM"/>
        </w:rPr>
        <w:t>ը: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Նախորդ տարվա նույն ժամանակահատվածի համեմատ նշված եկամուտներն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ճ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16.3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%-ով` հիմնականում պայմանավորված արդյունահանված մետաղական օգտակար հանածոների և դրանց վերամշակման արդյունքում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ստացված արտադրանքի իրացման համար վճարվող ռոյալթիի գծով մուտքերի աճով: Դրանք կազմել են 15.9 մլրդ դրամ և 85.3%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  <w:t>ով կամ 7.3 մլրդ դրամով գերազանցել 2014 թվականի ինն ամիսների մուտքերը: Միևնույն ժամանակ, այլ պետություններում գրանցված տրանսպորտային միջոցներից օդային ավազան վնասակար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նյութեր արտանետելու համար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գանձվող վճարները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>նախորդ տարվա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ինն ամիսների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համեմատ նվազել են 42.3%-ով կամ 2.6 մլրդ դրամով և կազմել են շուրջ 3</w:t>
      </w:r>
      <w:r w:rsidRPr="008F1801">
        <w:rPr>
          <w:rFonts w:ascii="GHEA Grapalat" w:hAnsi="GHEA Grapalat" w:cs="Calibri"/>
          <w:sz w:val="22"/>
          <w:szCs w:val="22"/>
          <w:lang w:val="hy-AM"/>
        </w:rPr>
        <w:t>.6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: 1.2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է գանձվել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ՀՀ ներմուծվող շրջակա միջավայրին վնաս պատճառող ապրանքների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համար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որոնք </w:t>
      </w:r>
      <w:r w:rsidRPr="008F1801">
        <w:rPr>
          <w:rFonts w:ascii="GHEA Grapalat" w:hAnsi="GHEA Grapalat"/>
          <w:sz w:val="22"/>
          <w:szCs w:val="22"/>
          <w:lang w:val="hy-AM"/>
        </w:rPr>
        <w:t>նախորդ տարվա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ինն ամիսների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համեմատ նվազել են 31.9%-ով կամ 572.8 մլն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դրամով: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Շուրջ 720.7 մլն դրամ է գանձվել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օգտակար հանածոների արդյունահանման համար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որոնք </w:t>
      </w:r>
      <w:r w:rsidRPr="0085481C">
        <w:rPr>
          <w:rFonts w:ascii="GHEA Grapalat" w:hAnsi="GHEA Grapalat"/>
          <w:sz w:val="22"/>
          <w:szCs w:val="22"/>
          <w:lang w:val="hy-AM"/>
        </w:rPr>
        <w:t>201</w:t>
      </w:r>
      <w:r w:rsidRPr="008F1801">
        <w:rPr>
          <w:rFonts w:ascii="GHEA Grapalat" w:hAnsi="GHEA Grapalat"/>
          <w:sz w:val="22"/>
          <w:szCs w:val="22"/>
          <w:lang w:val="hy-AM"/>
        </w:rPr>
        <w:t>4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թվականի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ինն ամիսների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համեմատ նվազել են 44.2%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 xml:space="preserve">ով կամ 570.5 մլն դրամով: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Մուտքերից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566.2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ը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կազմել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են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ՀՀ</w:t>
      </w:r>
      <w:r w:rsidRPr="0085481C">
        <w:rPr>
          <w:rFonts w:ascii="GHEA Grapalat" w:hAnsi="GHEA Grapalat" w:cs="Sylfaen"/>
          <w:sz w:val="22"/>
          <w:szCs w:val="22"/>
          <w:lang w:val="hy-AM"/>
        </w:rPr>
        <w:noBreakHyphen/>
        <w:t>ում իրացվող շրջակա միջավայրին վնաս պատճառող ապրանքների համար գանձվող վճարներ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ը, որոնք նախորդ տարվա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ինն ամիսների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համեմատ նվազել են 30.3%-ով կամ 246.3 մլն դրամով:</w:t>
      </w:r>
    </w:p>
    <w:p w:rsidR="0085481C" w:rsidRPr="008F1801" w:rsidRDefault="0085481C" w:rsidP="0085481C">
      <w:pPr>
        <w:tabs>
          <w:tab w:val="left" w:pos="540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>2014 թվականի նոյեմբերի 19-ին ՀՀ Ազգային Ժողովի կողմից ընդունված՝ «Բնապահպանական և բնօգտագործման վճարների մասին» Հայաստանի Հանրա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թյան օրենքում փոփոխություն </w:t>
      </w:r>
      <w:r w:rsidRPr="008F1801">
        <w:rPr>
          <w:rFonts w:ascii="GHEA Grapalat" w:hAnsi="GHEA Grapalat" w:cs="Sylfaen"/>
          <w:sz w:val="22"/>
          <w:szCs w:val="22"/>
          <w:lang w:val="hy-AM"/>
        </w:rPr>
        <w:lastRenderedPageBreak/>
        <w:t>կատարելու մասին» ՀՕ-190-Ն օրենքով ուժի մեջ է մտել 2015 թվա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կանի հունվարի 1-ից սահմանվել է, որ բնապահպանական և բնօգտագործման վճարներն այդ թվում` ռոյալթիների կանխավճարների կատարումը)</w:t>
      </w:r>
      <w:r w:rsidRPr="008F1801">
        <w:rPr>
          <w:rFonts w:ascii="Courier New" w:hAnsi="Courier New" w:cs="Courier New"/>
          <w:sz w:val="22"/>
          <w:szCs w:val="22"/>
          <w:lang w:val="hy-AM"/>
        </w:rPr>
        <w:t> 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ուշացնելու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համար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վճարողներից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գանձ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վում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տույժ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Pr="008F1801">
        <w:rPr>
          <w:rFonts w:ascii="GHEA Grapalat" w:hAnsi="GHEA Grapalat" w:cs="GHEA Grapalat"/>
          <w:sz w:val="22"/>
          <w:szCs w:val="22"/>
          <w:lang w:val="hy-AM"/>
        </w:rPr>
        <w:t>ժ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ամկետանց յուրաքանչյուր օրվա համար պակաս մուծված գումարի 0.15%-ի չափով (նախկին 0.2%-ի փոխարեն): Միաժամանակ, սահմանվել է, որ վճարման ժամկետին հաջորդող 365 օրը չլրացած վճար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ների չվճարված գումարների նկատմամբ տույժերի հաշվարկը հաշվարկվում է ժամկետանց յուրաքանչյուր օրվա համար՝ 0.15%-ի չափով, մինչև վճարման ժամկետին հաջորդող 365 օրը լրանալը: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շուրջ 7.6 մլրդ դրամ են կազմել </w:t>
      </w:r>
      <w:r w:rsidRPr="008F1801">
        <w:rPr>
          <w:rFonts w:ascii="GHEA Grapalat" w:hAnsi="GHEA Grapalat" w:cs="Sylfaen"/>
          <w:i/>
          <w:sz w:val="22"/>
          <w:szCs w:val="22"/>
          <w:lang w:val="hy-AM"/>
        </w:rPr>
        <w:t xml:space="preserve">նպատակային սոցիալական վճարները </w:t>
      </w:r>
      <w:r w:rsidRPr="008F1801">
        <w:rPr>
          <w:rFonts w:ascii="GHEA Grapalat" w:hAnsi="GHEA Grapalat" w:cs="Sylfaen"/>
          <w:sz w:val="22"/>
          <w:szCs w:val="22"/>
          <w:lang w:val="hy-AM"/>
        </w:rPr>
        <w:t>(ապահովելով հարկերի և տուրքերի 1%-ը), որոնք սահմանվել են 2014 թվականի հուլիսի 1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 xml:space="preserve">ից` «Կուտակային կենսաթոշակների մասին» ՀՀ օրենքում կատարված փոփոխության համաձայն: Նշենք, որ նախորդ տարվա նույն ժամանակահատվածում նպատակային սոցիալական վճարների գծով մուտքերը կազմել </w:t>
      </w:r>
      <w:r w:rsidR="007E1153" w:rsidRPr="008F1801">
        <w:rPr>
          <w:rFonts w:ascii="GHEA Grapalat" w:hAnsi="GHEA Grapalat" w:cs="Sylfaen"/>
          <w:sz w:val="22"/>
          <w:szCs w:val="22"/>
          <w:lang w:val="hy-AM"/>
        </w:rPr>
        <w:t>էին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1.1 մլրդ դրամ: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ամիսների ընթացք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ում ՀՀ պետական բյուջե են մուտքագրվել ավելի քան 21.3 մլրդ դրամ </w:t>
      </w:r>
      <w:r w:rsidRPr="008F1801">
        <w:rPr>
          <w:rFonts w:ascii="GHEA Grapalat" w:hAnsi="GHEA Grapalat" w:cs="Sylfaen"/>
          <w:i/>
          <w:sz w:val="22"/>
          <w:szCs w:val="22"/>
          <w:lang w:val="hy-AM"/>
        </w:rPr>
        <w:t>այլ հարկեր`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կազմելով հարկերի և տուրքերի 2.7%-ը: Մասնավորապես` նշված գումարից 5.8 մլրդ դրամը կազմել են պարտադիր սոցիալական ապահովության վճարների գծով նախորդ տարիների պարտավորությունների վճարումից ստացված միջոցները, 5 մլրդ դրամը՝ արտոնագրային վճարները, 4 մլրդ դրամը՝ ռադիոհաճախականության օգտագործման պարտադիր վճարները, 2.7 մլրդ դրամը` ճանապարհային վճարները, 1.7 մլրդ դրամ` հարկային ծառայության մարմնի համակարգի և մաքսային ծառայության նյութական խրախուսման և համակարգի զարգացման ֆոնդի միջոցները, 1 մլրդ դրամ` հարկային օրենսդրության խախտման համար «Հարկերի մասին» ՀՀ օրենքով սահմանված տուգանքները, 556 մլն դրամ` հանրային ծառայությունների կարգավորման պարտադիր վճարները և 490.5 մլն դրամ` «Առևտրի և ծառայությունների մասին» ՀՀ օրենքով սահմանված դրոշմապիտակների ձեռք բերման վճարները: Նախորդ տարվա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ամիսների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համեմատ այլ հարկերի փաստացի ցուցանիշը նվազել է 4.5%-ով կամ 1 մլրդ դրամով: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>2014 թվականի նոյեմբերի 19-ին ՀՀ Ազգային Ժողովի կողմից ընդունված՝ «Ճանապարհային վճարի մասին» Հայաստանի Հանրա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թյան օրենքում փոփոխություն կատարելու մասին» ՀՕ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>191-Ն օրենքով ուժի մեջ է մտել 2015 թվա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կանի հունվարի 1-ից սահմանվել է, որ ճանապարհային վճարներն ուշացնելու համար վճարողներից գանձվում է տույժ` ժամկետանց յուրաքանչ</w:t>
      </w:r>
      <w:r w:rsidR="00300B1E" w:rsidRPr="008F1801">
        <w:rPr>
          <w:rFonts w:ascii="GHEA Grapalat" w:hAnsi="GHEA Grapalat" w:cs="Sylfaen"/>
          <w:sz w:val="22"/>
          <w:szCs w:val="22"/>
          <w:lang w:val="hy-AM"/>
        </w:rPr>
        <w:t xml:space="preserve">յուր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օրվա</w:t>
      </w:r>
      <w:r w:rsidR="00300B1E"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300B1E"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պակաս</w:t>
      </w:r>
      <w:r w:rsidR="00300B1E" w:rsidRPr="008F1801">
        <w:rPr>
          <w:rFonts w:ascii="GHEA Grapalat" w:hAnsi="GHEA Grapalat" w:cs="Sylfaen"/>
          <w:sz w:val="22"/>
          <w:szCs w:val="22"/>
          <w:lang w:val="hy-AM"/>
        </w:rPr>
        <w:t xml:space="preserve"> մուծված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գումարի 0.15%-ի չափով (նախկին 0.25%-ի փոխարեն): Միաժամանակ, սահմանվել է, որ վճարման ժամկետին հաջորդող 365 օրը չլրացած վճար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ների չվճարված գումարների նկատմամբ տույժերի հաշվարկը հաշվարկվում է ժամկե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տանց յուրաքանչյուր օրվա համար՝ 0.15%-ի չափով, մինչև վճարման ժամկետին հաջոր</w:t>
      </w:r>
      <w:r w:rsidRPr="008F1801">
        <w:rPr>
          <w:rFonts w:ascii="GHEA Grapalat" w:hAnsi="GHEA Grapalat" w:cs="Sylfaen"/>
          <w:sz w:val="22"/>
          <w:szCs w:val="22"/>
          <w:lang w:val="hy-AM"/>
        </w:rPr>
        <w:softHyphen/>
        <w:t>դող 365 օրը լրանալը: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8F1801">
        <w:rPr>
          <w:rFonts w:ascii="GHEA Grapalat" w:hAnsi="GHEA Grapalat"/>
          <w:sz w:val="22"/>
          <w:szCs w:val="22"/>
          <w:lang w:val="hy-AM"/>
        </w:rPr>
        <w:lastRenderedPageBreak/>
        <w:t>Բացի վերը շարադրված օրենսդրական փոփոխություններից, հարկային եկամուտների մակարդակի վրա որոշակի ազդեցություն է ունեցել 2014 թվականի նոյեմբերի 20-ին ՀՀ Ազգային Ժողովի կողմից ընդունված` «Սահմա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նա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մերձ գյուղական համայնքներում իրականացվող գործունեությունը հարկերից ազատելու մասին» ՀՕ</w:t>
      </w:r>
      <w:r w:rsidRPr="008F1801">
        <w:rPr>
          <w:rFonts w:ascii="GHEA Grapalat" w:hAnsi="GHEA Grapalat"/>
          <w:sz w:val="22"/>
          <w:szCs w:val="22"/>
          <w:lang w:val="hy-AM"/>
        </w:rPr>
        <w:noBreakHyphen/>
        <w:t>156</w:t>
      </w:r>
      <w:r w:rsidRPr="008F1801">
        <w:rPr>
          <w:rFonts w:ascii="GHEA Grapalat" w:hAnsi="GHEA Grapalat"/>
          <w:sz w:val="22"/>
          <w:szCs w:val="22"/>
          <w:lang w:val="hy-AM"/>
        </w:rPr>
        <w:noBreakHyphen/>
        <w:t>Ն օրենքը ուժի մեջ է մտել 2015 թվա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կանի հուն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վարի 1-ից, որով սահմանվել է, որ 2015 թվականի հունվարի 1-ից ՀՀ կառա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վա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րու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թյան կողմից հաս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ված ցան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կում ներառ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ված սահ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մանամերձ գյուղա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կան համայն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ք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նե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րում իրա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նացվող ձեռնարկա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տիրա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կան գոր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նեու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թյունն ազա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տվում է հիմնա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կան հար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կե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րից (ԱԱՀ-ից, շահութահարկից կամ եկամտա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յին հար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կից, շրջանառության հարկից, արտոնա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գրա</w:t>
      </w:r>
      <w:r w:rsidRPr="008F1801">
        <w:rPr>
          <w:rFonts w:ascii="GHEA Grapalat" w:hAnsi="GHEA Grapalat"/>
          <w:sz w:val="22"/>
          <w:szCs w:val="22"/>
          <w:lang w:val="hy-AM"/>
        </w:rPr>
        <w:softHyphen/>
        <w:t>յին վճարներից):</w:t>
      </w:r>
    </w:p>
    <w:p w:rsidR="0085481C" w:rsidRPr="0085481C" w:rsidRDefault="0085481C" w:rsidP="0085481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5481C">
        <w:rPr>
          <w:rFonts w:ascii="GHEA Grapalat" w:hAnsi="GHEA Grapalat" w:cs="Calibri"/>
          <w:sz w:val="22"/>
          <w:szCs w:val="22"/>
          <w:lang w:val="hy-AM"/>
        </w:rPr>
        <w:t>201</w:t>
      </w:r>
      <w:r w:rsidRPr="008F1801">
        <w:rPr>
          <w:rFonts w:ascii="GHEA Grapalat" w:hAnsi="GHEA Grapalat" w:cs="Calibri"/>
          <w:sz w:val="22"/>
          <w:szCs w:val="22"/>
          <w:lang w:val="hy-AM"/>
        </w:rPr>
        <w:t>5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ամիսների ընթացք</w:t>
      </w:r>
      <w:r w:rsidRPr="0085481C">
        <w:rPr>
          <w:rFonts w:ascii="GHEA Grapalat" w:hAnsi="GHEA Grapalat" w:cs="Calibri"/>
          <w:sz w:val="22"/>
          <w:szCs w:val="22"/>
          <w:lang w:val="hy-AM"/>
        </w:rPr>
        <w:t>ում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ՀՀ պետական բյուջե են մուտքագրվել 24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մլրդ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00B1E">
        <w:rPr>
          <w:rFonts w:ascii="GHEA Grapalat" w:hAnsi="GHEA Grapalat" w:cs="Calibri"/>
          <w:i/>
          <w:sz w:val="22"/>
          <w:szCs w:val="22"/>
          <w:lang w:val="hy-AM"/>
        </w:rPr>
        <w:t>պետական տուրք</w:t>
      </w:r>
      <w:r w:rsidRPr="008F1801">
        <w:rPr>
          <w:rFonts w:ascii="GHEA Grapalat" w:hAnsi="GHEA Grapalat" w:cs="Calibri"/>
          <w:i/>
          <w:sz w:val="22"/>
          <w:szCs w:val="22"/>
          <w:lang w:val="hy-AM"/>
        </w:rPr>
        <w:t>եր</w:t>
      </w:r>
      <w:r w:rsidRPr="00300B1E">
        <w:rPr>
          <w:rFonts w:ascii="GHEA Grapalat" w:hAnsi="GHEA Grapalat" w:cs="Sylfaen"/>
          <w:i/>
          <w:sz w:val="22"/>
          <w:szCs w:val="22"/>
          <w:lang w:val="hy-AM"/>
        </w:rPr>
        <w:t>`</w:t>
      </w:r>
      <w:r w:rsidRPr="00300B1E">
        <w:rPr>
          <w:rFonts w:ascii="GHEA Grapalat" w:hAnsi="GHEA Grapalat" w:cs="Sylfaen"/>
          <w:sz w:val="22"/>
          <w:szCs w:val="22"/>
          <w:lang w:val="hy-AM"/>
        </w:rPr>
        <w:t xml:space="preserve"> կազմելով իննամսյա ծրագրի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99.</w:t>
      </w:r>
      <w:r w:rsidRPr="00300B1E">
        <w:rPr>
          <w:rFonts w:ascii="GHEA Grapalat" w:hAnsi="GHEA Grapalat" w:cs="Sylfaen"/>
          <w:sz w:val="22"/>
          <w:szCs w:val="22"/>
          <w:lang w:val="hy-AM"/>
        </w:rPr>
        <w:t>2%-ը: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Չնայած նշված մուտքերը ծրագրային ցուցանիշի նկատմամբ ընդհանուր առմամբ զգալի շեղում չեն արձանագրել, առանձին եկամտատեսակներ դրսևորել են տարբեր վարքագիծ: Մասնավորապես` ծրագրի գերազանցում է արձանագրվել </w:t>
      </w:r>
      <w:r w:rsidRPr="0085481C">
        <w:rPr>
          <w:rFonts w:ascii="GHEA Grapalat" w:hAnsi="GHEA Grapalat" w:cs="Calibri"/>
          <w:sz w:val="22"/>
          <w:szCs w:val="22"/>
          <w:lang w:val="hy-AM"/>
        </w:rPr>
        <w:t>ֆիզիկական անձանց տրվող իրավաբանական նշանակություն ունեցող փաստաթղթերի, որոշակի ծառայությունների կամ գործողությունների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, Հայաստանի Հանրապետության քաղաքացիություն ստանալու և Հայաստանի Հանրապետության քաղաքացիության փոփոխման</w:t>
      </w:r>
      <w:r w:rsidR="00F15A2C"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գյուտերի,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օգտակար մոդելների, արդյունաբերական նմուշների, ապ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րան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քային և սպասարկման նշանների, ապրանքների ծագման տե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ղա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նուն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ների, ֆիրմա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յին անվանումնե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րի, ինտեգրալ միկրոսխեմաների տոպո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լո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գիա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նե</w:t>
      </w:r>
      <w:r w:rsidRPr="0085481C">
        <w:rPr>
          <w:rFonts w:ascii="GHEA Grapalat" w:hAnsi="GHEA Grapalat" w:cs="Calibri"/>
          <w:sz w:val="22"/>
          <w:szCs w:val="22"/>
          <w:lang w:val="hy-AM"/>
        </w:rPr>
        <w:softHyphen/>
        <w:t>րի իրավական պահպանության հետ կապված իրավա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բանա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կան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նշանակություն ունեցող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գործողությունների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համար 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գանձվող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տուրք</w:t>
      </w:r>
      <w:r w:rsidRPr="0085481C">
        <w:rPr>
          <w:rFonts w:ascii="GHEA Grapalat" w:hAnsi="GHEA Grapalat" w:cs="Calibri"/>
          <w:sz w:val="22"/>
          <w:szCs w:val="22"/>
          <w:lang w:val="hy-AM"/>
        </w:rPr>
        <w:t>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 գծով, որոնք կազմել են համապատասխանաբար 4.1 մլրդ դրամ, 33 մլն դրամ և 315.6 մլն դրամ` 90.3%-ով, 23.6%-ով և 0.7%-ով գերազանցելով կանխատեսված ցուցանիշները: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2015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թվականի </w:t>
      </w:r>
      <w:r w:rsidRPr="008F1801">
        <w:rPr>
          <w:rFonts w:ascii="GHEA Grapalat" w:hAnsi="GHEA Grapalat" w:cs="Sylfaen"/>
          <w:color w:val="000000"/>
          <w:sz w:val="22"/>
          <w:szCs w:val="22"/>
          <w:lang w:val="hy-AM"/>
        </w:rPr>
        <w:t>ինն ամիսների ընթացք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կանխատեսված ցուցանիշը զիջել են պետական գրանցման </w:t>
      </w:r>
      <w:r w:rsidRPr="0085481C">
        <w:rPr>
          <w:rFonts w:ascii="GHEA Grapalat" w:hAnsi="GHEA Grapalat" w:cs="Calibri"/>
          <w:sz w:val="22"/>
          <w:szCs w:val="22"/>
          <w:lang w:val="hy-AM"/>
        </w:rPr>
        <w:t>(</w:t>
      </w:r>
      <w:r w:rsidRPr="008F1801">
        <w:rPr>
          <w:rFonts w:ascii="GHEA Grapalat" w:hAnsi="GHEA Grapalat" w:cs="Calibri"/>
          <w:sz w:val="22"/>
          <w:szCs w:val="22"/>
          <w:lang w:val="hy-AM"/>
        </w:rPr>
        <w:t>24.7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` կազմելով 2.5 մլրդ դրամ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),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լիցենզավորման ենթակա գործունեություն իրականացնելու նպատակով լիցենզիաներ տալու </w:t>
      </w:r>
      <w:r w:rsidRPr="0085481C">
        <w:rPr>
          <w:rFonts w:ascii="GHEA Grapalat" w:hAnsi="GHEA Grapalat" w:cs="Calibri"/>
          <w:sz w:val="22"/>
          <w:szCs w:val="22"/>
          <w:lang w:val="hy-AM"/>
        </w:rPr>
        <w:t>(</w:t>
      </w:r>
      <w:r w:rsidRPr="008F1801">
        <w:rPr>
          <w:rFonts w:ascii="GHEA Grapalat" w:hAnsi="GHEA Grapalat" w:cs="Calibri"/>
          <w:sz w:val="22"/>
          <w:szCs w:val="22"/>
          <w:lang w:val="hy-AM"/>
        </w:rPr>
        <w:t>8.1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` կազմելով 6.4 մլրդ դրամ</w:t>
      </w:r>
      <w:r w:rsidRPr="0085481C">
        <w:rPr>
          <w:rFonts w:ascii="GHEA Grapalat" w:hAnsi="GHEA Grapalat" w:cs="Calibri"/>
          <w:sz w:val="22"/>
          <w:szCs w:val="22"/>
          <w:lang w:val="hy-AM"/>
        </w:rPr>
        <w:t>),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օրենքով սահմանված այլ ծառայությունների և գործողությունների (</w:t>
      </w:r>
      <w:r w:rsidRPr="008F1801">
        <w:rPr>
          <w:rFonts w:ascii="GHEA Grapalat" w:hAnsi="GHEA Grapalat" w:cs="Calibri"/>
          <w:sz w:val="22"/>
          <w:szCs w:val="22"/>
          <w:lang w:val="hy-AM"/>
        </w:rPr>
        <w:t>5.</w:t>
      </w:r>
      <w:r w:rsidRPr="0085481C">
        <w:rPr>
          <w:rFonts w:ascii="GHEA Grapalat" w:hAnsi="GHEA Grapalat" w:cs="Calibri"/>
          <w:sz w:val="22"/>
          <w:szCs w:val="22"/>
          <w:lang w:val="hy-AM"/>
        </w:rPr>
        <w:t>1%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` կազմելով 7.9 մլրդ դրամ</w:t>
      </w:r>
      <w:r w:rsidRPr="0085481C">
        <w:rPr>
          <w:rFonts w:ascii="GHEA Grapalat" w:hAnsi="GHEA Grapalat" w:cs="Calibri"/>
          <w:sz w:val="22"/>
          <w:szCs w:val="22"/>
          <w:lang w:val="hy-AM"/>
        </w:rPr>
        <w:t>),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հյուպատոսական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ծառայությունների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կամ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գործողությունների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(</w:t>
      </w:r>
      <w:r w:rsidRPr="008F1801">
        <w:rPr>
          <w:rFonts w:ascii="GHEA Grapalat" w:hAnsi="GHEA Grapalat" w:cs="Calibri"/>
          <w:sz w:val="22"/>
          <w:szCs w:val="22"/>
          <w:lang w:val="hy-AM"/>
        </w:rPr>
        <w:t>11.4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` կազմելով 1.4 մլրդ դրամ</w:t>
      </w:r>
      <w:r w:rsidRPr="0085481C">
        <w:rPr>
          <w:rFonts w:ascii="GHEA Grapalat" w:hAnsi="GHEA Grapalat" w:cs="Calibri"/>
          <w:sz w:val="22"/>
          <w:szCs w:val="22"/>
          <w:lang w:val="hy-AM"/>
        </w:rPr>
        <w:t>),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դ</w:t>
      </w:r>
      <w:r w:rsidRPr="0085481C">
        <w:rPr>
          <w:rFonts w:ascii="GHEA Grapalat" w:hAnsi="GHEA Grapalat" w:cs="Calibri"/>
          <w:sz w:val="22"/>
          <w:szCs w:val="22"/>
          <w:lang w:val="hy-AM"/>
        </w:rPr>
        <w:t>ատարան տրվող հայցադիմումների, դիմումների ու գանգատների, դատարանների վճիռների և որոշումների դեմ տրվող վճռաբեկ բողոքների, ինչպես նաև դատարանի կողմից տրվող փաստաթղթերի պատճեններ (կրկնօրինակներ) տալու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(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10.1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` կազմելով շուրջ 1.3 մլրդ դրամ</w:t>
      </w:r>
      <w:r w:rsidRPr="0085481C">
        <w:rPr>
          <w:rFonts w:ascii="GHEA Grapalat" w:hAnsi="GHEA Grapalat" w:cs="Calibri"/>
          <w:sz w:val="22"/>
          <w:szCs w:val="22"/>
          <w:lang w:val="hy-AM"/>
        </w:rPr>
        <w:t>)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մշակութային արժեքների արտահանման կամ ժամանակավոր արտահանման իրավունքի վկայագիր տալու </w:t>
      </w:r>
      <w:r w:rsidRPr="0085481C">
        <w:rPr>
          <w:rFonts w:ascii="GHEA Grapalat" w:hAnsi="GHEA Grapalat" w:cs="Calibri"/>
          <w:sz w:val="22"/>
          <w:szCs w:val="22"/>
          <w:lang w:val="hy-AM"/>
        </w:rPr>
        <w:t>(</w:t>
      </w:r>
      <w:r w:rsidRPr="008F1801">
        <w:rPr>
          <w:rFonts w:ascii="GHEA Grapalat" w:hAnsi="GHEA Grapalat" w:cs="Calibri"/>
          <w:sz w:val="22"/>
          <w:szCs w:val="22"/>
          <w:lang w:val="hy-AM"/>
        </w:rPr>
        <w:t>35.9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85481C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` 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545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հազար դրամ) համար գանձվող տուրքերը: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5481C">
        <w:rPr>
          <w:rFonts w:ascii="GHEA Grapalat" w:hAnsi="GHEA Grapalat" w:cs="Calibri"/>
          <w:sz w:val="22"/>
          <w:szCs w:val="22"/>
          <w:lang w:val="hy-AM"/>
        </w:rPr>
        <w:t>2014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ի համեմատ պետական տուրքերից ստացված մուտքերը նվազել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6</w:t>
      </w:r>
      <w:r w:rsidRPr="0085481C">
        <w:rPr>
          <w:rFonts w:ascii="GHEA Grapalat" w:hAnsi="GHEA Grapalat" w:cs="Calibri"/>
          <w:sz w:val="22"/>
          <w:szCs w:val="22"/>
          <w:lang w:val="hy-AM"/>
        </w:rPr>
        <w:t>%</w:t>
      </w:r>
      <w:r w:rsidRPr="0085481C">
        <w:rPr>
          <w:rFonts w:ascii="GHEA Grapalat" w:hAnsi="GHEA Grapalat" w:cs="Calibri"/>
          <w:sz w:val="22"/>
          <w:szCs w:val="22"/>
          <w:lang w:val="hy-AM"/>
        </w:rPr>
        <w:noBreakHyphen/>
        <w:t xml:space="preserve">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1.5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դրամով, ինչը հիմնականում պայմանավորված է պետական գրանցման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Calibri"/>
          <w:sz w:val="22"/>
          <w:szCs w:val="22"/>
          <w:lang w:val="hy-AM"/>
        </w:rPr>
        <w:lastRenderedPageBreak/>
        <w:t>ֆիզիկական անձանց տրվող իրավաբանական նշանակություն ունեցող փաստաթղթերի, որոշակի ծառայությունների կամ գործողությունների</w:t>
      </w:r>
      <w:r w:rsidR="00F15A2C" w:rsidRPr="008F1801">
        <w:rPr>
          <w:rFonts w:ascii="GHEA Grapalat" w:hAnsi="GHEA Grapalat" w:cs="Calibri"/>
          <w:sz w:val="22"/>
          <w:szCs w:val="22"/>
          <w:lang w:val="hy-AM"/>
        </w:rPr>
        <w:t>, ինչես նա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և օրենքով սահմանված այլ ծառայությունների </w:t>
      </w:r>
      <w:r w:rsidRPr="00F15A2C">
        <w:rPr>
          <w:rFonts w:ascii="GHEA Grapalat" w:hAnsi="GHEA Grapalat" w:cs="Calibri"/>
          <w:sz w:val="22"/>
          <w:szCs w:val="22"/>
          <w:lang w:val="hy-AM"/>
        </w:rPr>
        <w:t>և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5A2C">
        <w:rPr>
          <w:rFonts w:ascii="GHEA Grapalat" w:hAnsi="GHEA Grapalat" w:cs="Calibri"/>
          <w:sz w:val="22"/>
          <w:szCs w:val="22"/>
          <w:lang w:val="hy-AM"/>
        </w:rPr>
        <w:t xml:space="preserve">գործողությունների համար գանձված տուրքերի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18.4</w:t>
      </w:r>
      <w:r w:rsidRPr="00F15A2C">
        <w:rPr>
          <w:rFonts w:ascii="GHEA Grapalat" w:hAnsi="GHEA Grapalat" w:cs="Calibri"/>
          <w:sz w:val="22"/>
          <w:szCs w:val="22"/>
          <w:lang w:val="hy-AM"/>
        </w:rPr>
        <w:t xml:space="preserve">%-ով,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10.8</w:t>
      </w:r>
      <w:r w:rsidRPr="00F15A2C">
        <w:rPr>
          <w:rFonts w:ascii="GHEA Grapalat" w:hAnsi="GHEA Grapalat" w:cs="Calibri"/>
          <w:sz w:val="22"/>
          <w:szCs w:val="22"/>
          <w:lang w:val="hy-AM"/>
        </w:rPr>
        <w:t>%-ով և</w:t>
      </w:r>
      <w:r w:rsidRPr="0085481C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4.4</w:t>
      </w:r>
      <w:r w:rsidRPr="0085481C">
        <w:rPr>
          <w:rFonts w:ascii="GHEA Grapalat" w:hAnsi="GHEA Grapalat" w:cs="Calibri"/>
          <w:sz w:val="22"/>
          <w:szCs w:val="22"/>
          <w:lang w:val="hy-AM"/>
        </w:rPr>
        <w:t>%-ով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Calibri"/>
          <w:sz w:val="22"/>
          <w:szCs w:val="22"/>
          <w:lang w:val="hy-AM"/>
        </w:rPr>
        <w:t>նվազմամբ:</w:t>
      </w:r>
    </w:p>
    <w:p w:rsidR="0085481C" w:rsidRPr="00300B1E" w:rsidRDefault="0085481C" w:rsidP="0085481C">
      <w:pPr>
        <w:spacing w:line="360" w:lineRule="auto"/>
        <w:ind w:firstLine="540"/>
        <w:jc w:val="both"/>
        <w:rPr>
          <w:rFonts w:ascii="GHEA Grapalat" w:hAnsi="GHEA Grapalat" w:cs="GHEA Mariam"/>
          <w:sz w:val="22"/>
          <w:szCs w:val="22"/>
          <w:lang w:val="hy-AM" w:eastAsia="ru-RU"/>
        </w:rPr>
      </w:pP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t>«Պետական տուրքի մասին» Հայաստանի Հանրապետության օրենքում լրացում կատարելու մասին» ՀՕ-223-Ն (</w:t>
      </w:r>
      <w:r w:rsidRPr="00300B1E">
        <w:rPr>
          <w:rFonts w:ascii="GHEA Grapalat" w:hAnsi="GHEA Grapalat" w:cs="Calibri"/>
          <w:sz w:val="22"/>
          <w:szCs w:val="22"/>
          <w:lang w:val="hy-AM"/>
        </w:rPr>
        <w:t>լրա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ցումն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t xml:space="preserve"> ուժի մեջ է մտել 2014 թվականի դեկտեմբերի 31-ից) օրենքով սահմանվել է, որ Հայաստանի Հանրապետությունից օդային տրանսպորտի միջոցով ֆիզիկական անձանց (օդային ուղևորների) ելքի համար պետական տուրքի վճարումից ազատ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վում են Գյումրու «Շիրակ» օդանավակայանի օդային ուղևորները:</w:t>
      </w:r>
    </w:p>
    <w:p w:rsidR="0085481C" w:rsidRPr="00300B1E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t>«</w:t>
      </w:r>
      <w:r w:rsidRPr="00300B1E">
        <w:rPr>
          <w:rFonts w:ascii="GHEA Grapalat" w:hAnsi="GHEA Grapalat" w:cs="Calibri"/>
          <w:sz w:val="22"/>
          <w:szCs w:val="22"/>
          <w:lang w:val="hy-AM"/>
        </w:rPr>
        <w:t>Պետական տուրքի մասին» Հայաստանի Հանրապետության օրենքում լրացում և փոփոխություն կատարելու մասին» ՀՕ-167-Ն (ուժի մեջ է մտել 2014 թվականի դեկտեմբերի 27-ից) օրենքով ընդհանուր օգտագործման ուղևորատար ավտոմոբիլային տրանս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պոր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տով կանո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նա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վոր փոխադրումների կազմակերպման համար կազմա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կեր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պություն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ների և անհատ ձեռնար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կատե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րերի կողմից Երևան քաղաքում ներքաղաքային յուրաքանչյուր երթուղու տարեկան սպա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սարկ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ման համար սահ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ման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վել է պետական տուրք՝ բազային տուրքի 100-ապատիկի չափով:</w:t>
      </w:r>
    </w:p>
    <w:p w:rsidR="0085481C" w:rsidRPr="00300B1E" w:rsidRDefault="0085481C" w:rsidP="0085481C">
      <w:pPr>
        <w:spacing w:line="360" w:lineRule="auto"/>
        <w:ind w:firstLine="540"/>
        <w:jc w:val="both"/>
        <w:rPr>
          <w:rFonts w:ascii="GHEA Grapalat" w:hAnsi="GHEA Grapalat" w:cs="GHEA Mariam"/>
          <w:sz w:val="22"/>
          <w:szCs w:val="22"/>
          <w:lang w:val="hy-AM" w:eastAsia="ru-RU"/>
        </w:rPr>
      </w:pPr>
      <w:r w:rsidRPr="00300B1E">
        <w:rPr>
          <w:rFonts w:ascii="GHEA Grapalat" w:hAnsi="GHEA Grapalat" w:cs="Calibri"/>
          <w:sz w:val="22"/>
          <w:szCs w:val="22"/>
          <w:lang w:val="hy-AM"/>
        </w:rPr>
        <w:t>«Պետական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t xml:space="preserve"> տուրքի մասին» Հայաստանի Հանրապետության օրենքում փոփոխու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թյուն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ներ և լրացումներ կատարելու մասին» ՀՕ-167-Ն (ուժի մեջ է մտել 2014 թվականի դեկտեմ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բերի 27-ից) օրենքով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t>վերանայվել է մարդատար-տաքսի ավտոմոբիլներով ուղևորափո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խադ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րում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ներ կազմակերպելու համար սահմանված պետական տուրքը և սահմանվել է պետա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>կան տուրք՝</w:t>
      </w:r>
    </w:p>
    <w:p w:rsidR="0085481C" w:rsidRPr="00300B1E" w:rsidRDefault="0085481C" w:rsidP="00DB063D">
      <w:pPr>
        <w:pStyle w:val="NormalWeb"/>
        <w:numPr>
          <w:ilvl w:val="0"/>
          <w:numId w:val="1"/>
        </w:numPr>
        <w:tabs>
          <w:tab w:val="left" w:pos="851"/>
          <w:tab w:val="left" w:pos="135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Mariam"/>
          <w:sz w:val="22"/>
          <w:szCs w:val="22"/>
          <w:lang w:val="hy-AM" w:eastAsia="ru-RU"/>
        </w:rPr>
      </w:pP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անհատ ձեռնարկատերերի և կազմակերպությունների կողմից մարդատար-տաքսի մեկից չորս ավտոմոբիլներով ուղևորափոխադրումների կազմակերպման համար` տարեկան բազային տուրքի 100-ապատիկի չափով,</w:t>
      </w:r>
    </w:p>
    <w:p w:rsidR="0085481C" w:rsidRPr="00300B1E" w:rsidRDefault="0085481C" w:rsidP="00DB063D">
      <w:pPr>
        <w:pStyle w:val="NormalWeb"/>
        <w:numPr>
          <w:ilvl w:val="0"/>
          <w:numId w:val="1"/>
        </w:numPr>
        <w:tabs>
          <w:tab w:val="left" w:pos="851"/>
          <w:tab w:val="left" w:pos="135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Mariam"/>
          <w:sz w:val="22"/>
          <w:szCs w:val="22"/>
          <w:lang w:val="hy-AM" w:eastAsia="ru-RU"/>
        </w:rPr>
      </w:pP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t>անհատ ձեռնարկատերերի և կազմակերպությունների կողմից մարդատար-տաքսի չոր</w:t>
      </w:r>
      <w:r w:rsidRPr="00300B1E">
        <w:rPr>
          <w:rFonts w:ascii="GHEA Grapalat" w:hAnsi="GHEA Grapalat" w:cs="GHEA Mariam"/>
          <w:sz w:val="22"/>
          <w:szCs w:val="22"/>
          <w:lang w:val="hy-AM" w:eastAsia="ru-RU"/>
        </w:rPr>
        <w:softHyphen/>
        <w:t xml:space="preserve">սից ավելի ավտոմոբիլներով ուղևորափոխադրումների կազմակերպման համար` տարեկան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բազային տուրքի 200-ապատիկի չափով,</w:t>
      </w:r>
    </w:p>
    <w:p w:rsidR="0085481C" w:rsidRPr="00300B1E" w:rsidRDefault="0085481C" w:rsidP="00DB063D">
      <w:pPr>
        <w:pStyle w:val="NormalWeb"/>
        <w:numPr>
          <w:ilvl w:val="0"/>
          <w:numId w:val="1"/>
        </w:numPr>
        <w:tabs>
          <w:tab w:val="left" w:pos="851"/>
          <w:tab w:val="left" w:pos="135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Mariam"/>
          <w:sz w:val="22"/>
          <w:szCs w:val="22"/>
          <w:lang w:val="hy-AM" w:eastAsia="ru-RU"/>
        </w:rPr>
      </w:pP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ֆիզիկական անձանց կողմից մարդատար-տաքսի մեկ ավտոմոբիլով ուղևորափոխադրումների կազմակերպման համար՝</w:t>
      </w:r>
    </w:p>
    <w:p w:rsidR="0085481C" w:rsidRPr="00300B1E" w:rsidRDefault="0085481C" w:rsidP="0085481C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ա) Երևան քաղաքում՝ ամսական բազային տուրքի 12-ապատիկի չափով</w:t>
      </w:r>
      <w:r w:rsidRPr="008F180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կամ եռամսյա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կային բազային տուրքի 34-ապատիկի չափով</w:t>
      </w:r>
      <w:r w:rsidRPr="008F180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կամ տարեկան բազային տուրքի 120-ապա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տի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կի չափով,</w:t>
      </w:r>
    </w:p>
    <w:p w:rsidR="0085481C" w:rsidRPr="00300B1E" w:rsidRDefault="0085481C" w:rsidP="0085481C">
      <w:pPr>
        <w:pStyle w:val="NormalWeb"/>
        <w:tabs>
          <w:tab w:val="left" w:pos="851"/>
          <w:tab w:val="left" w:pos="1170"/>
          <w:tab w:val="left" w:pos="126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բ) այլ քաղաքներում՝ ամսական բազային տուրքի 8-ապատիկի չափով, կամ եռամս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 xml:space="preserve">յակային բազային տուրքի 23-ապատիկի չափով, կամ տարեկան բազային տուրքի 80-ապատիկի չափով, </w:t>
      </w:r>
    </w:p>
    <w:p w:rsidR="0085481C" w:rsidRPr="00300B1E" w:rsidRDefault="0085481C" w:rsidP="0085481C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գ) այլ վայրերում՝ ամսական բազային տուրքի 5-ապատիկի չափով կամ եռամ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>սյա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softHyphen/>
        <w:t xml:space="preserve">կային բազային տուրքի 13.5-ապատիկի չափով կամ տարեկան բազային տուրքի 45-ապատիկի չափով, </w:t>
      </w:r>
    </w:p>
    <w:p w:rsidR="0085481C" w:rsidRPr="00300B1E" w:rsidRDefault="0085481C" w:rsidP="0085481C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lastRenderedPageBreak/>
        <w:t>դ) սահմանամերձ գյուղերում՝ ամսական բազային</w:t>
      </w:r>
      <w:r w:rsidRPr="00300B1E">
        <w:rPr>
          <w:rFonts w:ascii="GHEA Grapalat" w:hAnsi="GHEA Grapalat" w:cs="Courier New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տուրքի 4-ապատիկի չափով</w:t>
      </w:r>
      <w:r w:rsidRPr="008F180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կամ եռամսյակային բազային</w:t>
      </w:r>
      <w:r w:rsidRPr="00300B1E">
        <w:rPr>
          <w:rFonts w:ascii="GHEA Grapalat" w:hAnsi="GHEA Grapalat" w:cs="Courier New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տուրքի 9-ապատիկի չափով</w:t>
      </w:r>
      <w:r w:rsidRPr="008F180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կամ տարեկան բազային</w:t>
      </w:r>
      <w:r w:rsidRPr="00300B1E">
        <w:rPr>
          <w:rFonts w:ascii="GHEA Grapalat" w:hAnsi="GHEA Grapalat" w:cs="Courier New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տուրքի 30</w:t>
      </w:r>
      <w:r w:rsidRPr="008F180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noBreakHyphen/>
      </w:r>
      <w:r w:rsidRPr="00300B1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ապատիկի չափով: </w:t>
      </w:r>
    </w:p>
    <w:p w:rsidR="0085481C" w:rsidRPr="008F1801" w:rsidRDefault="0085481C" w:rsidP="0085481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00B1E">
        <w:rPr>
          <w:rFonts w:ascii="GHEA Grapalat" w:hAnsi="GHEA Grapalat" w:cs="Calibri"/>
          <w:sz w:val="22"/>
          <w:szCs w:val="22"/>
          <w:lang w:val="hy-AM"/>
        </w:rPr>
        <w:t>«Պետական տուրքի մասին» Հայաստանի Հանրապետության օրենքում փոփոխու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թյուն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ներ և լրացում կատարելու մասին» ՀՕ-189-Ն (ուժի մեջ է մտել 2015 թվականի հունվարի 1-ից) օրենքով սահմանվել է, որ պետական տուրք գանձող պաշտոնատար անձանց կողմից իրենց վրա դրված պարտականությունները ոչ պատշաճ կատարելու հետևանքով սահ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մանված ժամկետներում բյուջե չգանձված պետական տուրքի գումարները, ինչպես նաև պետա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կան տուրքի վճարման ժամկետի հետաձգման գծով արտոնություն ունեցող վճարողի կող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մից պետա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կան տուրքի վճարման համար սահմանված ժամկետներում վճարումը, ինչպես նաև նույն օրեն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քով սահմանված տարեկան պետական տուրքերի վճարման համար սահման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ված ժամ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կետ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ներում վճարումը չկատարելու դեպքում բյուջե չվճարված պետական տուրքի գումար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ները ենթակա են բռնագանձման պետական բյուջե` ժամկետանց յուրաքանչյուր օրվա համար 0.15%-ի չափով (նախկին 0.5%-ի փոխարեն): Միաժամանակ, սահմանվել է, որ նախատեսված տույժը կիրառվում է ժամանակին չվճարված (չգանձված) պետական տուրքի գումարի նկատմամբ՝ դրա վճարման ժամկետից անցած ամբողջ ժամանակաշրջանի համար, բայց ոչ ավելի, քան 365 օրվա համար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6252FE" w:rsidRPr="008F1801" w:rsidRDefault="0085481C" w:rsidP="006252FE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300B1E">
        <w:rPr>
          <w:rFonts w:ascii="GHEA Grapalat" w:hAnsi="GHEA Grapalat" w:cs="Calibri"/>
          <w:sz w:val="22"/>
          <w:szCs w:val="22"/>
          <w:lang w:val="hy-AM"/>
        </w:rPr>
        <w:t>2015 թվականի հունիսի 22-ին ՀՀ Ազգային Ժողովի կողմից ընդունված` «Պետա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կան տուրքի մասին» Հայաստանի Հանրապետության օրենքում լրա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ցում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 xml:space="preserve"> կատարելու մասին» ՀՕ-83-Ն օրենքով (ուժի մեջ է մտել 2015 թվա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կանի հուլիսի 30-ից) սահմանվել է, որ օտար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երկրյա քաղաքացիների համար Հայաստանի Հանրապետությունում աշխատանքի թույլտ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վու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  <w:t>թյուն ստանալու համար գործատուից գանձվում է</w:t>
      </w:r>
      <w:r w:rsidRPr="00300B1E">
        <w:rPr>
          <w:rFonts w:ascii="Courier New" w:hAnsi="Courier New" w:cs="Courier New"/>
          <w:sz w:val="22"/>
          <w:szCs w:val="22"/>
          <w:lang w:val="hy-AM"/>
        </w:rPr>
        <w:t> </w:t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պետական</w:t>
      </w:r>
      <w:r w:rsidRPr="00300B1E">
        <w:rPr>
          <w:rFonts w:ascii="Courier New" w:hAnsi="Courier New" w:cs="Courier New"/>
          <w:sz w:val="22"/>
          <w:szCs w:val="22"/>
          <w:lang w:val="hy-AM"/>
        </w:rPr>
        <w:t> </w:t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տուրք</w:t>
      </w:r>
      <w:r w:rsidRPr="00300B1E">
        <w:rPr>
          <w:rFonts w:ascii="GHEA Grapalat" w:hAnsi="GHEA Grapalat" w:cs="Calibri"/>
          <w:sz w:val="22"/>
          <w:szCs w:val="22"/>
          <w:lang w:val="hy-AM"/>
        </w:rPr>
        <w:t xml:space="preserve">` </w:t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բազա</w:t>
      </w:r>
      <w:r w:rsidRPr="00300B1E">
        <w:rPr>
          <w:rFonts w:ascii="GHEA Grapalat" w:hAnsi="GHEA Grapalat" w:cs="Calibri"/>
          <w:sz w:val="22"/>
          <w:szCs w:val="22"/>
          <w:lang w:val="hy-AM"/>
        </w:rPr>
        <w:softHyphen/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յին</w:t>
      </w:r>
      <w:r w:rsidRPr="00300B1E">
        <w:rPr>
          <w:rFonts w:ascii="Courier New" w:hAnsi="Courier New" w:cs="Courier New"/>
          <w:sz w:val="22"/>
          <w:szCs w:val="22"/>
          <w:lang w:val="hy-AM"/>
        </w:rPr>
        <w:t> </w:t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տուրքի</w:t>
      </w:r>
      <w:r w:rsidRPr="00300B1E">
        <w:rPr>
          <w:rFonts w:ascii="GHEA Grapalat" w:hAnsi="GHEA Grapalat" w:cs="Calibri"/>
          <w:sz w:val="22"/>
          <w:szCs w:val="22"/>
          <w:lang w:val="hy-AM"/>
        </w:rPr>
        <w:t xml:space="preserve"> 25-</w:t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ապատիկի</w:t>
      </w:r>
      <w:r w:rsidRPr="00300B1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300B1E">
        <w:rPr>
          <w:rFonts w:ascii="GHEA Grapalat" w:hAnsi="GHEA Grapalat" w:cs="GHEA Grapalat"/>
          <w:sz w:val="22"/>
          <w:szCs w:val="22"/>
          <w:lang w:val="hy-AM"/>
        </w:rPr>
        <w:t>չափով</w:t>
      </w:r>
      <w:r w:rsidRPr="00300B1E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633C0B" w:rsidRPr="008F1801" w:rsidRDefault="00633C0B" w:rsidP="006252FE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:rsidR="00633C0B" w:rsidRDefault="00633C0B" w:rsidP="00633C0B">
      <w:pPr>
        <w:pStyle w:val="Heading1"/>
        <w:ind w:firstLine="561"/>
        <w:rPr>
          <w:rFonts w:ascii="GHEA Grapalat" w:hAnsi="GHEA Grapalat" w:cs="Calibri"/>
          <w:sz w:val="22"/>
          <w:szCs w:val="22"/>
          <w:u w:val="single"/>
          <w:lang w:val="hy-AM"/>
        </w:rPr>
      </w:pPr>
      <w:r>
        <w:rPr>
          <w:rFonts w:ascii="GHEA Grapalat" w:hAnsi="GHEA Grapalat" w:cs="Calibri"/>
          <w:sz w:val="22"/>
          <w:szCs w:val="22"/>
          <w:u w:val="single"/>
          <w:lang w:val="hy-AM"/>
        </w:rPr>
        <w:t>Պաշտոնական դրամաշնորհներ</w:t>
      </w:r>
    </w:p>
    <w:p w:rsidR="006A434E" w:rsidRPr="008F1801" w:rsidRDefault="00712DC1" w:rsidP="00DB57AC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ՀՀ կառավարության 2015 թվականի ինն ամսվա բյուջեի ծրագրով նախատեսվել էր արտաքին </w:t>
      </w:r>
      <w:r w:rsidR="006A434E" w:rsidRPr="008F1801">
        <w:rPr>
          <w:rFonts w:ascii="GHEA Grapalat" w:hAnsi="GHEA Grapalat" w:cs="Calibri"/>
          <w:sz w:val="22"/>
          <w:szCs w:val="22"/>
          <w:lang w:val="hy-AM"/>
        </w:rPr>
        <w:t>դոնորների աջակցությամբ իրականացվող նպատակային ծրագրերի շրջանակներում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ստանալ 18.7 մլրդ դրամ պաշտոնական դրամաշնորհներ</w:t>
      </w:r>
      <w:r w:rsidR="006A434E" w:rsidRPr="008F1801">
        <w:rPr>
          <w:rFonts w:ascii="GHEA Grapalat" w:hAnsi="GHEA Grapalat" w:cs="Calibri"/>
          <w:sz w:val="22"/>
          <w:szCs w:val="22"/>
          <w:lang w:val="hy-AM"/>
        </w:rPr>
        <w:t>: Փաստացի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ստացվել </w:t>
      </w:r>
      <w:r w:rsidR="00581399" w:rsidRPr="008F1801">
        <w:rPr>
          <w:rFonts w:ascii="GHEA Grapalat" w:hAnsi="GHEA Grapalat" w:cs="Calibri"/>
          <w:sz w:val="22"/>
          <w:szCs w:val="22"/>
          <w:lang w:val="hy-AM"/>
        </w:rPr>
        <w:t>են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15.1</w:t>
      </w:r>
      <w:r w:rsidR="006A434E" w:rsidRPr="008F1801">
        <w:rPr>
          <w:rFonts w:ascii="GHEA Grapalat" w:hAnsi="GHEA Grapalat" w:cs="Calibri"/>
          <w:sz w:val="22"/>
          <w:szCs w:val="22"/>
          <w:lang w:val="hy-AM"/>
        </w:rPr>
        <w:t xml:space="preserve"> մլրդ դրամ</w:t>
      </w:r>
      <w:r w:rsidR="00581399" w:rsidRPr="008F1801">
        <w:rPr>
          <w:rFonts w:ascii="GHEA Grapalat" w:hAnsi="GHEA Grapalat" w:cs="Calibri"/>
          <w:sz w:val="22"/>
          <w:szCs w:val="22"/>
          <w:lang w:val="hy-AM"/>
        </w:rPr>
        <w:t xml:space="preserve"> դրամաշնորհներ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` կազմելով ծրագրով նախատեսվածի 80.6%-ը</w:t>
      </w:r>
      <w:r w:rsidR="006A434E" w:rsidRPr="008F1801">
        <w:rPr>
          <w:rFonts w:ascii="GHEA Grapalat" w:hAnsi="GHEA Grapalat" w:cs="Calibri"/>
          <w:sz w:val="22"/>
          <w:szCs w:val="22"/>
          <w:lang w:val="hy-AM"/>
        </w:rPr>
        <w:t xml:space="preserve">, որից </w:t>
      </w:r>
      <w:r w:rsidR="006A434E" w:rsidRPr="006A2DBF">
        <w:rPr>
          <w:rFonts w:ascii="GHEA Grapalat" w:hAnsi="GHEA Grapalat" w:cs="Sylfaen"/>
          <w:sz w:val="22"/>
          <w:szCs w:val="22"/>
          <w:lang w:val="hy-AM"/>
        </w:rPr>
        <w:t>3.1 մլրդ դրամ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>ը</w:t>
      </w:r>
      <w:r w:rsidR="001519C5" w:rsidRPr="008F1801">
        <w:rPr>
          <w:rFonts w:ascii="GHEA Grapalat" w:hAnsi="GHEA Grapalat" w:cs="Sylfaen"/>
          <w:sz w:val="22"/>
          <w:szCs w:val="22"/>
          <w:lang w:val="hy-AM"/>
        </w:rPr>
        <w:t xml:space="preserve"> հանդիսանում է չկապակցված դրամաշնորհ և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 xml:space="preserve"> տրամադր</w:t>
      </w:r>
      <w:r w:rsidR="006A434E" w:rsidRPr="006A2DBF">
        <w:rPr>
          <w:rFonts w:ascii="GHEA Grapalat" w:hAnsi="GHEA Grapalat" w:cs="Sylfaen"/>
          <w:sz w:val="22"/>
          <w:szCs w:val="22"/>
          <w:lang w:val="hy-AM"/>
        </w:rPr>
        <w:t>վել է Եվրամիության կողմից՝ «Աջակցություն ՀՀ գյուղատնտեսությանը և գյուղի զարգացմանը» 2013 թվականի բյուջետային ա</w:t>
      </w:r>
      <w:r w:rsidR="00224E4A">
        <w:rPr>
          <w:rFonts w:ascii="GHEA Grapalat" w:hAnsi="GHEA Grapalat" w:cs="Sylfaen"/>
          <w:sz w:val="22"/>
          <w:szCs w:val="22"/>
          <w:lang w:val="hy-AM"/>
        </w:rPr>
        <w:t>ջակցության ծրագրի շրջանակներում</w:t>
      </w:r>
      <w:r w:rsidR="00634329">
        <w:rPr>
          <w:rFonts w:ascii="GHEA Grapalat" w:hAnsi="GHEA Grapalat" w:cs="Sylfaen"/>
          <w:sz w:val="22"/>
          <w:szCs w:val="22"/>
        </w:rPr>
        <w:t>, որը</w:t>
      </w:r>
      <w:r w:rsidR="00224E4A">
        <w:rPr>
          <w:rFonts w:ascii="GHEA Grapalat" w:hAnsi="GHEA Grapalat" w:cs="Sylfaen"/>
          <w:sz w:val="22"/>
          <w:szCs w:val="22"/>
        </w:rPr>
        <w:t xml:space="preserve"> նախատեսված չէ</w:t>
      </w:r>
      <w:r w:rsidR="006A434E" w:rsidRPr="006A2DBF">
        <w:rPr>
          <w:rFonts w:ascii="GHEA Grapalat" w:hAnsi="GHEA Grapalat" w:cs="Sylfaen"/>
          <w:sz w:val="22"/>
          <w:szCs w:val="22"/>
          <w:lang w:val="hy-AM"/>
        </w:rPr>
        <w:t xml:space="preserve"> ՀՀ 2015 թվականի պետական բյուջեում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 xml:space="preserve">: Առանց նշված մուտքը հաշվի առնելու՝ նպատակային դրամաշնորհների կատարողականը կազմում է 12 մլրդ դրամ կամ </w:t>
      </w:r>
      <w:r w:rsidR="00634329">
        <w:rPr>
          <w:rFonts w:ascii="GHEA Grapalat" w:hAnsi="GHEA Grapalat" w:cs="Sylfaen"/>
          <w:sz w:val="22"/>
          <w:szCs w:val="22"/>
        </w:rPr>
        <w:t xml:space="preserve">նպատակային ծրագրերի համար նախատեսված միջոցների 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>64.2%</w:t>
      </w:r>
      <w:r w:rsidR="00634329">
        <w:rPr>
          <w:rFonts w:ascii="GHEA Grapalat" w:hAnsi="GHEA Grapalat" w:cs="Sylfaen"/>
          <w:sz w:val="22"/>
          <w:szCs w:val="22"/>
        </w:rPr>
        <w:t>-ը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="00634329">
        <w:rPr>
          <w:rFonts w:ascii="GHEA Grapalat" w:hAnsi="GHEA Grapalat" w:cs="Sylfaen"/>
          <w:sz w:val="22"/>
          <w:szCs w:val="22"/>
        </w:rPr>
        <w:t xml:space="preserve"> որը պայմանավորված է դրանց կատարման աստիճանով: Մուտքերից </w:t>
      </w:r>
      <w:r w:rsidR="00581399" w:rsidRPr="008F1801">
        <w:rPr>
          <w:rFonts w:ascii="GHEA Grapalat" w:hAnsi="GHEA Grapalat" w:cs="Calibri"/>
          <w:sz w:val="22"/>
          <w:szCs w:val="22"/>
          <w:lang w:val="hy-AM"/>
        </w:rPr>
        <w:t>1.1</w:t>
      </w:r>
      <w:r w:rsidR="00581399" w:rsidRPr="00B04344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="00581399"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="00581399" w:rsidRPr="00B04344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="00634329">
        <w:rPr>
          <w:rFonts w:ascii="GHEA Grapalat" w:hAnsi="GHEA Grapalat" w:cs="Calibri"/>
          <w:sz w:val="22"/>
          <w:szCs w:val="22"/>
          <w:lang w:val="hy-AM"/>
        </w:rPr>
        <w:t>ը</w:t>
      </w:r>
      <w:r w:rsidR="00634329">
        <w:rPr>
          <w:rFonts w:ascii="GHEA Grapalat" w:hAnsi="GHEA Grapalat" w:cs="Calibri"/>
          <w:sz w:val="22"/>
          <w:szCs w:val="22"/>
        </w:rPr>
        <w:t xml:space="preserve"> ստացվել է</w:t>
      </w:r>
      <w:r w:rsidR="00581399"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81399" w:rsidRPr="00B04344">
        <w:rPr>
          <w:rFonts w:ascii="GHEA Grapalat" w:hAnsi="GHEA Grapalat" w:cs="Sylfaen"/>
          <w:sz w:val="22"/>
          <w:szCs w:val="22"/>
          <w:lang w:val="hy-AM"/>
        </w:rPr>
        <w:t xml:space="preserve">ՀՀ պետական մարմինների </w:t>
      </w:r>
      <w:r w:rsidR="00581399" w:rsidRPr="00B04344">
        <w:rPr>
          <w:rFonts w:ascii="GHEA Grapalat" w:hAnsi="GHEA Grapalat" w:cs="Sylfaen"/>
          <w:sz w:val="22"/>
          <w:szCs w:val="22"/>
          <w:lang w:val="hy-AM"/>
        </w:rPr>
        <w:lastRenderedPageBreak/>
        <w:t>արտաբյուջետ</w:t>
      </w:r>
      <w:r w:rsidR="00581399">
        <w:rPr>
          <w:rFonts w:ascii="GHEA Grapalat" w:hAnsi="GHEA Grapalat" w:cs="Sylfaen"/>
          <w:sz w:val="22"/>
          <w:szCs w:val="22"/>
          <w:lang w:val="hy-AM"/>
        </w:rPr>
        <w:t>ային ծրագրերի</w:t>
      </w:r>
      <w:r w:rsidR="00581399" w:rsidRPr="008F1801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 xml:space="preserve">10.9 մլրդ դրամը՝ ծրագրերի իրականացման գրասենյակների միջոցով իրականացվող ծրագրերի </w:t>
      </w:r>
      <w:r w:rsidR="004445EC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634329">
        <w:rPr>
          <w:rFonts w:ascii="GHEA Grapalat" w:hAnsi="GHEA Grapalat" w:cs="Sylfaen"/>
          <w:sz w:val="22"/>
          <w:szCs w:val="22"/>
        </w:rPr>
        <w:t>՝</w:t>
      </w:r>
      <w:r w:rsidR="004445EC">
        <w:rPr>
          <w:rFonts w:ascii="GHEA Grapalat" w:hAnsi="GHEA Grapalat" w:cs="Sylfaen"/>
          <w:sz w:val="22"/>
          <w:szCs w:val="22"/>
        </w:rPr>
        <w:t xml:space="preserve"> արձանագր</w:t>
      </w:r>
      <w:r w:rsidR="00634329">
        <w:rPr>
          <w:rFonts w:ascii="GHEA Grapalat" w:hAnsi="GHEA Grapalat" w:cs="Sylfaen"/>
          <w:sz w:val="22"/>
          <w:szCs w:val="22"/>
        </w:rPr>
        <w:t>ելով</w:t>
      </w:r>
      <w:r w:rsidR="006A434E" w:rsidRPr="008F1801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</w:t>
      </w:r>
      <w:r w:rsidR="00581399" w:rsidRPr="008F1801">
        <w:rPr>
          <w:rFonts w:ascii="GHEA Grapalat" w:hAnsi="GHEA Grapalat" w:cs="Sylfaen"/>
          <w:sz w:val="22"/>
          <w:szCs w:val="22"/>
          <w:lang w:val="hy-AM"/>
        </w:rPr>
        <w:t xml:space="preserve"> 110.4</w:t>
      </w:r>
      <w:r w:rsidR="001519C5" w:rsidRPr="008F1801">
        <w:rPr>
          <w:rFonts w:ascii="GHEA Grapalat" w:hAnsi="GHEA Grapalat" w:cs="Sylfaen"/>
          <w:sz w:val="22"/>
          <w:szCs w:val="22"/>
          <w:lang w:val="hy-AM"/>
        </w:rPr>
        <w:t>%</w:t>
      </w:r>
      <w:r w:rsidR="00581399" w:rsidRPr="008F1801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6A434E" w:rsidRPr="00B0434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81399" w:rsidRPr="008F1801">
        <w:rPr>
          <w:rFonts w:ascii="GHEA Grapalat" w:hAnsi="GHEA Grapalat" w:cs="Sylfaen"/>
          <w:sz w:val="22"/>
          <w:szCs w:val="22"/>
          <w:lang w:val="hy-AM"/>
        </w:rPr>
        <w:t>61.6</w:t>
      </w:r>
      <w:r w:rsidR="001519C5" w:rsidRPr="008F1801">
        <w:rPr>
          <w:rFonts w:ascii="GHEA Grapalat" w:hAnsi="GHEA Grapalat" w:cs="Sylfaen"/>
          <w:sz w:val="22"/>
          <w:szCs w:val="22"/>
          <w:lang w:val="hy-AM"/>
        </w:rPr>
        <w:t>%</w:t>
      </w:r>
      <w:r w:rsidR="004445EC">
        <w:rPr>
          <w:rFonts w:ascii="GHEA Grapalat" w:hAnsi="GHEA Grapalat" w:cs="Sylfaen"/>
          <w:sz w:val="22"/>
          <w:szCs w:val="22"/>
        </w:rPr>
        <w:t xml:space="preserve"> կատարողական</w:t>
      </w:r>
      <w:r w:rsidR="0031626C">
        <w:rPr>
          <w:rFonts w:ascii="GHEA Grapalat" w:hAnsi="GHEA Grapalat" w:cs="Sylfaen"/>
          <w:sz w:val="22"/>
          <w:szCs w:val="22"/>
        </w:rPr>
        <w:t xml:space="preserve">: </w:t>
      </w:r>
      <w:r w:rsidR="00224E4A">
        <w:rPr>
          <w:rFonts w:ascii="GHEA Grapalat" w:hAnsi="GHEA Grapalat" w:cs="Sylfaen"/>
          <w:sz w:val="22"/>
          <w:szCs w:val="22"/>
        </w:rPr>
        <w:t>Մասնավորապես՝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չեն ստացվել 13 նպատակային ծրագրերի շրջանակներում նախատեսված ավելի քան 9.3 մլրդ դրամի դրամաշնորհները: Միևնույն ժամանակ հարկ է նշել, որ որոշ նպատակային ծրագրերի շրջանակներում ստացված </w:t>
      </w:r>
      <w:r w:rsidR="0018589D">
        <w:rPr>
          <w:rFonts w:ascii="GHEA Grapalat" w:hAnsi="GHEA Grapalat" w:cs="Calibri"/>
          <w:sz w:val="22"/>
          <w:szCs w:val="22"/>
        </w:rPr>
        <w:t>միջոց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ները գերազանցել են իննամսյա ծրագիրը</w:t>
      </w:r>
      <w:r w:rsidR="006428A7" w:rsidRPr="008F1801">
        <w:rPr>
          <w:rFonts w:ascii="GHEA Grapalat" w:hAnsi="GHEA Grapalat" w:cs="Calibri"/>
          <w:sz w:val="22"/>
          <w:szCs w:val="22"/>
          <w:lang w:val="hy-AM"/>
        </w:rPr>
        <w:t>՝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60.</w:t>
      </w:r>
      <w:r w:rsidR="008F564C" w:rsidRPr="008F1801">
        <w:rPr>
          <w:rFonts w:ascii="GHEA Grapalat" w:hAnsi="GHEA Grapalat" w:cs="Calibri"/>
          <w:sz w:val="22"/>
          <w:szCs w:val="22"/>
          <w:lang w:val="hy-AM"/>
        </w:rPr>
        <w:t>9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%-ով կամ 3.0 մլրդ դրամ</w:t>
      </w:r>
      <w:r w:rsidR="006428A7" w:rsidRPr="008F1801">
        <w:rPr>
          <w:rFonts w:ascii="GHEA Grapalat" w:hAnsi="GHEA Grapalat" w:cs="Calibri"/>
          <w:sz w:val="22"/>
          <w:szCs w:val="22"/>
          <w:lang w:val="hy-AM"/>
        </w:rPr>
        <w:t xml:space="preserve"> ընդհանուր գումար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ով</w:t>
      </w:r>
      <w:r w:rsidR="006428A7" w:rsidRPr="008F1801">
        <w:rPr>
          <w:rFonts w:ascii="GHEA Grapalat" w:hAnsi="GHEA Grapalat" w:cs="Calibri"/>
          <w:sz w:val="22"/>
          <w:szCs w:val="22"/>
          <w:lang w:val="hy-AM"/>
        </w:rPr>
        <w:t>: Բացի այդ,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պետական բյուջեով չնախատեսված յոթ դրամաշնորհային ծրագրերի շրջանակներում ստացվել է 701.4 մլն դրամ</w:t>
      </w:r>
      <w:r w:rsidR="006428A7" w:rsidRPr="008F1801">
        <w:rPr>
          <w:rFonts w:ascii="GHEA Grapalat" w:hAnsi="GHEA Grapalat" w:cs="Calibri"/>
          <w:sz w:val="22"/>
          <w:szCs w:val="22"/>
          <w:lang w:val="hy-AM"/>
        </w:rPr>
        <w:t>: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24E4A">
        <w:rPr>
          <w:rFonts w:ascii="GHEA Grapalat" w:hAnsi="GHEA Grapalat" w:cs="Calibri"/>
          <w:sz w:val="22"/>
          <w:szCs w:val="22"/>
        </w:rPr>
        <w:t>Ծ</w:t>
      </w:r>
      <w:r w:rsidR="00224E4A" w:rsidRPr="008F1801">
        <w:rPr>
          <w:rFonts w:ascii="GHEA Grapalat" w:hAnsi="GHEA Grapalat" w:cs="Sylfaen"/>
          <w:sz w:val="22"/>
          <w:szCs w:val="22"/>
          <w:lang w:val="hy-AM"/>
        </w:rPr>
        <w:t xml:space="preserve">րագրերի իրականացման գրասենյակների միջոցով իրականացվող ծրագրերի </w:t>
      </w:r>
      <w:r w:rsidR="00224E4A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224E4A"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24E4A">
        <w:rPr>
          <w:rFonts w:ascii="GHEA Grapalat" w:hAnsi="GHEA Grapalat" w:cs="Calibri"/>
          <w:sz w:val="22"/>
          <w:szCs w:val="22"/>
        </w:rPr>
        <w:t>ս</w:t>
      </w:r>
      <w:r w:rsidR="00DC1856" w:rsidRPr="008F1801">
        <w:rPr>
          <w:rFonts w:ascii="GHEA Grapalat" w:hAnsi="GHEA Grapalat" w:cs="Calibri"/>
          <w:sz w:val="22"/>
          <w:szCs w:val="22"/>
          <w:lang w:val="hy-AM"/>
        </w:rPr>
        <w:t>տացված միջոցներից 1.6 մլրդ դրամը տրամադրվել է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 Համաշխարհային բանկի </w:t>
      </w:r>
      <w:r w:rsidR="004445EC">
        <w:rPr>
          <w:rFonts w:ascii="GHEA Grapalat" w:hAnsi="GHEA Grapalat" w:cs="Calibri"/>
          <w:sz w:val="22"/>
          <w:szCs w:val="22"/>
        </w:rPr>
        <w:t>կողմից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` կազմելով նախատեսվածի 83.8%-ը, 163.6 մլն դրամ (նախատեսվածի 89.5</w:t>
      </w:r>
      <w:r w:rsidR="00835CDB" w:rsidRPr="008F1801">
        <w:rPr>
          <w:rFonts w:ascii="GHEA Grapalat" w:hAnsi="GHEA Grapalat" w:cs="Calibri"/>
          <w:sz w:val="22"/>
          <w:szCs w:val="22"/>
          <w:lang w:val="hy-AM"/>
        </w:rPr>
        <w:t>%-ը)` ԱՄՆ կառավարության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, 1.6 մլրդ դրամ</w:t>
      </w:r>
      <w:r w:rsidR="008374FE" w:rsidRPr="008F1801">
        <w:rPr>
          <w:rFonts w:ascii="GHEA Grapalat" w:hAnsi="GHEA Grapalat" w:cs="Calibri"/>
          <w:sz w:val="22"/>
          <w:szCs w:val="22"/>
          <w:lang w:val="hy-AM"/>
        </w:rPr>
        <w:t xml:space="preserve"> (նախատեսվածի 113.5%-ը)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` Գերմանիայի զարգացման վարկերի բանկի, 7.1 մլրդ դրամ</w:t>
      </w:r>
      <w:r w:rsidR="008374FE" w:rsidRPr="008F1801">
        <w:rPr>
          <w:rFonts w:ascii="GHEA Grapalat" w:hAnsi="GHEA Grapalat" w:cs="Calibri"/>
          <w:sz w:val="22"/>
          <w:szCs w:val="22"/>
          <w:lang w:val="hy-AM"/>
        </w:rPr>
        <w:t xml:space="preserve"> (նախատեսվածի 138.5%-ը)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>` Եվրոպական միության, 321.6 մլն դրամ</w:t>
      </w:r>
      <w:r w:rsidR="008374FE" w:rsidRPr="008F1801">
        <w:rPr>
          <w:rFonts w:ascii="GHEA Grapalat" w:hAnsi="GHEA Grapalat" w:cs="Calibri"/>
          <w:sz w:val="22"/>
          <w:szCs w:val="22"/>
          <w:lang w:val="hy-AM"/>
        </w:rPr>
        <w:t xml:space="preserve"> (նախատեսվածի 71.3%-ը)</w:t>
      </w:r>
      <w:r w:rsidR="00DB57AC" w:rsidRPr="008F1801">
        <w:rPr>
          <w:rFonts w:ascii="GHEA Grapalat" w:hAnsi="GHEA Grapalat" w:cs="Calibri"/>
          <w:sz w:val="22"/>
          <w:szCs w:val="22"/>
          <w:lang w:val="hy-AM"/>
        </w:rPr>
        <w:t xml:space="preserve">՝ Վերակառուցման և զարգացման եվրոպական բանկի աջակցությամբ իրականացվող ծրագրերի շրջանակներում: </w:t>
      </w:r>
    </w:p>
    <w:p w:rsidR="00DB57AC" w:rsidRPr="008F1801" w:rsidRDefault="00DC1856" w:rsidP="00DB57AC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Արտաբյուջետային ծրագրերի շրջանակներում ստացված միջոցների զգալի մասը </w:t>
      </w:r>
      <w:r w:rsidRPr="00B04344">
        <w:rPr>
          <w:rFonts w:ascii="GHEA Grapalat" w:hAnsi="GHEA Grapalat" w:cs="Sylfaen"/>
          <w:sz w:val="22"/>
          <w:szCs w:val="22"/>
          <w:lang w:val="hy-AM"/>
        </w:rPr>
        <w:t xml:space="preserve">դոնորների կողմից հատկացվել է </w:t>
      </w:r>
      <w:r w:rsidRPr="00A06A62">
        <w:rPr>
          <w:rFonts w:ascii="GHEA Grapalat" w:hAnsi="GHEA Grapalat" w:cs="Sylfaen"/>
          <w:sz w:val="22"/>
          <w:szCs w:val="22"/>
          <w:lang w:val="hy-AM"/>
        </w:rPr>
        <w:t>սոցիալական պաշտպանության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և առողջապահության</w:t>
      </w:r>
      <w:r w:rsidRPr="00A06A62">
        <w:rPr>
          <w:rFonts w:ascii="GHEA Grapalat" w:hAnsi="GHEA Grapalat" w:cs="Sylfaen"/>
          <w:sz w:val="22"/>
          <w:szCs w:val="22"/>
          <w:lang w:val="hy-AM"/>
        </w:rPr>
        <w:t xml:space="preserve"> ոլորտ</w:t>
      </w:r>
      <w:r w:rsidRPr="006A2DBF">
        <w:rPr>
          <w:rFonts w:ascii="GHEA Grapalat" w:hAnsi="GHEA Grapalat" w:cs="Sylfaen"/>
          <w:sz w:val="22"/>
          <w:szCs w:val="22"/>
          <w:lang w:val="hy-AM"/>
        </w:rPr>
        <w:t>ներ</w:t>
      </w:r>
      <w:r>
        <w:rPr>
          <w:rFonts w:ascii="GHEA Grapalat" w:hAnsi="GHEA Grapalat" w:cs="Sylfaen"/>
          <w:sz w:val="22"/>
          <w:szCs w:val="22"/>
          <w:lang w:val="hy-AM"/>
        </w:rPr>
        <w:t>ին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, ընդ որում ծրագրի 10.4%-ով գերազանցումը պայմանավորված է </w:t>
      </w:r>
      <w:r w:rsidRPr="006A2DBF">
        <w:rPr>
          <w:rFonts w:ascii="GHEA Grapalat" w:hAnsi="GHEA Grapalat" w:cs="Sylfaen"/>
          <w:sz w:val="22"/>
          <w:szCs w:val="22"/>
          <w:lang w:val="hy-AM"/>
        </w:rPr>
        <w:t>«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ՀՀ-ում տուբերկուլյոզի դեմ պայքարի ազգային ծրագրի ուժեղացում և դեղակայուն տուբերկուլյոզի կառավարման ընդլայնում</w:t>
      </w:r>
      <w:r w:rsidRPr="006A2DBF">
        <w:rPr>
          <w:rFonts w:ascii="GHEA Grapalat" w:hAnsi="GHEA Grapalat" w:cs="Sylfaen"/>
          <w:sz w:val="22"/>
          <w:szCs w:val="22"/>
          <w:lang w:val="hy-AM"/>
        </w:rPr>
        <w:t>»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դրամաշնորհային ծրագրի շրջանակներում ստացված միջոցներո</w:t>
      </w:r>
      <w:r w:rsidR="00185635" w:rsidRPr="008F1801">
        <w:rPr>
          <w:rFonts w:ascii="GHEA Grapalat" w:hAnsi="GHEA Grapalat" w:cs="Sylfaen"/>
          <w:sz w:val="22"/>
          <w:szCs w:val="22"/>
          <w:lang w:val="hy-AM"/>
        </w:rPr>
        <w:t>վ, որոնք կազմել են 700.5 մլն դրամ՝ 138.8%-ով գերազանցելով ծրագրված ցուցանիշը: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B57AC" w:rsidRPr="00A06A62" w:rsidRDefault="00DB57AC" w:rsidP="00DB57AC">
      <w:pPr>
        <w:tabs>
          <w:tab w:val="num" w:pos="0"/>
        </w:tabs>
        <w:spacing w:line="360" w:lineRule="auto"/>
        <w:ind w:firstLine="561"/>
        <w:jc w:val="both"/>
        <w:rPr>
          <w:sz w:val="22"/>
          <w:szCs w:val="22"/>
          <w:lang w:val="hy-AM"/>
        </w:rPr>
      </w:pPr>
      <w:r w:rsidRPr="00A06A62">
        <w:rPr>
          <w:rFonts w:ascii="GHEA Grapalat" w:hAnsi="GHEA Grapalat" w:cs="Calibri"/>
          <w:sz w:val="22"/>
          <w:szCs w:val="22"/>
          <w:lang w:val="hy-AM"/>
        </w:rPr>
        <w:t>Նախորդ տարվա նույն ժամանակահատվածի համեմատ ՀՀ պետական բյուջե մուտքագրված պաշտոնական դրամաշնորհներ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 աճել</w:t>
      </w:r>
      <w:r w:rsidRPr="00A06A62">
        <w:rPr>
          <w:rFonts w:ascii="GHEA Grapalat" w:hAnsi="GHEA Grapalat" w:cs="Calibri"/>
          <w:sz w:val="22"/>
          <w:szCs w:val="22"/>
          <w:lang w:val="hy-AM"/>
        </w:rPr>
        <w:t xml:space="preserve">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107.3</w:t>
      </w:r>
      <w:r w:rsidRPr="00A06A62">
        <w:rPr>
          <w:rFonts w:ascii="GHEA Grapalat" w:hAnsi="GHEA Grapalat" w:cs="Calibri"/>
          <w:sz w:val="22"/>
          <w:szCs w:val="22"/>
          <w:lang w:val="hy-AM"/>
        </w:rPr>
        <w:t>%-ով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06A62">
        <w:rPr>
          <w:rFonts w:ascii="GHEA Grapalat" w:hAnsi="GHEA Grapalat" w:cs="Calibri"/>
          <w:sz w:val="22"/>
          <w:szCs w:val="22"/>
          <w:lang w:val="hy-AM"/>
        </w:rPr>
        <w:t xml:space="preserve">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7.8</w:t>
      </w:r>
      <w:r w:rsidRPr="00A06A62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A06A62">
        <w:rPr>
          <w:rFonts w:ascii="GHEA Grapalat" w:hAnsi="GHEA Grapalat" w:cs="Calibri"/>
          <w:sz w:val="22"/>
          <w:szCs w:val="22"/>
          <w:lang w:val="hy-AM"/>
        </w:rPr>
        <w:t xml:space="preserve"> դրամով:</w:t>
      </w:r>
    </w:p>
    <w:p w:rsidR="00633C0B" w:rsidRPr="008F1801" w:rsidRDefault="00633C0B" w:rsidP="006252FE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:rsidR="00633C0B" w:rsidRPr="00BE35A9" w:rsidRDefault="00633C0B" w:rsidP="00633C0B">
      <w:pPr>
        <w:pStyle w:val="Heading1"/>
        <w:ind w:firstLine="561"/>
        <w:rPr>
          <w:rFonts w:ascii="GHEA Grapalat" w:hAnsi="GHEA Grapalat" w:cs="Calibri"/>
          <w:sz w:val="22"/>
          <w:szCs w:val="22"/>
          <w:u w:val="single"/>
          <w:lang w:val="hy-AM"/>
        </w:rPr>
      </w:pPr>
      <w:r w:rsidRPr="00BE35A9">
        <w:rPr>
          <w:rFonts w:ascii="GHEA Grapalat" w:hAnsi="GHEA Grapalat" w:cs="Calibri"/>
          <w:sz w:val="22"/>
          <w:szCs w:val="22"/>
          <w:u w:val="single"/>
          <w:lang w:val="hy-AM"/>
        </w:rPr>
        <w:t>Այլ եկամուտներ</w:t>
      </w:r>
    </w:p>
    <w:p w:rsidR="002C36E4" w:rsidRPr="008F1801" w:rsidRDefault="00633C0B" w:rsidP="002C36E4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ամսում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ՀՀ պետական բյուջեի այլ եկամուտները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51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մլրդ դրամ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103.5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%-ով ապահովել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իննամսյա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ծրագիրը: Նշված գումարից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23.8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մլրդ դրամը կազմել են ՀՀ պետական հիմնարկների արտաբյուջետային եկամուտները` ապահովելով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100.6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% կատարողական: Այլ եկամուտների 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գ</w:t>
      </w:r>
      <w:r w:rsidRPr="00BE35A9">
        <w:rPr>
          <w:rFonts w:ascii="GHEA Grapalat" w:hAnsi="GHEA Grapalat" w:cs="Calibri"/>
          <w:sz w:val="22"/>
          <w:szCs w:val="22"/>
          <w:lang w:val="hy-AM"/>
        </w:rPr>
        <w:t>երա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զանց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ումը </w:t>
      </w:r>
      <w:r w:rsidRPr="00BE35A9">
        <w:rPr>
          <w:rFonts w:ascii="GHEA Grapalat" w:hAnsi="GHEA Grapalat" w:cs="Sylfaen"/>
          <w:sz w:val="22"/>
          <w:szCs w:val="22"/>
          <w:lang w:val="hy-AM"/>
        </w:rPr>
        <w:t xml:space="preserve">հիմնականում պայմանավորված է </w:t>
      </w:r>
      <w:r w:rsidR="002363EB" w:rsidRPr="00BE35A9">
        <w:rPr>
          <w:rFonts w:ascii="GHEA Grapalat" w:hAnsi="GHEA Grapalat" w:cs="Sylfaen"/>
          <w:sz w:val="22"/>
          <w:szCs w:val="22"/>
          <w:lang w:val="hy-AM"/>
        </w:rPr>
        <w:t>պետության կողմից</w:t>
      </w:r>
      <w:r w:rsidR="002363EB" w:rsidRPr="008F1801">
        <w:rPr>
          <w:rFonts w:ascii="GHEA Grapalat" w:hAnsi="GHEA Grapalat" w:cs="Sylfaen"/>
          <w:sz w:val="22"/>
          <w:szCs w:val="22"/>
          <w:lang w:val="hy-AM"/>
        </w:rPr>
        <w:t xml:space="preserve"> ռեզիդենտներին</w:t>
      </w:r>
      <w:r w:rsidR="002363EB" w:rsidRPr="00BE35A9">
        <w:rPr>
          <w:rFonts w:ascii="GHEA Grapalat" w:hAnsi="GHEA Grapalat" w:cs="Sylfaen"/>
          <w:sz w:val="22"/>
          <w:szCs w:val="22"/>
          <w:lang w:val="hy-AM"/>
        </w:rPr>
        <w:t xml:space="preserve"> տրամադրված վարկերի օգտագործման տոկոսավճարների</w:t>
      </w:r>
      <w:r w:rsidR="00F15A2C" w:rsidRPr="008F1801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2363EB"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բանկերում </w:t>
      </w:r>
      <w:r w:rsidR="00F15A2C" w:rsidRPr="008F1801">
        <w:rPr>
          <w:rFonts w:ascii="GHEA Grapalat" w:hAnsi="GHEA Grapalat" w:cs="Sylfaen"/>
          <w:sz w:val="22"/>
          <w:szCs w:val="22"/>
          <w:lang w:val="hy-AM"/>
        </w:rPr>
        <w:t>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այլ ֆինանսավարկային հաստատություններում բյուջեի ժամանակավոր ազատ միջոցների տեղաբաշխումից և դեպոզիտներից </w:t>
      </w:r>
      <w:r w:rsidR="00F15A2C">
        <w:rPr>
          <w:rFonts w:ascii="GHEA Grapalat" w:hAnsi="GHEA Grapalat" w:cs="Calibri"/>
          <w:sz w:val="22"/>
          <w:szCs w:val="22"/>
          <w:lang w:val="hy-AM"/>
        </w:rPr>
        <w:t>ստացվող տոկոսավճարների</w:t>
      </w:r>
      <w:r w:rsidR="003753D1" w:rsidRPr="003753D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3753D1" w:rsidRPr="008F1801">
        <w:rPr>
          <w:rFonts w:ascii="GHEA Grapalat" w:hAnsi="GHEA Grapalat" w:cs="Sylfaen"/>
          <w:sz w:val="22"/>
          <w:szCs w:val="22"/>
          <w:lang w:val="hy-AM"/>
        </w:rPr>
        <w:t>ծրագրային ցուցանիշների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գերազանցմամբ՝ համապատասխանաբար </w:t>
      </w:r>
      <w:r w:rsidR="00C22905" w:rsidRPr="008F1801">
        <w:rPr>
          <w:rFonts w:ascii="GHEA Grapalat" w:hAnsi="GHEA Grapalat" w:cs="Sylfaen"/>
          <w:sz w:val="22"/>
          <w:szCs w:val="22"/>
          <w:lang w:val="hy-AM"/>
        </w:rPr>
        <w:t>9.1%-ով</w:t>
      </w:r>
      <w:r w:rsidR="00F15A2C" w:rsidRPr="008F1801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C22905"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10.2%-ով</w:t>
      </w:r>
      <w:r w:rsidRPr="002C36E4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2C36E4" w:rsidRPr="002C36E4">
        <w:rPr>
          <w:rFonts w:ascii="GHEA Grapalat" w:hAnsi="GHEA Grapalat" w:cs="Calibri"/>
          <w:sz w:val="22"/>
          <w:szCs w:val="22"/>
          <w:lang w:val="hy-AM"/>
        </w:rPr>
        <w:t xml:space="preserve">2014 թվականի 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ինն ամսվա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 xml:space="preserve"> համեմատ այլ եկամուտներ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աճ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 xml:space="preserve">ել են 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7.8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>%-ով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 xml:space="preserve"> կամ 3.7 մլրդ դրամով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 xml:space="preserve">` հիմնականում 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պայմանավորված պետության կողմից 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 xml:space="preserve">ռեզիդենտներին 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>տ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ր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>ված վարկերի օգտագործման դիմաց ստացվ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ած</w:t>
      </w:r>
      <w:r w:rsidR="002C36E4" w:rsidRPr="00BE35A9">
        <w:rPr>
          <w:rFonts w:ascii="GHEA Grapalat" w:hAnsi="GHEA Grapalat" w:cs="Calibri"/>
          <w:sz w:val="22"/>
          <w:szCs w:val="22"/>
          <w:lang w:val="hy-AM"/>
        </w:rPr>
        <w:t xml:space="preserve"> տոկոսների </w:t>
      </w:r>
      <w:r w:rsidR="002C36E4" w:rsidRPr="008F1801">
        <w:rPr>
          <w:rFonts w:ascii="GHEA Grapalat" w:hAnsi="GHEA Grapalat" w:cs="Calibri"/>
          <w:sz w:val="22"/>
          <w:szCs w:val="22"/>
          <w:lang w:val="hy-AM"/>
        </w:rPr>
        <w:t>աճով:</w:t>
      </w:r>
    </w:p>
    <w:p w:rsidR="00633C0B" w:rsidRPr="00BE35A9" w:rsidRDefault="00633C0B" w:rsidP="00633C0B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BE35A9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կառավարությանն առընթեր անշարժ գույքի կադաստրի պետական կոմիտեի ծախսերի նկատմամբ եկամուտների գերազանցումից ՀՀ պետական բյուջե է մուտքագրվել 16.3 մլն դրամ` </w:t>
      </w:r>
      <w:r w:rsidRPr="00BE35A9">
        <w:rPr>
          <w:rFonts w:ascii="GHEA Grapalat" w:hAnsi="GHEA Grapalat" w:cs="Times Armenian"/>
          <w:sz w:val="22"/>
          <w:szCs w:val="22"/>
          <w:lang w:val="hy-AM"/>
        </w:rPr>
        <w:t>12.5%-ով զիջելով նախորդ տարվա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նույն ժամանակահատվածի</w:t>
      </w:r>
      <w:r w:rsidRPr="00BE35A9">
        <w:rPr>
          <w:rFonts w:ascii="GHEA Grapalat" w:hAnsi="GHEA Grapalat" w:cs="Times Armenian"/>
          <w:sz w:val="22"/>
          <w:szCs w:val="22"/>
          <w:lang w:val="hy-AM"/>
        </w:rPr>
        <w:t xml:space="preserve"> ցուցանիշը:</w:t>
      </w:r>
    </w:p>
    <w:p w:rsidR="00633C0B" w:rsidRPr="00BE35A9" w:rsidRDefault="00633C0B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Պետական սեփականություն հանդիսացող գույքի վարձակալությունից եկամուտները հաշվետու ժամանակահատվածում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532.2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մլն դրամ`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15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.1%-ով գերազանցելով ծրագիրը: 2014 թվականի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ամսվա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համեմատ պետական գույքի վարձակալությունից եկամուտներն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21.2</w:t>
      </w:r>
      <w:r w:rsidRPr="00BE35A9">
        <w:rPr>
          <w:rFonts w:ascii="GHEA Grapalat" w:hAnsi="GHEA Grapalat" w:cs="Calibri"/>
          <w:sz w:val="22"/>
          <w:szCs w:val="22"/>
          <w:lang w:val="hy-AM"/>
        </w:rPr>
        <w:t>%-ով:</w:t>
      </w:r>
    </w:p>
    <w:p w:rsidR="00633C0B" w:rsidRPr="00BE35A9" w:rsidRDefault="00F15A2C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2015 թվականի ինն ամիսների ընթացքում </w:t>
      </w:r>
      <w:r w:rsidR="00633C0B" w:rsidRPr="008F1801">
        <w:rPr>
          <w:rFonts w:ascii="GHEA Grapalat" w:hAnsi="GHEA Grapalat" w:cs="Calibri"/>
          <w:sz w:val="22"/>
          <w:szCs w:val="22"/>
          <w:lang w:val="hy-AM"/>
        </w:rPr>
        <w:t>7.9</w:t>
      </w:r>
      <w:r w:rsidR="00633C0B" w:rsidRPr="00BE35A9">
        <w:rPr>
          <w:rFonts w:ascii="GHEA Grapalat" w:hAnsi="GHEA Grapalat" w:cs="Calibri"/>
          <w:sz w:val="22"/>
          <w:szCs w:val="22"/>
          <w:lang w:val="hy-AM"/>
        </w:rPr>
        <w:t xml:space="preserve"> մլրդ դրամ կամ նախատեսվածից 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>10.2%-</w:t>
      </w:r>
      <w:r w:rsidR="00633C0B" w:rsidRPr="00BE35A9">
        <w:rPr>
          <w:rFonts w:ascii="GHEA Grapalat" w:hAnsi="GHEA Grapalat" w:cs="Calibri"/>
          <w:sz w:val="22"/>
          <w:szCs w:val="22"/>
          <w:lang w:val="hy-AM"/>
        </w:rPr>
        <w:t xml:space="preserve">ով ավել մուտքեր են ստացվել բանկերում և այլ ֆինանսավարկային </w:t>
      </w:r>
      <w:r w:rsidR="00633C0B" w:rsidRPr="009728C1">
        <w:rPr>
          <w:rFonts w:ascii="GHEA Grapalat" w:hAnsi="GHEA Grapalat" w:cs="Calibri"/>
          <w:sz w:val="22"/>
          <w:szCs w:val="22"/>
          <w:lang w:val="hy-AM"/>
        </w:rPr>
        <w:t xml:space="preserve">հաստատություններում բյուջեի ժամանակավոր ազատ միջոցների տեղաբաշխումից և դեպոզիտներից: Ծրագրվածից ավել եկամուտների ստացումը պայմանավորված է նրանով, որ 2015 թվականի </w:t>
      </w:r>
      <w:r w:rsidR="00633C0B" w:rsidRPr="008F1801">
        <w:rPr>
          <w:rFonts w:ascii="GHEA Grapalat" w:hAnsi="GHEA Grapalat" w:cs="Calibri"/>
          <w:sz w:val="22"/>
          <w:szCs w:val="22"/>
          <w:lang w:val="hy-AM"/>
        </w:rPr>
        <w:t>ինն ամսվա</w:t>
      </w:r>
      <w:r w:rsidR="00633C0B" w:rsidRPr="009728C1">
        <w:rPr>
          <w:rFonts w:ascii="GHEA Grapalat" w:hAnsi="GHEA Grapalat" w:cs="Calibri"/>
          <w:sz w:val="22"/>
          <w:szCs w:val="22"/>
          <w:lang w:val="hy-AM"/>
        </w:rPr>
        <w:t xml:space="preserve"> ՀՀ պետական բյուջեի կատարման ընթացքում պետական բյուջեի </w:t>
      </w:r>
      <w:r w:rsidR="0095350B" w:rsidRPr="008F1801">
        <w:rPr>
          <w:rFonts w:ascii="GHEA Grapalat" w:hAnsi="GHEA Grapalat" w:cs="Calibri"/>
          <w:sz w:val="22"/>
          <w:szCs w:val="22"/>
          <w:lang w:val="hy-AM"/>
        </w:rPr>
        <w:t>ելք</w:t>
      </w:r>
      <w:r w:rsidR="00633C0B" w:rsidRPr="009728C1">
        <w:rPr>
          <w:rFonts w:ascii="GHEA Grapalat" w:hAnsi="GHEA Grapalat" w:cs="Calibri"/>
          <w:sz w:val="22"/>
          <w:szCs w:val="22"/>
          <w:lang w:val="hy-AM"/>
        </w:rPr>
        <w:t>երը պակաս են կազմել ՀՀ կառավարության ծրագրի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ց</w:t>
      </w:r>
      <w:r w:rsidR="00633C0B" w:rsidRPr="008F1801">
        <w:rPr>
          <w:rFonts w:ascii="GHEA Grapalat" w:hAnsi="GHEA Grapalat" w:cs="Calibri"/>
          <w:sz w:val="22"/>
          <w:szCs w:val="22"/>
          <w:lang w:val="hy-AM"/>
        </w:rPr>
        <w:t>: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3753D1" w:rsidRPr="00BE35A9">
        <w:rPr>
          <w:rFonts w:ascii="GHEA Grapalat" w:hAnsi="GHEA Grapalat" w:cs="Calibri"/>
          <w:sz w:val="22"/>
          <w:szCs w:val="22"/>
          <w:lang w:val="hy-AM"/>
        </w:rPr>
        <w:t>Նախորդ տարվա նույն ժամանակահատվածի համեմատ նշված մուտքեր</w:t>
      </w:r>
      <w:r w:rsidR="003753D1" w:rsidRPr="003753D1">
        <w:rPr>
          <w:rFonts w:ascii="GHEA Grapalat" w:hAnsi="GHEA Grapalat" w:cs="Calibri"/>
          <w:sz w:val="22"/>
          <w:szCs w:val="22"/>
          <w:lang w:val="hy-AM"/>
        </w:rPr>
        <w:t>ն աճել</w:t>
      </w:r>
      <w:r w:rsidR="003753D1" w:rsidRPr="00BE35A9">
        <w:rPr>
          <w:rFonts w:ascii="GHEA Grapalat" w:hAnsi="GHEA Grapalat" w:cs="Calibri"/>
          <w:sz w:val="22"/>
          <w:szCs w:val="22"/>
          <w:lang w:val="hy-AM"/>
        </w:rPr>
        <w:t xml:space="preserve"> են 1</w:t>
      </w:r>
      <w:r w:rsidR="003753D1" w:rsidRPr="003753D1">
        <w:rPr>
          <w:rFonts w:ascii="GHEA Grapalat" w:hAnsi="GHEA Grapalat" w:cs="Calibri"/>
          <w:sz w:val="22"/>
          <w:szCs w:val="22"/>
          <w:lang w:val="hy-AM"/>
        </w:rPr>
        <w:t>3.6</w:t>
      </w:r>
      <w:r w:rsidR="008438CC">
        <w:rPr>
          <w:rFonts w:ascii="GHEA Grapalat" w:hAnsi="GHEA Grapalat" w:cs="Calibri"/>
          <w:sz w:val="22"/>
          <w:szCs w:val="22"/>
          <w:lang w:val="hy-AM"/>
        </w:rPr>
        <w:t>%</w:t>
      </w:r>
      <w:r w:rsidR="008438CC">
        <w:rPr>
          <w:rFonts w:ascii="GHEA Grapalat" w:hAnsi="GHEA Grapalat" w:cs="Calibri"/>
          <w:sz w:val="22"/>
          <w:szCs w:val="22"/>
        </w:rPr>
        <w:noBreakHyphen/>
      </w:r>
      <w:r w:rsidR="003753D1">
        <w:rPr>
          <w:rFonts w:ascii="GHEA Grapalat" w:hAnsi="GHEA Grapalat" w:cs="Calibri"/>
          <w:sz w:val="22"/>
          <w:szCs w:val="22"/>
          <w:lang w:val="hy-AM"/>
        </w:rPr>
        <w:t>ով</w:t>
      </w:r>
      <w:r w:rsidR="00633C0B" w:rsidRPr="003753D1">
        <w:rPr>
          <w:rFonts w:ascii="GHEA Grapalat" w:hAnsi="GHEA Grapalat" w:cs="Calibri"/>
          <w:sz w:val="22"/>
          <w:szCs w:val="22"/>
          <w:lang w:val="hy-AM"/>
        </w:rPr>
        <w:t>, որը պայմանավորված է ինչպես 2015 թվականի ընթացքում թողարկված եվրապարտատոմսերից ստացված միջոցների ավանդադրմամբ, այնպես էլ տոկոսադրույքների բարձրացմամբ, մասնավորապես, 2015 թվականի ինն ամիսների ընթացք</w:t>
      </w:r>
      <w:r w:rsidR="00DC1856" w:rsidRPr="008F1801">
        <w:rPr>
          <w:rFonts w:ascii="GHEA Grapalat" w:hAnsi="GHEA Grapalat" w:cs="Calibri"/>
          <w:sz w:val="22"/>
          <w:szCs w:val="22"/>
          <w:lang w:val="hy-AM"/>
        </w:rPr>
        <w:t>ո</w:t>
      </w:r>
      <w:r w:rsidR="00633C0B" w:rsidRPr="003753D1">
        <w:rPr>
          <w:rFonts w:ascii="GHEA Grapalat" w:hAnsi="GHEA Grapalat" w:cs="Calibri"/>
          <w:sz w:val="22"/>
          <w:szCs w:val="22"/>
          <w:lang w:val="hy-AM"/>
        </w:rPr>
        <w:t>ւմ ներդրված ավանդների միջին կշռված տոկոսադրույքը կազմել է 11.84%՝ նախորդ տարվա 7.55%-ի դիմաց:</w:t>
      </w:r>
      <w:r w:rsidR="00633C0B"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:rsidR="00633C0B" w:rsidRPr="008F1801" w:rsidRDefault="00633C0B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>2015 թվականի ինն ամսում 816.4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մլն դրամ է 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>ստաց</w:t>
      </w:r>
      <w:r w:rsidRPr="00BE35A9">
        <w:rPr>
          <w:rFonts w:ascii="GHEA Grapalat" w:hAnsi="GHEA Grapalat" w:cs="Calibri"/>
          <w:sz w:val="22"/>
          <w:szCs w:val="22"/>
          <w:lang w:val="hy-AM"/>
        </w:rPr>
        <w:t>վել իրավաբանական անձանց կապիտալում կատարված ներդրումներից ստացվող շահաբաժինների գծով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>22.6</w:t>
      </w:r>
      <w:r w:rsidR="003753D1" w:rsidRPr="00BE35A9">
        <w:rPr>
          <w:rFonts w:ascii="GHEA Grapalat" w:hAnsi="GHEA Grapalat" w:cs="Calibri"/>
          <w:sz w:val="22"/>
          <w:szCs w:val="22"/>
          <w:lang w:val="hy-AM"/>
        </w:rPr>
        <w:t>%-ով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 xml:space="preserve"> գերազանցելով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ծրագիրը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 xml:space="preserve"> և 1.8</w:t>
      </w:r>
      <w:r w:rsidR="003753D1">
        <w:rPr>
          <w:rFonts w:ascii="GHEA Grapalat" w:hAnsi="GHEA Grapalat" w:cs="Calibri"/>
          <w:sz w:val="22"/>
          <w:szCs w:val="22"/>
          <w:lang w:val="hy-AM"/>
        </w:rPr>
        <w:t xml:space="preserve"> %-ով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>՝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ախորդ տարվա նույն ժամանակահատվածի </w:t>
      </w:r>
      <w:r w:rsidR="003753D1" w:rsidRPr="008F1801">
        <w:rPr>
          <w:rFonts w:ascii="GHEA Grapalat" w:hAnsi="GHEA Grapalat" w:cs="Calibri"/>
          <w:sz w:val="22"/>
          <w:szCs w:val="22"/>
          <w:lang w:val="hy-AM"/>
        </w:rPr>
        <w:t>մուտքերը</w:t>
      </w:r>
      <w:r w:rsidR="003753D1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633C0B" w:rsidRPr="008F1801" w:rsidRDefault="00633C0B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>Իննամսյա</w:t>
      </w:r>
      <w:r w:rsidRPr="0082098C">
        <w:rPr>
          <w:rFonts w:ascii="GHEA Grapalat" w:hAnsi="GHEA Grapalat" w:cs="Calibri"/>
          <w:sz w:val="22"/>
          <w:szCs w:val="22"/>
          <w:lang w:val="hy-AM"/>
        </w:rPr>
        <w:t xml:space="preserve"> 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</w:t>
      </w:r>
      <w:r w:rsidRPr="0082098C">
        <w:rPr>
          <w:rFonts w:ascii="GHEA Grapalat" w:hAnsi="GHEA Grapalat" w:cs="Calibri"/>
          <w:sz w:val="22"/>
          <w:szCs w:val="22"/>
          <w:lang w:val="hy-AM"/>
        </w:rPr>
        <w:t xml:space="preserve">%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գ</w:t>
      </w:r>
      <w:r w:rsidRPr="0082098C">
        <w:rPr>
          <w:rFonts w:ascii="GHEA Grapalat" w:hAnsi="GHEA Grapalat" w:cs="Calibri"/>
          <w:sz w:val="22"/>
          <w:szCs w:val="22"/>
          <w:lang w:val="hy-AM"/>
        </w:rPr>
        <w:t>երա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զանց</w:t>
      </w:r>
      <w:r w:rsidRPr="0082098C">
        <w:rPr>
          <w:rFonts w:ascii="GHEA Grapalat" w:hAnsi="GHEA Grapalat" w:cs="Calibri"/>
          <w:sz w:val="22"/>
          <w:szCs w:val="22"/>
          <w:lang w:val="hy-AM"/>
        </w:rPr>
        <w:t>ում է արձանագրվել պետության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կողմից</w:t>
      </w:r>
      <w:r w:rsidRPr="0082098C">
        <w:rPr>
          <w:rFonts w:ascii="GHEA Grapalat" w:hAnsi="GHEA Grapalat" w:cs="Calibri"/>
          <w:sz w:val="22"/>
          <w:szCs w:val="22"/>
          <w:lang w:val="hy-AM"/>
        </w:rPr>
        <w:t xml:space="preserve"> տ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</w:t>
      </w:r>
      <w:r w:rsidRPr="0082098C">
        <w:rPr>
          <w:rFonts w:ascii="GHEA Grapalat" w:hAnsi="GHEA Grapalat" w:cs="Calibri"/>
          <w:sz w:val="22"/>
          <w:szCs w:val="22"/>
          <w:lang w:val="hy-AM"/>
        </w:rPr>
        <w:t>ված վարկերի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օգտագործման դիմաց ստացվող տոկոսների գծով, որոնք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11.7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մլրդ դրամ: Մասնավորապես` ռեզիդենտներին տրամադրված վարկերի օգտագործման տոկոսավճարները </w:t>
      </w:r>
      <w:r w:rsidRPr="00215CD4">
        <w:rPr>
          <w:rFonts w:ascii="GHEA Grapalat" w:hAnsi="GHEA Grapalat" w:cs="Calibri"/>
          <w:sz w:val="22"/>
          <w:szCs w:val="22"/>
          <w:lang w:val="hy-AM"/>
        </w:rPr>
        <w:t>կազմել են ավելի քան 11.5 մլրդ դրամ կամ ծրագրի 109.1%-ը:</w:t>
      </w:r>
      <w:r w:rsidR="008438CC" w:rsidRPr="00215CD4">
        <w:rPr>
          <w:rFonts w:ascii="GHEA Grapalat" w:hAnsi="GHEA Grapalat" w:cs="Calibri"/>
          <w:sz w:val="22"/>
          <w:szCs w:val="22"/>
        </w:rPr>
        <w:t xml:space="preserve"> Ծրագրային ցուցանիշի գերազանցումը</w:t>
      </w:r>
      <w:r w:rsidR="00215CD4">
        <w:rPr>
          <w:rFonts w:ascii="GHEA Grapalat" w:hAnsi="GHEA Grapalat" w:cs="Calibri"/>
          <w:sz w:val="22"/>
          <w:szCs w:val="22"/>
        </w:rPr>
        <w:t xml:space="preserve"> պայմանավորված է ինչպես փաստացի տրամադրված վարկային միջոցների ծավալով, այնպես էլ բյուջեում նախատեսված փոխարժեքի համեմատ փաստացի փոխարժեքի բարձր մակարդակով:</w:t>
      </w:r>
      <w:r w:rsidR="003F49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Ոչ ռեզիդենտներին տրամադրված վարկերի օգտագործման տոկոսավճարները ստացվել են նախատեսված ծավալով` կազմելով </w:t>
      </w:r>
      <w:r w:rsidR="0082098C" w:rsidRPr="008F1801">
        <w:rPr>
          <w:rFonts w:ascii="GHEA Grapalat" w:hAnsi="GHEA Grapalat" w:cs="Calibri"/>
          <w:sz w:val="22"/>
          <w:szCs w:val="22"/>
          <w:lang w:val="hy-AM"/>
        </w:rPr>
        <w:t>134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մլն դրամ:</w:t>
      </w:r>
    </w:p>
    <w:p w:rsidR="00633C0B" w:rsidRPr="008F1801" w:rsidRDefault="00633C0B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lastRenderedPageBreak/>
        <w:t>Հաշվետու ժամանակահատվածում ստացվել են 433.7 մլն դրամ ոչ պաշտոնական դրամաշնորհներ՝ ապահովելով ծրագրի 100</w:t>
      </w:r>
      <w:r w:rsidRPr="00BE35A9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կատարողական</w:t>
      </w:r>
      <w:r w:rsidRPr="00BE35A9">
        <w:rPr>
          <w:rFonts w:ascii="GHEA Grapalat" w:hAnsi="GHEA Grapalat" w:cs="Calibri"/>
          <w:sz w:val="22"/>
          <w:szCs w:val="22"/>
          <w:lang w:val="hy-AM"/>
        </w:rPr>
        <w:t>: Նախորդ տարվա նույն ժամանակահատվածի համեմատ նշված մուտքեր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ը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նվազել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24.2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%-ով: </w:t>
      </w:r>
    </w:p>
    <w:p w:rsidR="00633C0B" w:rsidRPr="00BE35A9" w:rsidRDefault="00633C0B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>10.4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մլրդ դրամ պետական բյուջե է մուտքագրվել իրավախախտումների համար կիրառվող պատժամիջոցներից`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2.4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%-ով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գերազանցե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լով ծրագրված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4.9</w:t>
      </w:r>
      <w:r w:rsidRPr="00BE35A9">
        <w:rPr>
          <w:rFonts w:ascii="GHEA Grapalat" w:hAnsi="GHEA Grapalat" w:cs="Calibri"/>
          <w:sz w:val="22"/>
          <w:szCs w:val="22"/>
          <w:lang w:val="hy-AM"/>
        </w:rPr>
        <w:t>%-ով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</w:t>
      </w:r>
      <w:r w:rsidRPr="00BE35A9">
        <w:rPr>
          <w:rFonts w:ascii="GHEA Grapalat" w:hAnsi="GHEA Grapalat" w:cs="Calibri"/>
          <w:sz w:val="22"/>
          <w:szCs w:val="22"/>
          <w:lang w:val="hy-AM"/>
        </w:rPr>
        <w:t>նախորդ տարվա նույն ժամանակահատվածի ցուցանիշը:</w:t>
      </w:r>
    </w:p>
    <w:p w:rsidR="00633C0B" w:rsidRPr="008F1801" w:rsidRDefault="00633C0B" w:rsidP="00633C0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Ապրանքների մատակարարումից և ծառայությունների մատուցումից մուտքերը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17.8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մլրդ դրամ`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98.3</w:t>
      </w:r>
      <w:r w:rsidRPr="00BE35A9">
        <w:rPr>
          <w:rFonts w:ascii="GHEA Grapalat" w:hAnsi="GHEA Grapalat" w:cs="Calibri"/>
          <w:sz w:val="22"/>
          <w:szCs w:val="22"/>
          <w:lang w:val="hy-AM"/>
        </w:rPr>
        <w:t>%</w:t>
      </w:r>
      <w:r w:rsidRPr="00BE35A9">
        <w:rPr>
          <w:rFonts w:ascii="GHEA Grapalat" w:hAnsi="GHEA Grapalat" w:cs="Calibri"/>
          <w:sz w:val="22"/>
          <w:szCs w:val="22"/>
          <w:lang w:val="hy-AM"/>
        </w:rPr>
        <w:noBreakHyphen/>
        <w:t xml:space="preserve">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ապահովելով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ամսվա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ծրագրային ցուցանիշը: 2014 թվականի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ամսվա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համեմատ նշված եկամուտներ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աճ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10.9</w:t>
      </w:r>
      <w:r w:rsidRPr="00BE35A9">
        <w:rPr>
          <w:rFonts w:ascii="GHEA Grapalat" w:hAnsi="GHEA Grapalat" w:cs="Calibri"/>
          <w:sz w:val="22"/>
          <w:szCs w:val="22"/>
          <w:lang w:val="hy-AM"/>
        </w:rPr>
        <w:t>%-ով 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1.8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դրամով:</w:t>
      </w:r>
    </w:p>
    <w:p w:rsidR="005A69C2" w:rsidRPr="008F1801" w:rsidRDefault="00633C0B" w:rsidP="006F3747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>Օ</w:t>
      </w:r>
      <w:r w:rsidRPr="00BE35A9">
        <w:rPr>
          <w:rFonts w:ascii="GHEA Grapalat" w:hAnsi="GHEA Grapalat" w:cs="Calibri"/>
          <w:sz w:val="22"/>
          <w:szCs w:val="22"/>
          <w:lang w:val="hy-AM"/>
        </w:rPr>
        <w:t>րենքով և իրավական այլ ակտերով սահմանված՝ պետական բյուջե մուտքագրվող այլ եկամուտների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ց մուտքերը կազմել են շուրջ 1.4 մլրդ դրամ` 90.7</w:t>
      </w:r>
      <w:r w:rsidRPr="00BE35A9">
        <w:rPr>
          <w:rFonts w:ascii="GHEA Grapalat" w:hAnsi="GHEA Grapalat" w:cs="Calibri"/>
          <w:sz w:val="22"/>
          <w:szCs w:val="22"/>
          <w:lang w:val="hy-AM"/>
        </w:rPr>
        <w:t>%-ով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ապահովելով 2015 թվականի ինն ամսվա</w:t>
      </w:r>
      <w:r w:rsidRPr="00BE35A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6F3747" w:rsidRPr="008F1801">
        <w:rPr>
          <w:rFonts w:ascii="GHEA Grapalat" w:hAnsi="GHEA Grapalat" w:cs="Calibri"/>
          <w:sz w:val="22"/>
          <w:szCs w:val="22"/>
          <w:lang w:val="hy-AM"/>
        </w:rPr>
        <w:t>համար նախատեսված ցուցանիշը:</w:t>
      </w:r>
    </w:p>
    <w:p w:rsidR="006F3747" w:rsidRPr="006F3747" w:rsidRDefault="006F3747" w:rsidP="006F3747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F3747">
        <w:rPr>
          <w:rFonts w:ascii="GHEA Grapalat" w:hAnsi="GHEA Grapalat" w:cs="Calibri"/>
          <w:sz w:val="22"/>
          <w:szCs w:val="22"/>
          <w:lang w:val="hy-AM"/>
        </w:rPr>
        <w:br w:type="page"/>
      </w:r>
    </w:p>
    <w:p w:rsidR="0085481C" w:rsidRPr="008F1801" w:rsidRDefault="0085481C" w:rsidP="002C31A8">
      <w:pPr>
        <w:tabs>
          <w:tab w:val="num" w:pos="0"/>
        </w:tabs>
        <w:spacing w:line="48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lastRenderedPageBreak/>
        <w:t>ՀՀ ՊԵՏԱԿԱՆ ԲՅՈՒՋԵԻ ԾԱԽՍԵՐԸ</w:t>
      </w:r>
    </w:p>
    <w:p w:rsidR="002C31A8" w:rsidRPr="00247BE4" w:rsidRDefault="002C31A8" w:rsidP="002C31A8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</w:rPr>
      </w:pPr>
      <w:r w:rsidRPr="004D53A6">
        <w:rPr>
          <w:rFonts w:ascii="GHEA Grapalat" w:hAnsi="GHEA Grapalat" w:cs="Times Armenian"/>
          <w:sz w:val="22"/>
          <w:szCs w:val="22"/>
          <w:lang w:val="hy-AM"/>
        </w:rPr>
        <w:t>201</w:t>
      </w:r>
      <w:r w:rsidRPr="004D53A6">
        <w:rPr>
          <w:rFonts w:ascii="GHEA Grapalat" w:hAnsi="GHEA Grapalat" w:cs="Times Armenian"/>
          <w:sz w:val="22"/>
          <w:szCs w:val="22"/>
        </w:rPr>
        <w:t>5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 xml:space="preserve">ինն ամիսներին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ՀՀ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կողմից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նախատեսվել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էր</w:t>
      </w:r>
      <w:r>
        <w:rPr>
          <w:rFonts w:ascii="GHEA Grapalat" w:hAnsi="GHEA Grapalat" w:cs="Sylfaen"/>
          <w:sz w:val="22"/>
          <w:szCs w:val="22"/>
        </w:rPr>
        <w:t xml:space="preserve"> պետական բյուջեից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950.6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դրամ</w:t>
      </w:r>
      <w:r w:rsidR="00145E4B">
        <w:rPr>
          <w:rStyle w:val="FootnoteReference"/>
          <w:rFonts w:ascii="GHEA Grapalat" w:hAnsi="GHEA Grapalat" w:cs="Sylfaen"/>
          <w:sz w:val="22"/>
          <w:szCs w:val="22"/>
          <w:lang w:val="hy-AM"/>
        </w:rPr>
        <w:footnoteReference w:id="23"/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կատարում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Հաշվի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«Հայաստանի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2014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ՀՀ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9-</w:t>
      </w:r>
      <w:r w:rsidRPr="004D53A6">
        <w:rPr>
          <w:rFonts w:ascii="GHEA Grapalat" w:hAnsi="GHEA Grapalat" w:cs="Sylfaen"/>
          <w:sz w:val="22"/>
          <w:szCs w:val="22"/>
          <w:lang w:val="hy-AM"/>
        </w:rPr>
        <w:t>րդ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1</w:t>
      </w:r>
      <w:r w:rsidRPr="004D53A6">
        <w:rPr>
          <w:rFonts w:ascii="GHEA Grapalat" w:hAnsi="GHEA Grapalat" w:cs="Times Armenian"/>
          <w:sz w:val="22"/>
          <w:szCs w:val="22"/>
        </w:rPr>
        <w:t>0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4D53A6">
        <w:rPr>
          <w:rFonts w:ascii="GHEA Grapalat" w:hAnsi="GHEA Grapalat" w:cs="Sylfaen"/>
          <w:sz w:val="22"/>
          <w:szCs w:val="22"/>
          <w:lang w:val="hy-AM"/>
        </w:rPr>
        <w:t>րդ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և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11-</w:t>
      </w:r>
      <w:r w:rsidRPr="004D53A6">
        <w:rPr>
          <w:rFonts w:ascii="GHEA Grapalat" w:hAnsi="GHEA Grapalat" w:cs="Sylfaen"/>
          <w:sz w:val="22"/>
          <w:szCs w:val="22"/>
          <w:lang w:val="hy-AM"/>
        </w:rPr>
        <w:t>րդ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3-</w:t>
      </w:r>
      <w:r w:rsidRPr="004D53A6">
        <w:rPr>
          <w:rFonts w:ascii="GHEA Grapalat" w:hAnsi="GHEA Grapalat" w:cs="Sylfaen"/>
          <w:sz w:val="22"/>
          <w:szCs w:val="22"/>
          <w:lang w:val="hy-AM"/>
        </w:rPr>
        <w:t>րդ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պահանջները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որոնց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ՀՀ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և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փաստացի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ցուցանիշներում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ներառվել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են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նաև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ՀՀ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արտաբյուջետային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միջոցները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և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ՀՀ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սահմանափակման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իրականացվող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նաև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կիրառելով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բյուջեում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կառավարությանը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վերապահված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ՀՀ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 xml:space="preserve">իննամսյա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ծրագիրը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ճշտվել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շուրջ 1054.4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դիմաց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փաստացի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 xml:space="preserve">961.7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ծրագիրը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91.2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շեղումների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77D8B">
        <w:rPr>
          <w:rFonts w:ascii="GHEA Grapalat" w:hAnsi="GHEA Grapalat" w:cs="Times Armenian"/>
          <w:sz w:val="22"/>
          <w:szCs w:val="22"/>
        </w:rPr>
        <w:t>49</w:t>
      </w:r>
      <w:r w:rsidRPr="00177D8B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177D8B">
        <w:rPr>
          <w:rFonts w:ascii="GHEA Grapalat" w:hAnsi="GHEA Grapalat" w:cs="Sylfaen"/>
          <w:sz w:val="22"/>
          <w:szCs w:val="22"/>
          <w:lang w:val="hy-AM"/>
        </w:rPr>
        <w:t>ը</w:t>
      </w:r>
      <w:r w:rsidRPr="00177D8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77D8B">
        <w:rPr>
          <w:rFonts w:ascii="GHEA Grapalat" w:hAnsi="GHEA Grapalat" w:cs="Sylfaen"/>
          <w:sz w:val="22"/>
          <w:szCs w:val="22"/>
          <w:lang w:val="hy-AM"/>
        </w:rPr>
        <w:t>բաժին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է</w:t>
      </w:r>
      <w:r w:rsidRPr="004D53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ընկել ընթացիկ ծախսերին</w:t>
      </w:r>
      <w:r>
        <w:rPr>
          <w:rFonts w:ascii="GHEA Grapalat" w:hAnsi="GHEA Grapalat" w:cs="Sylfaen"/>
          <w:sz w:val="22"/>
          <w:szCs w:val="22"/>
        </w:rPr>
        <w:t>, իսկ 51</w:t>
      </w:r>
      <w:r w:rsidRPr="00177D8B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177D8B">
        <w:rPr>
          <w:rFonts w:ascii="GHEA Grapalat" w:hAnsi="GHEA Grapalat" w:cs="Sylfaen"/>
          <w:sz w:val="22"/>
          <w:szCs w:val="22"/>
          <w:lang w:val="hy-AM"/>
        </w:rPr>
        <w:t>ը</w:t>
      </w:r>
      <w:r>
        <w:rPr>
          <w:rFonts w:ascii="GHEA Grapalat" w:hAnsi="GHEA Grapalat" w:cs="Sylfaen"/>
          <w:sz w:val="22"/>
          <w:szCs w:val="22"/>
        </w:rPr>
        <w:t>`</w:t>
      </w:r>
      <w:r w:rsidRPr="00177D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ոչ ֆինանսական ակտիվների հետ գործառնություններ</w:t>
      </w:r>
      <w:r>
        <w:rPr>
          <w:rFonts w:ascii="GHEA Grapalat" w:hAnsi="GHEA Grapalat" w:cs="Sylfaen"/>
          <w:sz w:val="22"/>
          <w:szCs w:val="22"/>
        </w:rPr>
        <w:t>ին</w:t>
      </w:r>
      <w:r w:rsidRPr="004D53A6">
        <w:rPr>
          <w:rFonts w:ascii="GHEA Grapalat" w:hAnsi="GHEA Grapalat" w:cs="Sylfaen"/>
          <w:sz w:val="22"/>
          <w:szCs w:val="22"/>
          <w:lang w:val="hy-AM"/>
        </w:rPr>
        <w:t>: Հարկ է նշել, որ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չնայած բյուջետային ծախսերի համեմատաբար ցածր կատարողականին`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Նախորդ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>
        <w:rPr>
          <w:rFonts w:ascii="GHEA Grapalat" w:hAnsi="GHEA Grapalat" w:cs="Sylfaen"/>
          <w:sz w:val="22"/>
          <w:szCs w:val="22"/>
        </w:rPr>
        <w:t>16.3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%-ով կամ </w:t>
      </w:r>
      <w:r>
        <w:rPr>
          <w:rFonts w:ascii="GHEA Grapalat" w:hAnsi="GHEA Grapalat" w:cs="Sylfaen"/>
          <w:sz w:val="22"/>
          <w:szCs w:val="22"/>
        </w:rPr>
        <w:t>134.7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մլրդ դրամով` </w:t>
      </w:r>
      <w:r>
        <w:rPr>
          <w:rFonts w:ascii="GHEA Grapalat" w:hAnsi="GHEA Grapalat" w:cs="Sylfaen"/>
          <w:sz w:val="22"/>
          <w:szCs w:val="22"/>
        </w:rPr>
        <w:t xml:space="preserve">մեծ մասամբ 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պայմանավորված </w:t>
      </w:r>
      <w:r w:rsidRPr="008F246A">
        <w:rPr>
          <w:rFonts w:ascii="GHEA Grapalat" w:hAnsi="GHEA Grapalat" w:cs="Sylfaen"/>
          <w:sz w:val="22"/>
          <w:szCs w:val="22"/>
          <w:lang w:val="hy-AM"/>
        </w:rPr>
        <w:t>ընթացիկ ծախսերի աճով</w:t>
      </w:r>
      <w:r w:rsidRPr="008F246A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2C31A8" w:rsidRPr="00A919D2" w:rsidRDefault="002C31A8" w:rsidP="002C31A8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A919D2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ծախսեր</w:t>
      </w:r>
      <w:r>
        <w:rPr>
          <w:rFonts w:ascii="GHEA Grapalat" w:hAnsi="GHEA Grapalat" w:cs="Sylfaen"/>
          <w:sz w:val="22"/>
          <w:szCs w:val="22"/>
        </w:rPr>
        <w:t>ը կազմել են 873.4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որոնց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ծրագիրը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95.1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ինն ամիսների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1</w:t>
      </w:r>
      <w:r>
        <w:rPr>
          <w:rFonts w:ascii="GHEA Grapalat" w:hAnsi="GHEA Grapalat" w:cs="Times Armenian"/>
          <w:sz w:val="22"/>
          <w:szCs w:val="22"/>
        </w:rPr>
        <w:t>4.7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111.9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դրամով</w:t>
      </w:r>
      <w:r>
        <w:rPr>
          <w:rFonts w:ascii="GHEA Grapalat" w:hAnsi="GHEA Grapalat" w:cs="Sylfaen"/>
          <w:sz w:val="22"/>
          <w:szCs w:val="22"/>
        </w:rPr>
        <w:t xml:space="preserve">, որը հիմնականում պայմանավորված է </w:t>
      </w:r>
      <w:r w:rsidRPr="009F5C21">
        <w:rPr>
          <w:rFonts w:ascii="GHEA Grapalat" w:hAnsi="GHEA Grapalat" w:cs="Sylfaen"/>
          <w:sz w:val="22"/>
          <w:szCs w:val="22"/>
        </w:rPr>
        <w:t xml:space="preserve">կենսաթոշակների, աշխատանքի վարձատրության, </w:t>
      </w:r>
      <w:r w:rsidR="00852357">
        <w:rPr>
          <w:rFonts w:ascii="GHEA Grapalat" w:hAnsi="GHEA Grapalat" w:cs="Sylfaen"/>
          <w:sz w:val="22"/>
          <w:szCs w:val="22"/>
        </w:rPr>
        <w:t xml:space="preserve">ծառայությունների ու ապրանքների ձեռքբերման և </w:t>
      </w:r>
      <w:r w:rsidRPr="009F5C21">
        <w:rPr>
          <w:rFonts w:ascii="GHEA Grapalat" w:hAnsi="GHEA Grapalat" w:cs="Sylfaen"/>
          <w:sz w:val="22"/>
          <w:szCs w:val="22"/>
        </w:rPr>
        <w:t>այլ ծախսերի</w:t>
      </w:r>
      <w:r>
        <w:rPr>
          <w:rFonts w:ascii="GHEA Grapalat" w:hAnsi="GHEA Grapalat" w:cs="Sylfaen"/>
          <w:sz w:val="22"/>
          <w:szCs w:val="22"/>
        </w:rPr>
        <w:t xml:space="preserve"> </w:t>
      </w:r>
      <w:r w:rsidRPr="009F5C21">
        <w:rPr>
          <w:rFonts w:ascii="GHEA Grapalat" w:hAnsi="GHEA Grapalat" w:cs="Sylfaen"/>
          <w:sz w:val="22"/>
          <w:szCs w:val="22"/>
        </w:rPr>
        <w:t>աճով</w:t>
      </w:r>
      <w:r w:rsidRPr="009F5C21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2C31A8" w:rsidRPr="00A919D2" w:rsidRDefault="002C31A8" w:rsidP="002C31A8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A919D2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ծախսերի</w:t>
      </w:r>
      <w:r>
        <w:rPr>
          <w:rFonts w:ascii="GHEA Grapalat" w:hAnsi="GHEA Grapalat" w:cs="Sylfaen"/>
          <w:sz w:val="22"/>
          <w:szCs w:val="22"/>
        </w:rPr>
        <w:t>ն հատկացված միջոցներից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96.2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ուղղվել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աշխատավարձերի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վճարմանը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D765A">
        <w:rPr>
          <w:rFonts w:ascii="GHEA Grapalat" w:hAnsi="GHEA Grapalat" w:cs="Times Armenian"/>
          <w:sz w:val="22"/>
          <w:szCs w:val="22"/>
          <w:lang w:val="hy-AM"/>
        </w:rPr>
        <w:t>9</w:t>
      </w:r>
      <w:r>
        <w:rPr>
          <w:rFonts w:ascii="GHEA Grapalat" w:hAnsi="GHEA Grapalat" w:cs="Times Armenian"/>
          <w:sz w:val="22"/>
          <w:szCs w:val="22"/>
        </w:rPr>
        <w:t>4</w:t>
      </w:r>
      <w:r w:rsidRPr="002D765A">
        <w:rPr>
          <w:rFonts w:ascii="GHEA Grapalat" w:hAnsi="GHEA Grapalat" w:cs="Times Armenian"/>
          <w:sz w:val="22"/>
          <w:szCs w:val="22"/>
          <w:lang w:val="hy-AM"/>
        </w:rPr>
        <w:t>.</w:t>
      </w:r>
      <w:r>
        <w:rPr>
          <w:rFonts w:ascii="GHEA Grapalat" w:hAnsi="GHEA Grapalat" w:cs="Times Armenian"/>
          <w:sz w:val="22"/>
          <w:szCs w:val="22"/>
        </w:rPr>
        <w:t>9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</w:t>
      </w:r>
      <w:r>
        <w:rPr>
          <w:rFonts w:ascii="GHEA Grapalat" w:hAnsi="GHEA Grapalat" w:cs="Sylfaen"/>
          <w:sz w:val="22"/>
          <w:szCs w:val="22"/>
        </w:rPr>
        <w:t>: Այն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814BD">
        <w:rPr>
          <w:rFonts w:ascii="GHEA Grapalat" w:hAnsi="GHEA Grapalat" w:cs="Times Armenian"/>
          <w:sz w:val="22"/>
          <w:szCs w:val="22"/>
        </w:rPr>
        <w:t>2</w:t>
      </w:r>
      <w:r>
        <w:rPr>
          <w:rFonts w:ascii="GHEA Grapalat" w:hAnsi="GHEA Grapalat" w:cs="Times Armenian"/>
          <w:sz w:val="22"/>
          <w:szCs w:val="22"/>
        </w:rPr>
        <w:t>7</w:t>
      </w:r>
      <w:r w:rsidRPr="006814BD">
        <w:rPr>
          <w:rFonts w:ascii="GHEA Grapalat" w:hAnsi="GHEA Grapalat" w:cs="Times Armenian"/>
          <w:sz w:val="22"/>
          <w:szCs w:val="22"/>
        </w:rPr>
        <w:t>.4</w:t>
      </w:r>
      <w:r>
        <w:rPr>
          <w:rFonts w:ascii="GHEA Grapalat" w:hAnsi="GHEA Grapalat" w:cs="Times Armenian"/>
          <w:sz w:val="22"/>
          <w:szCs w:val="22"/>
          <w:lang w:val="hy-AM"/>
        </w:rPr>
        <w:t>%</w:t>
      </w:r>
      <w:r>
        <w:rPr>
          <w:rFonts w:ascii="GHEA Grapalat" w:hAnsi="GHEA Grapalat" w:cs="Times Armenian"/>
          <w:sz w:val="22"/>
          <w:szCs w:val="22"/>
        </w:rPr>
        <w:noBreakHyphen/>
      </w:r>
      <w:r w:rsidRPr="006814BD">
        <w:rPr>
          <w:rFonts w:ascii="GHEA Grapalat" w:hAnsi="GHEA Grapalat" w:cs="Sylfaen"/>
          <w:sz w:val="22"/>
          <w:szCs w:val="22"/>
          <w:lang w:val="hy-AM"/>
        </w:rPr>
        <w:t>ով</w:t>
      </w:r>
      <w:r>
        <w:rPr>
          <w:rFonts w:ascii="GHEA Grapalat" w:hAnsi="GHEA Grapalat" w:cs="Sylfaen"/>
          <w:sz w:val="22"/>
          <w:szCs w:val="22"/>
        </w:rPr>
        <w:t xml:space="preserve"> (20.7 մլրդ դրամով)</w:t>
      </w:r>
      <w:r w:rsidRPr="006814BD">
        <w:rPr>
          <w:rFonts w:ascii="GHEA Grapalat" w:hAnsi="GHEA Grapalat" w:cs="Sylfaen"/>
          <w:sz w:val="22"/>
          <w:szCs w:val="22"/>
          <w:lang w:val="hy-AM"/>
        </w:rPr>
        <w:t xml:space="preserve"> գերազանց</w:t>
      </w:r>
      <w:r w:rsidR="00E10D6F">
        <w:rPr>
          <w:rFonts w:ascii="GHEA Grapalat" w:hAnsi="GHEA Grapalat" w:cs="Sylfaen"/>
          <w:sz w:val="22"/>
          <w:szCs w:val="22"/>
        </w:rPr>
        <w:t>ել</w:t>
      </w:r>
      <w:r w:rsidRPr="006814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814BD">
        <w:rPr>
          <w:rFonts w:ascii="GHEA Grapalat" w:hAnsi="GHEA Grapalat" w:cs="Sylfaen"/>
          <w:sz w:val="22"/>
          <w:szCs w:val="22"/>
          <w:lang w:val="hy-AM"/>
        </w:rPr>
        <w:t>է</w:t>
      </w:r>
      <w:r w:rsidRPr="006814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814BD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6814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814BD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6814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814BD">
        <w:rPr>
          <w:rFonts w:ascii="GHEA Grapalat" w:hAnsi="GHEA Grapalat" w:cs="Sylfaen"/>
          <w:sz w:val="22"/>
          <w:szCs w:val="22"/>
          <w:lang w:val="hy-AM"/>
        </w:rPr>
        <w:t>ցուցանիշը</w:t>
      </w:r>
      <w:r>
        <w:rPr>
          <w:rFonts w:ascii="GHEA Grapalat" w:hAnsi="GHEA Grapalat" w:cs="Sylfaen"/>
          <w:sz w:val="22"/>
          <w:szCs w:val="22"/>
        </w:rPr>
        <w:t>, ինչը</w:t>
      </w:r>
      <w:r w:rsidR="00E10D6F">
        <w:rPr>
          <w:rFonts w:ascii="GHEA Grapalat" w:hAnsi="GHEA Grapalat" w:cs="Sylfaen"/>
          <w:sz w:val="22"/>
          <w:szCs w:val="22"/>
        </w:rPr>
        <w:t xml:space="preserve"> հիմնականում</w:t>
      </w:r>
      <w:r w:rsidRPr="006814BD">
        <w:rPr>
          <w:rFonts w:ascii="GHEA Grapalat" w:hAnsi="GHEA Grapalat" w:cs="Sylfaen"/>
          <w:sz w:val="22"/>
          <w:szCs w:val="22"/>
          <w:lang w:val="hy-AM"/>
        </w:rPr>
        <w:t xml:space="preserve"> պայմանավորված է 2014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թվականի հուլիսի 1-ից պետական ծառայողների աշխատավարձերի բարձրացմամբ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</w:p>
    <w:p w:rsidR="002C31A8" w:rsidRPr="00495A75" w:rsidRDefault="002C31A8" w:rsidP="002C31A8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</w:rPr>
      </w:pPr>
      <w:r w:rsidRPr="00A919D2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և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ապրանքների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ձեռք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բերման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10D6F">
        <w:rPr>
          <w:rFonts w:ascii="GHEA Grapalat" w:hAnsi="GHEA Grapalat" w:cs="Times Armenian"/>
          <w:sz w:val="22"/>
          <w:szCs w:val="22"/>
        </w:rPr>
        <w:t xml:space="preserve">հաշվետու ժամանակահատվածում ՀՀ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օգտագործվել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է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Times Armenian"/>
          <w:sz w:val="22"/>
          <w:szCs w:val="22"/>
        </w:rPr>
        <w:t>169.1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որը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է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5524">
        <w:rPr>
          <w:rFonts w:ascii="GHEA Grapalat" w:hAnsi="GHEA Grapalat" w:cs="Times Armenian"/>
          <w:sz w:val="22"/>
          <w:szCs w:val="22"/>
        </w:rPr>
        <w:t>91.3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A5524">
        <w:rPr>
          <w:rFonts w:ascii="GHEA Grapalat" w:hAnsi="GHEA Grapalat" w:cs="Sylfaen"/>
          <w:sz w:val="22"/>
          <w:szCs w:val="22"/>
          <w:lang w:val="hy-AM"/>
        </w:rPr>
        <w:t>ը</w:t>
      </w:r>
      <w:r w:rsidRPr="00AA5524">
        <w:rPr>
          <w:rFonts w:ascii="GHEA Grapalat" w:hAnsi="GHEA Grapalat" w:cs="Times Armenian"/>
          <w:sz w:val="22"/>
          <w:szCs w:val="22"/>
          <w:lang w:val="hy-AM"/>
        </w:rPr>
        <w:t>: 201</w:t>
      </w:r>
      <w:r w:rsidRPr="00AA5524">
        <w:rPr>
          <w:rFonts w:ascii="GHEA Grapalat" w:hAnsi="GHEA Grapalat" w:cs="Times Armenian"/>
          <w:sz w:val="22"/>
          <w:szCs w:val="22"/>
        </w:rPr>
        <w:t>4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 xml:space="preserve">ինն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</w:t>
      </w:r>
      <w:r>
        <w:rPr>
          <w:rFonts w:ascii="GHEA Grapalat" w:hAnsi="GHEA Grapalat" w:cs="Sylfaen"/>
          <w:sz w:val="22"/>
          <w:szCs w:val="22"/>
        </w:rPr>
        <w:t>միսների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</w:t>
      </w:r>
      <w:r>
        <w:rPr>
          <w:rFonts w:ascii="GHEA Grapalat" w:hAnsi="GHEA Grapalat" w:cs="Sylfaen"/>
          <w:sz w:val="22"/>
          <w:szCs w:val="22"/>
        </w:rPr>
        <w:t>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աճել են 11.2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</w:t>
      </w:r>
      <w:r>
        <w:rPr>
          <w:rFonts w:ascii="GHEA Grapalat" w:hAnsi="GHEA Grapalat" w:cs="Times Armenian"/>
          <w:sz w:val="22"/>
          <w:szCs w:val="22"/>
        </w:rPr>
        <w:t xml:space="preserve">-ով կամ 17 </w:t>
      </w:r>
      <w:r>
        <w:rPr>
          <w:rFonts w:ascii="GHEA Grapalat" w:hAnsi="GHEA Grapalat" w:cs="Times Armenian"/>
          <w:sz w:val="22"/>
          <w:szCs w:val="22"/>
        </w:rPr>
        <w:lastRenderedPageBreak/>
        <w:t>մլրդ դրամով,</w:t>
      </w:r>
      <w:r w:rsidRPr="004D53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ինչը հիմնականում պայմանավորված է</w:t>
      </w:r>
      <w:r w:rsidRPr="00013BAF">
        <w:rPr>
          <w:lang w:val="hy-AM"/>
        </w:rPr>
        <w:t xml:space="preserve"> </w:t>
      </w:r>
      <w:r w:rsidRPr="00AC26EB">
        <w:rPr>
          <w:rFonts w:ascii="GHEA Grapalat" w:hAnsi="GHEA Grapalat" w:cs="Sylfaen"/>
          <w:sz w:val="22"/>
          <w:szCs w:val="22"/>
          <w:lang w:val="hy-AM"/>
        </w:rPr>
        <w:t>պայմանագրային այլ ծառայությունների</w:t>
      </w:r>
      <w:r w:rsidRPr="004D53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ձեռքբերման</w:t>
      </w:r>
      <w:r>
        <w:rPr>
          <w:rFonts w:ascii="GHEA Grapalat" w:hAnsi="GHEA Grapalat" w:cs="Sylfaen"/>
          <w:sz w:val="22"/>
          <w:szCs w:val="22"/>
        </w:rPr>
        <w:t>,</w:t>
      </w:r>
      <w:r w:rsidRPr="004D53A6">
        <w:t xml:space="preserve"> </w:t>
      </w:r>
      <w:r w:rsidRPr="004D53A6">
        <w:rPr>
          <w:rFonts w:ascii="GHEA Grapalat" w:hAnsi="GHEA Grapalat" w:cs="Sylfaen"/>
          <w:sz w:val="22"/>
          <w:szCs w:val="22"/>
          <w:lang w:val="hy-AM"/>
        </w:rPr>
        <w:t>ընթա</w:t>
      </w:r>
      <w:r w:rsidRPr="004D53A6">
        <w:rPr>
          <w:rFonts w:ascii="GHEA Grapalat" w:hAnsi="GHEA Grapalat" w:cs="Sylfaen"/>
          <w:sz w:val="22"/>
          <w:szCs w:val="22"/>
        </w:rPr>
        <w:t>ցիկ նորոգմ</w:t>
      </w:r>
      <w:r>
        <w:rPr>
          <w:rFonts w:ascii="GHEA Grapalat" w:hAnsi="GHEA Grapalat" w:cs="Sylfaen"/>
          <w:sz w:val="22"/>
          <w:szCs w:val="22"/>
        </w:rPr>
        <w:t>ան</w:t>
      </w:r>
      <w:r w:rsidRPr="004D53A6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</w:t>
      </w:r>
      <w:r w:rsidRPr="004D53A6">
        <w:rPr>
          <w:rFonts w:ascii="GHEA Grapalat" w:hAnsi="GHEA Grapalat" w:cs="Sylfaen"/>
          <w:sz w:val="22"/>
          <w:szCs w:val="22"/>
        </w:rPr>
        <w:t xml:space="preserve"> պահպանմ</w:t>
      </w:r>
      <w:r>
        <w:rPr>
          <w:rFonts w:ascii="GHEA Grapalat" w:hAnsi="GHEA Grapalat" w:cs="Sylfaen"/>
          <w:sz w:val="22"/>
          <w:szCs w:val="22"/>
        </w:rPr>
        <w:t xml:space="preserve">ան 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նյութերի ձեռքբերման ծախսերի </w:t>
      </w:r>
      <w:r w:rsidR="00E10D6F">
        <w:rPr>
          <w:rFonts w:ascii="GHEA Grapalat" w:hAnsi="GHEA Grapalat" w:cs="Sylfaen"/>
          <w:sz w:val="22"/>
          <w:szCs w:val="22"/>
          <w:lang w:val="hy-AM"/>
        </w:rPr>
        <w:t>ա</w:t>
      </w:r>
      <w:r w:rsidR="00E10D6F">
        <w:rPr>
          <w:rFonts w:ascii="GHEA Grapalat" w:hAnsi="GHEA Grapalat" w:cs="Sylfaen"/>
          <w:sz w:val="22"/>
          <w:szCs w:val="22"/>
        </w:rPr>
        <w:t>ճով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C31A8" w:rsidRPr="00E614DC" w:rsidRDefault="002C31A8" w:rsidP="002C31A8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</w:rPr>
      </w:pPr>
      <w:r w:rsidRPr="00C1360C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C1360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360C">
        <w:rPr>
          <w:rFonts w:ascii="GHEA Grapalat" w:hAnsi="GHEA Grapalat" w:cs="Sylfaen"/>
          <w:sz w:val="22"/>
          <w:szCs w:val="22"/>
          <w:lang w:val="hy-AM"/>
        </w:rPr>
        <w:t>ժ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ամանակահատվածում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58.9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ուղղվել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պարտքի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սպասարկմանը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2D765A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98.2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Մասնավորապես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>
        <w:rPr>
          <w:rFonts w:ascii="GHEA Grapalat" w:hAnsi="GHEA Grapalat" w:cs="Times Armenian"/>
          <w:sz w:val="22"/>
          <w:szCs w:val="22"/>
        </w:rPr>
        <w:t>22.9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ներքին պարտքի և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36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պարտքի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սպասարկմանը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A919D2">
        <w:rPr>
          <w:rFonts w:ascii="GHEA Grapalat" w:hAnsi="GHEA Grapalat"/>
          <w:sz w:val="22"/>
          <w:szCs w:val="22"/>
          <w:lang w:val="hy-AM"/>
        </w:rPr>
        <w:t>Պ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ետական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պարտքի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սպասարկման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17.1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2D765A">
        <w:rPr>
          <w:rFonts w:ascii="GHEA Grapalat" w:hAnsi="GHEA Grapalat" w:cs="Times Armenian"/>
          <w:sz w:val="22"/>
          <w:szCs w:val="22"/>
          <w:lang w:val="hy-AM"/>
        </w:rPr>
        <w:t>ով կամ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8.6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մլրդ դրամով գերազանցել են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նախորդ տարվա նույն ցուցանիշը</w:t>
      </w:r>
      <w:r w:rsidRPr="00A919D2">
        <w:rPr>
          <w:rFonts w:ascii="GHEA Grapalat" w:hAnsi="GHEA Grapalat"/>
          <w:sz w:val="22"/>
          <w:szCs w:val="22"/>
          <w:lang w:val="hy-AM"/>
        </w:rPr>
        <w:t>: Մասնավորապես` ներքին պետական պարտքի սպասարկման ծախսեր</w:t>
      </w:r>
      <w:r>
        <w:rPr>
          <w:rFonts w:ascii="GHEA Grapalat" w:hAnsi="GHEA Grapalat"/>
          <w:sz w:val="22"/>
          <w:szCs w:val="22"/>
        </w:rPr>
        <w:t xml:space="preserve">ը </w:t>
      </w:r>
      <w:r w:rsidRPr="00A919D2">
        <w:rPr>
          <w:rFonts w:ascii="GHEA Grapalat" w:hAnsi="GHEA Grapalat"/>
          <w:sz w:val="22"/>
          <w:szCs w:val="22"/>
          <w:lang w:val="hy-AM"/>
        </w:rPr>
        <w:t>ն</w:t>
      </w:r>
      <w:r>
        <w:rPr>
          <w:rFonts w:ascii="GHEA Grapalat" w:hAnsi="GHEA Grapalat"/>
          <w:sz w:val="22"/>
          <w:szCs w:val="22"/>
        </w:rPr>
        <w:t>վազ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ել են </w:t>
      </w:r>
      <w:r>
        <w:rPr>
          <w:rFonts w:ascii="GHEA Grapalat" w:hAnsi="GHEA Grapalat"/>
          <w:sz w:val="22"/>
          <w:szCs w:val="22"/>
        </w:rPr>
        <w:t>9.1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%-ով կամ </w:t>
      </w:r>
      <w:r>
        <w:rPr>
          <w:rFonts w:ascii="GHEA Grapalat" w:hAnsi="GHEA Grapalat"/>
          <w:sz w:val="22"/>
          <w:szCs w:val="22"/>
        </w:rPr>
        <w:t>2.3 մ</w:t>
      </w:r>
      <w:r w:rsidRPr="00A919D2">
        <w:rPr>
          <w:rFonts w:ascii="GHEA Grapalat" w:hAnsi="GHEA Grapalat"/>
          <w:sz w:val="22"/>
          <w:szCs w:val="22"/>
          <w:lang w:val="hy-AM"/>
        </w:rPr>
        <w:t>լ</w:t>
      </w:r>
      <w:r>
        <w:rPr>
          <w:rFonts w:ascii="GHEA Grapalat" w:hAnsi="GHEA Grapalat"/>
          <w:sz w:val="22"/>
          <w:szCs w:val="22"/>
        </w:rPr>
        <w:t>րդ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դրամով,</w:t>
      </w:r>
      <w:r w:rsidRPr="00560E8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F0403">
        <w:rPr>
          <w:rFonts w:ascii="GHEA Grapalat" w:hAnsi="GHEA Grapalat" w:cs="Sylfaen"/>
          <w:sz w:val="22"/>
          <w:szCs w:val="22"/>
          <w:lang w:val="hy-AM"/>
        </w:rPr>
        <w:t xml:space="preserve">ինչը </w:t>
      </w:r>
      <w:r w:rsidRPr="0007379A">
        <w:rPr>
          <w:rFonts w:ascii="GHEA Grapalat" w:hAnsi="GHEA Grapalat"/>
          <w:sz w:val="22"/>
          <w:szCs w:val="22"/>
          <w:lang w:val="hy-AM"/>
        </w:rPr>
        <w:t xml:space="preserve">պայմանավորված է տոկոսադրույքների բարձրացման պայմաններում ավելի բարձր եկամտաբերությամբ հետգնումների իրականացմամբ: </w:t>
      </w:r>
      <w:r w:rsidRPr="0007379A">
        <w:rPr>
          <w:rFonts w:ascii="GHEA Grapalat" w:hAnsi="GHEA Grapalat" w:cs="Sylfaen"/>
          <w:sz w:val="22"/>
          <w:szCs w:val="22"/>
          <w:lang w:val="hy-AM"/>
        </w:rPr>
        <w:t>Արտաքին պարտքի սպասարկման ծախսերում արձանագրվել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է աճ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43.3</w:t>
      </w:r>
      <w:r w:rsidRPr="00A919D2">
        <w:rPr>
          <w:rFonts w:ascii="GHEA Grapalat" w:hAnsi="GHEA Grapalat"/>
          <w:sz w:val="22"/>
          <w:szCs w:val="22"/>
          <w:lang w:val="hy-AM"/>
        </w:rPr>
        <w:t>%-ով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կամ </w:t>
      </w:r>
      <w:r>
        <w:rPr>
          <w:rFonts w:ascii="GHEA Grapalat" w:hAnsi="GHEA Grapalat" w:cs="Sylfaen"/>
          <w:sz w:val="22"/>
          <w:szCs w:val="22"/>
        </w:rPr>
        <w:t>10.9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մլրդ դրամով,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51130">
        <w:rPr>
          <w:rFonts w:ascii="GHEA Grapalat" w:hAnsi="GHEA Grapalat" w:cs="Sylfaen"/>
          <w:sz w:val="22"/>
          <w:szCs w:val="22"/>
          <w:lang w:val="hy-AM"/>
        </w:rPr>
        <w:t xml:space="preserve">որը 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հիմնականում </w:t>
      </w:r>
      <w:r w:rsidRPr="00013BAF">
        <w:rPr>
          <w:rFonts w:ascii="GHEA Grapalat" w:hAnsi="GHEA Grapalat"/>
          <w:sz w:val="22"/>
          <w:szCs w:val="22"/>
          <w:lang w:val="hy-AM"/>
        </w:rPr>
        <w:t xml:space="preserve">պայմանավորված է հետևյալ գործոններով: </w:t>
      </w:r>
      <w:r w:rsidRPr="009B778E">
        <w:rPr>
          <w:rFonts w:ascii="GHEA Grapalat" w:hAnsi="GHEA Grapalat"/>
          <w:sz w:val="22"/>
          <w:szCs w:val="22"/>
          <w:lang w:val="hy-AM"/>
        </w:rPr>
        <w:t>Հայաստանի Հանրապետությունը մեկ շնչին ընկնող Համախառն Ազգային Եկամտի ցուցանիշով վերջին մի քանի տարիներին շարունակաբար գերազանցել է Զարգացման Միջազգային Ընկերակցության (ԶՄԸ) կողմից յուրաքանչյուր տարի այդ ցուցանիշի գծով սահմանվող շեմը և դիտարկվել է վարկունակ` Վերակառուցման և Զարգացման Միջազգային Բանկի պայմաններով վարկավորման տեսանկյունից: Հաշվի առնելով այդ հանգամանքը</w:t>
      </w:r>
      <w:r w:rsidRPr="009B778E">
        <w:rPr>
          <w:rFonts w:ascii="GHEA Grapalat" w:hAnsi="GHEA Grapalat"/>
          <w:sz w:val="22"/>
          <w:szCs w:val="22"/>
        </w:rPr>
        <w:t xml:space="preserve">, </w:t>
      </w:r>
      <w:r w:rsidRPr="009B778E">
        <w:rPr>
          <w:rFonts w:ascii="GHEA Grapalat" w:hAnsi="GHEA Grapalat"/>
          <w:sz w:val="22"/>
          <w:szCs w:val="22"/>
          <w:lang w:val="hy-AM"/>
        </w:rPr>
        <w:t>ԶՄԸ-ի հետ ստորագրված մի շարք վարկային համաձայնագրերի</w:t>
      </w:r>
      <w:r w:rsidRPr="009B778E">
        <w:rPr>
          <w:rFonts w:ascii="GHEA Grapalat" w:hAnsi="GHEA Grapalat"/>
          <w:sz w:val="22"/>
          <w:szCs w:val="22"/>
        </w:rPr>
        <w:t xml:space="preserve"> պահանջներին համապատասխան,</w:t>
      </w:r>
      <w:r w:rsidRPr="009B778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B778E">
        <w:rPr>
          <w:rFonts w:ascii="GHEA Grapalat" w:hAnsi="GHEA Grapalat"/>
          <w:sz w:val="22"/>
          <w:szCs w:val="22"/>
        </w:rPr>
        <w:t>վերանայվել են</w:t>
      </w:r>
      <w:r w:rsidRPr="009B778E">
        <w:rPr>
          <w:rFonts w:ascii="GHEA Grapalat" w:hAnsi="GHEA Grapalat"/>
          <w:sz w:val="22"/>
          <w:szCs w:val="22"/>
          <w:lang w:val="hy-AM"/>
        </w:rPr>
        <w:t xml:space="preserve"> այդ վարկերի</w:t>
      </w:r>
      <w:r w:rsidRPr="009B778E">
        <w:rPr>
          <w:rFonts w:ascii="GHEA Grapalat" w:hAnsi="GHEA Grapalat"/>
          <w:sz w:val="22"/>
          <w:szCs w:val="22"/>
        </w:rPr>
        <w:t xml:space="preserve"> տոկոսադրույքները, և սահմանվել է</w:t>
      </w:r>
      <w:r w:rsidRPr="009B778E">
        <w:rPr>
          <w:rFonts w:ascii="GHEA Grapalat" w:hAnsi="GHEA Grapalat"/>
          <w:sz w:val="22"/>
          <w:szCs w:val="22"/>
          <w:lang w:val="hy-AM"/>
        </w:rPr>
        <w:t xml:space="preserve"> լրացուցիչ տոկոսադրույք՝ տարեկան 1.7%-ի չափով: Արտաքին պարտքի սպասարկման ծախսերի վրա ազդեցություն ունեցած գործոններից են նաև կառավարության արտաքին վարկերի գծով պարտքի ծավալի աճը, ինչպես նաև վարկերի սպասարկման գծով վճարումների փոխարկումների ժամանակ կիրառվող փոխարժեքների փոփոխությունը:</w:t>
      </w:r>
    </w:p>
    <w:p w:rsidR="002C31A8" w:rsidRPr="00A919D2" w:rsidRDefault="002C31A8" w:rsidP="002C31A8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820C3E">
        <w:rPr>
          <w:rFonts w:ascii="GHEA Grapalat" w:hAnsi="GHEA Grapalat" w:cs="Sylfaen"/>
          <w:sz w:val="22"/>
          <w:szCs w:val="22"/>
          <w:lang w:val="hy-AM"/>
        </w:rPr>
        <w:t>201</w:t>
      </w:r>
      <w:r w:rsidRPr="00820C3E">
        <w:rPr>
          <w:rFonts w:ascii="GHEA Grapalat" w:hAnsi="GHEA Grapalat" w:cs="Sylfaen"/>
          <w:sz w:val="22"/>
          <w:szCs w:val="22"/>
        </w:rPr>
        <w:t>5</w:t>
      </w:r>
      <w:r w:rsidRPr="00820C3E">
        <w:rPr>
          <w:rFonts w:ascii="GHEA Grapalat" w:hAnsi="GHEA Grapalat" w:cs="Sylfaen"/>
          <w:sz w:val="22"/>
          <w:szCs w:val="22"/>
          <w:lang w:val="hy-AM"/>
        </w:rPr>
        <w:t xml:space="preserve"> թվականի </w:t>
      </w:r>
      <w:r>
        <w:rPr>
          <w:rFonts w:ascii="GHEA Grapalat" w:hAnsi="GHEA Grapalat" w:cs="Sylfaen"/>
          <w:sz w:val="22"/>
          <w:szCs w:val="22"/>
        </w:rPr>
        <w:t>ինն ամիսներին</w:t>
      </w:r>
      <w:r w:rsidRPr="0047346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73466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47346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73466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47346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73466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47346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73466">
        <w:rPr>
          <w:rFonts w:ascii="GHEA Grapalat" w:hAnsi="GHEA Grapalat" w:cs="Sylfaen"/>
          <w:sz w:val="22"/>
          <w:szCs w:val="22"/>
          <w:lang w:val="hy-AM"/>
        </w:rPr>
        <w:t>են</w:t>
      </w:r>
      <w:r w:rsidRPr="0047346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23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սուբսիդիաներ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կազմելով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ծրագրի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>
        <w:rPr>
          <w:rFonts w:ascii="GHEA Grapalat" w:hAnsi="GHEA Grapalat" w:cs="Times Armenian"/>
          <w:sz w:val="22"/>
          <w:szCs w:val="22"/>
        </w:rPr>
        <w:t>4.2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Նշված գումարից </w:t>
      </w:r>
      <w:r>
        <w:rPr>
          <w:rFonts w:ascii="GHEA Grapalat" w:hAnsi="GHEA Grapalat" w:cs="Times Armenian"/>
          <w:sz w:val="22"/>
          <w:szCs w:val="22"/>
        </w:rPr>
        <w:t>18.9 մ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լրդ դրամը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տրամադրվել է պետական կազմակերպություններին, </w:t>
      </w:r>
      <w:r>
        <w:rPr>
          <w:rFonts w:ascii="GHEA Grapalat" w:hAnsi="GHEA Grapalat" w:cs="Times Armenian"/>
          <w:sz w:val="22"/>
          <w:szCs w:val="22"/>
        </w:rPr>
        <w:t>4.1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 մլրդ դրամը` ոչ պետական կազմակերպություններին: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</w:t>
      </w:r>
      <w:r w:rsidRPr="002D765A">
        <w:rPr>
          <w:rFonts w:ascii="GHEA Grapalat" w:hAnsi="GHEA Grapalat" w:cs="Sylfaen"/>
          <w:sz w:val="22"/>
          <w:szCs w:val="22"/>
          <w:lang w:val="hy-AM"/>
        </w:rPr>
        <w:t>ճ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16.2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3.2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</w:t>
      </w:r>
      <w:r>
        <w:rPr>
          <w:rFonts w:ascii="GHEA Grapalat" w:hAnsi="GHEA Grapalat" w:cs="Sylfaen"/>
          <w:sz w:val="22"/>
          <w:szCs w:val="22"/>
        </w:rPr>
        <w:t>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դրամով</w:t>
      </w:r>
      <w:r w:rsidRPr="00A919D2">
        <w:rPr>
          <w:rFonts w:ascii="GHEA Grapalat" w:hAnsi="GHEA Grapalat"/>
          <w:sz w:val="22"/>
          <w:szCs w:val="22"/>
          <w:lang w:val="hy-AM"/>
        </w:rPr>
        <w:t>:</w:t>
      </w:r>
    </w:p>
    <w:p w:rsidR="002C31A8" w:rsidRPr="00A919D2" w:rsidRDefault="002C31A8" w:rsidP="002C31A8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1D52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ժամանակահատվածում պետական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1</w:t>
      </w:r>
      <w:r>
        <w:rPr>
          <w:rFonts w:ascii="GHEA Grapalat" w:hAnsi="GHEA Grapalat" w:cs="Times Armenian"/>
          <w:sz w:val="22"/>
          <w:szCs w:val="22"/>
        </w:rPr>
        <w:t>2.2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107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դրամաշնորհներին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>
        <w:rPr>
          <w:rFonts w:ascii="GHEA Grapalat" w:hAnsi="GHEA Grapalat" w:cs="Times Armenian"/>
          <w:sz w:val="22"/>
          <w:szCs w:val="22"/>
        </w:rPr>
        <w:t>6.1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%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CC3B9E">
        <w:rPr>
          <w:rFonts w:ascii="GHEA Grapalat" w:hAnsi="GHEA Grapalat" w:cs="Times Armenian"/>
          <w:sz w:val="22"/>
          <w:szCs w:val="22"/>
          <w:lang w:val="hy-AM"/>
        </w:rPr>
        <w:t>: Նշված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գումարից </w:t>
      </w:r>
      <w:r>
        <w:rPr>
          <w:rFonts w:ascii="GHEA Grapalat" w:hAnsi="GHEA Grapalat" w:cs="Times Armenian"/>
          <w:sz w:val="22"/>
          <w:szCs w:val="22"/>
        </w:rPr>
        <w:t>շուրջ 105.6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մլրդ դրամը տրամադրվել է պետական հատվածի այլ մակարդակներին</w:t>
      </w:r>
      <w:r>
        <w:rPr>
          <w:rFonts w:ascii="GHEA Grapalat" w:hAnsi="GHEA Grapalat" w:cs="Times Armenian"/>
          <w:sz w:val="22"/>
          <w:szCs w:val="22"/>
        </w:rPr>
        <w:t>` ապահովելով 96.1% կատարողական: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Մասնավորապես՝ 33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դրամը</w:t>
      </w:r>
      <w:r>
        <w:rPr>
          <w:rFonts w:ascii="GHEA Grapalat" w:hAnsi="GHEA Grapalat" w:cs="Sylfaen"/>
          <w:sz w:val="22"/>
          <w:szCs w:val="22"/>
        </w:rPr>
        <w:t xml:space="preserve"> տրամադրվել է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համայնքների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բյուջեներին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համահարթեցման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սկզբունքով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տրվող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դոտացիաների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ֆինանսավորմանը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որը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նախատեսված ողջ ծավալով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z w:val="22"/>
          <w:szCs w:val="22"/>
        </w:rPr>
        <w:t>1.4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>
        <w:rPr>
          <w:rFonts w:ascii="GHEA Grapalat" w:hAnsi="GHEA Grapalat" w:cs="Sylfaen"/>
          <w:sz w:val="22"/>
          <w:szCs w:val="22"/>
        </w:rPr>
        <w:t>րդ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դրամ է տրամադրվել </w:t>
      </w:r>
      <w:r w:rsidRPr="00A919D2">
        <w:rPr>
          <w:rFonts w:ascii="GHEA Grapalat" w:hAnsi="GHEA Grapalat" w:cs="Sylfaen"/>
          <w:sz w:val="22"/>
          <w:szCs w:val="22"/>
          <w:lang w:val="hy-AM"/>
        </w:rPr>
        <w:lastRenderedPageBreak/>
        <w:t>միջազգային կազմակերպություններում ՀՀ անդամակցության համար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` կազմելով </w:t>
      </w:r>
      <w:r w:rsidRPr="00D95609">
        <w:rPr>
          <w:rFonts w:ascii="GHEA Grapalat" w:hAnsi="GHEA Grapalat" w:cs="Sylfaen"/>
          <w:sz w:val="22"/>
          <w:szCs w:val="22"/>
          <w:lang w:val="hy-AM"/>
        </w:rPr>
        <w:t>ծրագրի 9</w:t>
      </w:r>
      <w:r>
        <w:rPr>
          <w:rFonts w:ascii="GHEA Grapalat" w:hAnsi="GHEA Grapalat" w:cs="Sylfaen"/>
          <w:sz w:val="22"/>
          <w:szCs w:val="22"/>
        </w:rPr>
        <w:t>8.9</w:t>
      </w:r>
      <w:r w:rsidRPr="00D95609">
        <w:rPr>
          <w:rFonts w:ascii="GHEA Grapalat" w:hAnsi="GHEA Grapalat" w:cs="Sylfaen"/>
          <w:sz w:val="22"/>
          <w:szCs w:val="22"/>
          <w:lang w:val="hy-AM"/>
        </w:rPr>
        <w:t>%-ը</w:t>
      </w:r>
      <w:r w:rsidRPr="000E7201">
        <w:rPr>
          <w:rFonts w:ascii="GHEA Grapalat" w:hAnsi="GHEA Grapalat" w:cs="Sylfaen"/>
          <w:sz w:val="22"/>
          <w:szCs w:val="22"/>
          <w:lang w:val="hy-AM"/>
        </w:rPr>
        <w:t>: 20.6 մլն դրամ է տրամադրվել ՀՀ կառավարության պահուստային ֆոնդից՝ Նեպալի Դաշնային ժողովրդավարական Հանրապետությանն օգնություն ցուցա</w:t>
      </w:r>
      <w:r w:rsidRPr="000E7201">
        <w:rPr>
          <w:rFonts w:ascii="GHEA Grapalat" w:hAnsi="GHEA Grapalat" w:cs="Sylfaen"/>
          <w:sz w:val="22"/>
          <w:szCs w:val="22"/>
          <w:lang w:val="hy-AM"/>
        </w:rPr>
        <w:softHyphen/>
      </w:r>
      <w:r w:rsidRPr="000E7201">
        <w:rPr>
          <w:rFonts w:ascii="GHEA Grapalat" w:hAnsi="GHEA Grapalat" w:cs="Sylfaen"/>
          <w:sz w:val="22"/>
          <w:szCs w:val="22"/>
          <w:lang w:val="hy-AM"/>
        </w:rPr>
        <w:softHyphen/>
        <w:t>բերելու նպատակով</w:t>
      </w:r>
      <w:r w:rsidRPr="000E7201">
        <w:rPr>
          <w:rFonts w:ascii="GHEA Grapalat" w:hAnsi="GHEA Grapalat" w:cs="Sylfaen"/>
          <w:sz w:val="22"/>
          <w:szCs w:val="22"/>
        </w:rPr>
        <w:t>:</w:t>
      </w:r>
      <w:r w:rsidRPr="000E7201">
        <w:rPr>
          <w:rFonts w:ascii="GHEA Grapalat" w:hAnsi="GHEA Grapalat" w:cs="Sylfaen"/>
          <w:sz w:val="22"/>
          <w:szCs w:val="22"/>
          <w:lang w:val="hy-AM"/>
        </w:rPr>
        <w:t xml:space="preserve"> 2014 թվականի </w:t>
      </w:r>
      <w:r w:rsidRPr="000E7201">
        <w:rPr>
          <w:rFonts w:ascii="GHEA Grapalat" w:hAnsi="GHEA Grapalat" w:cs="Sylfaen"/>
          <w:sz w:val="22"/>
          <w:szCs w:val="22"/>
        </w:rPr>
        <w:t>ինն ամիսների</w:t>
      </w:r>
      <w:r w:rsidRPr="000E7201">
        <w:rPr>
          <w:rFonts w:ascii="GHEA Grapalat" w:hAnsi="GHEA Grapalat" w:cs="Sylfaen"/>
          <w:sz w:val="22"/>
          <w:szCs w:val="22"/>
          <w:lang w:val="hy-AM"/>
        </w:rPr>
        <w:t xml:space="preserve"> համեմատ պետական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բյուջեից տրամադրված</w:t>
      </w:r>
      <w:r w:rsidRPr="005C65A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դրամաշնորհներն աճել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9.5</w:t>
      </w:r>
      <w:r>
        <w:rPr>
          <w:rFonts w:ascii="GHEA Grapalat" w:hAnsi="GHEA Grapalat" w:cs="Times Armenian"/>
          <w:sz w:val="22"/>
          <w:szCs w:val="22"/>
          <w:lang w:val="hy-AM"/>
        </w:rPr>
        <w:t>%</w:t>
      </w:r>
      <w:r>
        <w:rPr>
          <w:rFonts w:ascii="GHEA Grapalat" w:hAnsi="GHEA Grapalat" w:cs="Times Armenian"/>
          <w:sz w:val="22"/>
          <w:szCs w:val="22"/>
        </w:rPr>
        <w:noBreakHyphen/>
      </w:r>
      <w:r w:rsidRPr="00A919D2">
        <w:rPr>
          <w:rFonts w:ascii="GHEA Grapalat" w:hAnsi="GHEA Grapalat" w:cs="Sylfaen"/>
          <w:sz w:val="22"/>
          <w:szCs w:val="22"/>
          <w:lang w:val="hy-AM"/>
        </w:rPr>
        <w:t>ով</w:t>
      </w:r>
      <w:r>
        <w:rPr>
          <w:rFonts w:ascii="GHEA Grapalat" w:hAnsi="GHEA Grapalat" w:cs="Sylfaen"/>
          <w:sz w:val="22"/>
          <w:szCs w:val="22"/>
        </w:rPr>
        <w:t xml:space="preserve"> (9.3 մլրդ դրամով)</w:t>
      </w:r>
      <w:r w:rsidRPr="00A919D2">
        <w:rPr>
          <w:rFonts w:ascii="GHEA Grapalat" w:hAnsi="GHEA Grapalat" w:cs="Sylfaen"/>
          <w:sz w:val="22"/>
          <w:szCs w:val="22"/>
          <w:lang w:val="hy-AM"/>
        </w:rPr>
        <w:t>`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պետական հատվածի այլ մակարդակներին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տրամադրված 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ընթացիկ 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դրամաշնորհների ավելացմամբ: </w:t>
      </w:r>
    </w:p>
    <w:p w:rsidR="002C31A8" w:rsidRPr="00A919D2" w:rsidRDefault="002C31A8" w:rsidP="002C31A8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A919D2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ՀՀ պետական բյուջեի ընթացիկ ծախսերի 3</w:t>
      </w:r>
      <w:r>
        <w:rPr>
          <w:rFonts w:ascii="GHEA Grapalat" w:hAnsi="GHEA Grapalat" w:cs="Sylfaen"/>
          <w:sz w:val="22"/>
          <w:szCs w:val="22"/>
        </w:rPr>
        <w:t>2.9</w:t>
      </w:r>
      <w:r w:rsidRPr="00A919D2">
        <w:rPr>
          <w:rFonts w:ascii="GHEA Grapalat" w:hAnsi="GHEA Grapalat" w:cs="Sylfaen"/>
          <w:sz w:val="22"/>
          <w:szCs w:val="22"/>
          <w:lang w:val="hy-AM"/>
        </w:rPr>
        <w:t>%-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ը` </w:t>
      </w:r>
      <w:r>
        <w:rPr>
          <w:rFonts w:ascii="GHEA Grapalat" w:hAnsi="GHEA Grapalat" w:cs="Sylfaen"/>
          <w:sz w:val="22"/>
          <w:szCs w:val="22"/>
        </w:rPr>
        <w:t>287.2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մլրդ դրամ</w:t>
      </w:r>
      <w:r w:rsidRPr="002D765A">
        <w:rPr>
          <w:rFonts w:ascii="GHEA Grapalat" w:hAnsi="GHEA Grapalat" w:cs="Sylfaen"/>
          <w:sz w:val="22"/>
          <w:szCs w:val="22"/>
          <w:lang w:val="hy-AM"/>
        </w:rPr>
        <w:t>,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ուղղվել է սոցիալական նպաստներին և կենսաթոշակներին` ապահովելով ներկայացված բոլոր պարտավորությունների կատարումը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և արձանագրելով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ծրագրի </w:t>
      </w:r>
      <w:r w:rsidRPr="002D765A">
        <w:rPr>
          <w:rFonts w:ascii="GHEA Grapalat" w:hAnsi="GHEA Grapalat" w:cs="Sylfaen"/>
          <w:sz w:val="22"/>
          <w:szCs w:val="22"/>
          <w:lang w:val="hy-AM"/>
        </w:rPr>
        <w:t>9</w:t>
      </w:r>
      <w:r>
        <w:rPr>
          <w:rFonts w:ascii="GHEA Grapalat" w:hAnsi="GHEA Grapalat" w:cs="Sylfaen"/>
          <w:sz w:val="22"/>
          <w:szCs w:val="22"/>
        </w:rPr>
        <w:t>6.4</w:t>
      </w:r>
      <w:r w:rsidRPr="00A919D2">
        <w:rPr>
          <w:rFonts w:ascii="GHEA Grapalat" w:hAnsi="GHEA Grapalat" w:cs="Sylfaen"/>
          <w:sz w:val="22"/>
          <w:szCs w:val="22"/>
          <w:lang w:val="hy-AM"/>
        </w:rPr>
        <w:t>%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կատարողական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: Մասնավորապես` </w:t>
      </w:r>
      <w:r>
        <w:rPr>
          <w:rFonts w:ascii="GHEA Grapalat" w:hAnsi="GHEA Grapalat" w:cs="Sylfaen"/>
          <w:sz w:val="22"/>
          <w:szCs w:val="22"/>
        </w:rPr>
        <w:t>շուրջ 89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 է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նպաստներին</w:t>
      </w:r>
      <w:r w:rsidRPr="002D765A">
        <w:rPr>
          <w:rFonts w:ascii="GHEA Grapalat" w:hAnsi="GHEA Grapalat" w:cs="Sylfaen"/>
          <w:sz w:val="22"/>
          <w:szCs w:val="22"/>
          <w:lang w:val="hy-AM"/>
        </w:rPr>
        <w:t>,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198.3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D765A">
        <w:rPr>
          <w:rFonts w:ascii="GHEA Grapalat" w:hAnsi="GHEA Grapalat" w:cs="Sylfaen"/>
          <w:sz w:val="22"/>
          <w:szCs w:val="22"/>
          <w:lang w:val="hy-AM"/>
        </w:rPr>
        <w:t>`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կենսաթոշակներին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համապատասխանաբար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90.6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D765A">
        <w:rPr>
          <w:rFonts w:ascii="GHEA Grapalat" w:hAnsi="GHEA Grapalat" w:cs="Times Armenian"/>
          <w:sz w:val="22"/>
          <w:szCs w:val="22"/>
          <w:lang w:val="hy-AM"/>
        </w:rPr>
        <w:t xml:space="preserve">և 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9</w:t>
      </w:r>
      <w:r>
        <w:rPr>
          <w:rFonts w:ascii="GHEA Grapalat" w:hAnsi="GHEA Grapalat" w:cs="Times Armenian"/>
          <w:sz w:val="22"/>
          <w:szCs w:val="22"/>
        </w:rPr>
        <w:t>9.2</w:t>
      </w:r>
      <w:r w:rsidRPr="00A919D2">
        <w:rPr>
          <w:rFonts w:ascii="GHEA Grapalat" w:hAnsi="GHEA Grapalat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ը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A919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նպաստների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և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կենսաթոշակների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են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15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A919D2">
        <w:rPr>
          <w:rFonts w:ascii="GHEA Grapalat" w:hAnsi="GHEA Grapalat" w:cs="Sylfaen"/>
          <w:sz w:val="22"/>
          <w:szCs w:val="22"/>
          <w:lang w:val="hy-AM"/>
        </w:rPr>
        <w:t>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D765A">
        <w:rPr>
          <w:rFonts w:ascii="GHEA Grapalat" w:hAnsi="GHEA Grapalat" w:cs="Times Armenian"/>
          <w:sz w:val="22"/>
          <w:szCs w:val="22"/>
          <w:lang w:val="hy-AM"/>
        </w:rPr>
        <w:t>(</w:t>
      </w:r>
      <w:r>
        <w:rPr>
          <w:rFonts w:ascii="GHEA Grapalat" w:hAnsi="GHEA Grapalat" w:cs="Times Armenian"/>
          <w:sz w:val="22"/>
          <w:szCs w:val="22"/>
        </w:rPr>
        <w:t>37.5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դրամով</w:t>
      </w:r>
      <w:r>
        <w:rPr>
          <w:rFonts w:ascii="GHEA Grapalat" w:hAnsi="GHEA Grapalat" w:cs="Sylfaen"/>
          <w:sz w:val="22"/>
          <w:szCs w:val="22"/>
          <w:lang w:val="hy-AM"/>
        </w:rPr>
        <w:t>)</w:t>
      </w:r>
      <w:r>
        <w:rPr>
          <w:rFonts w:ascii="GHEA Grapalat" w:hAnsi="GHEA Grapalat" w:cs="Sylfaen"/>
          <w:sz w:val="22"/>
          <w:szCs w:val="22"/>
        </w:rPr>
        <w:t>՝ հիմնականում պայմանավորված կենսաթոշակների գծով ծախսերի աճով</w:t>
      </w:r>
      <w:r w:rsidRPr="00A919D2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2C31A8" w:rsidRPr="00A919D2" w:rsidRDefault="002C31A8" w:rsidP="002C31A8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31D58">
        <w:rPr>
          <w:rFonts w:ascii="GHEA Grapalat" w:hAnsi="GHEA Grapalat" w:cs="Sylfaen"/>
          <w:sz w:val="22"/>
          <w:szCs w:val="22"/>
          <w:lang w:val="hy-AM"/>
        </w:rPr>
        <w:t>201</w:t>
      </w:r>
      <w:r w:rsidRPr="00031D58">
        <w:rPr>
          <w:rFonts w:ascii="GHEA Grapalat" w:hAnsi="GHEA Grapalat" w:cs="Sylfaen"/>
          <w:sz w:val="22"/>
          <w:szCs w:val="22"/>
        </w:rPr>
        <w:t>5</w:t>
      </w:r>
      <w:r w:rsidRPr="00031D58">
        <w:rPr>
          <w:rFonts w:ascii="GHEA Grapalat" w:hAnsi="GHEA Grapalat" w:cs="Sylfaen"/>
          <w:sz w:val="22"/>
          <w:szCs w:val="22"/>
          <w:lang w:val="hy-AM"/>
        </w:rPr>
        <w:t xml:space="preserve"> թվականի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ինն ամիսների ընթացքում 132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մլրդ դրամ է տրամադրվել այլ ծախսերին` կազմելով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6534E">
        <w:rPr>
          <w:rFonts w:ascii="GHEA Grapalat" w:hAnsi="GHEA Grapalat" w:cs="Sylfaen"/>
          <w:sz w:val="22"/>
          <w:szCs w:val="22"/>
          <w:lang w:val="hy-AM"/>
        </w:rPr>
        <w:t xml:space="preserve">ծրագրի </w:t>
      </w:r>
      <w:r>
        <w:rPr>
          <w:rFonts w:ascii="GHEA Grapalat" w:hAnsi="GHEA Grapalat" w:cs="Sylfaen"/>
          <w:sz w:val="22"/>
          <w:szCs w:val="22"/>
        </w:rPr>
        <w:t>95.3</w:t>
      </w:r>
      <w:r w:rsidRPr="0026534E">
        <w:rPr>
          <w:rFonts w:ascii="GHEA Grapalat" w:hAnsi="GHEA Grapalat" w:cs="Sylfaen"/>
          <w:sz w:val="22"/>
          <w:szCs w:val="22"/>
          <w:lang w:val="hy-AM"/>
        </w:rPr>
        <w:t>%-ը: 201</w:t>
      </w:r>
      <w:r>
        <w:rPr>
          <w:rFonts w:ascii="GHEA Grapalat" w:hAnsi="GHEA Grapalat" w:cs="Sylfaen"/>
          <w:sz w:val="22"/>
          <w:szCs w:val="22"/>
        </w:rPr>
        <w:t>4</w:t>
      </w:r>
      <w:r w:rsidRPr="0026534E">
        <w:rPr>
          <w:rFonts w:ascii="GHEA Grapalat" w:hAnsi="GHEA Grapalat" w:cs="Sylfaen"/>
          <w:sz w:val="22"/>
          <w:szCs w:val="22"/>
          <w:lang w:val="hy-AM"/>
        </w:rPr>
        <w:t xml:space="preserve"> թվականի նույն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ժամանակահատվածի համեմատ այլ ծախսերն աճել են </w:t>
      </w:r>
      <w:r>
        <w:rPr>
          <w:rFonts w:ascii="GHEA Grapalat" w:hAnsi="GHEA Grapalat" w:cs="Sylfaen"/>
          <w:sz w:val="22"/>
          <w:szCs w:val="22"/>
        </w:rPr>
        <w:t>13.4</w:t>
      </w:r>
      <w:r w:rsidRPr="00A919D2">
        <w:rPr>
          <w:rFonts w:ascii="GHEA Grapalat" w:hAnsi="GHEA Grapalat" w:cs="Sylfaen"/>
          <w:sz w:val="22"/>
          <w:szCs w:val="22"/>
          <w:lang w:val="hy-AM"/>
        </w:rPr>
        <w:t>%-ով</w:t>
      </w:r>
      <w:r>
        <w:rPr>
          <w:rFonts w:ascii="GHEA Grapalat" w:hAnsi="GHEA Grapalat" w:cs="Sylfaen"/>
          <w:sz w:val="22"/>
          <w:szCs w:val="22"/>
        </w:rPr>
        <w:t xml:space="preserve"> կամ 15.6 մլրդ դրամով</w:t>
      </w:r>
      <w:r w:rsidRPr="00A919D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C31A8" w:rsidRPr="00FA7AEB" w:rsidRDefault="002C31A8" w:rsidP="002C31A8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ՀՀ պետական բյուջեի ոչ ֆինանսական ակտիվների հետ գործառնությունները հաշվետու ժամանակահատվածում կազմել են </w:t>
      </w:r>
      <w:r>
        <w:rPr>
          <w:rFonts w:ascii="GHEA Grapalat" w:hAnsi="GHEA Grapalat" w:cs="Sylfaen"/>
          <w:sz w:val="22"/>
          <w:szCs w:val="22"/>
        </w:rPr>
        <w:t>88.3</w:t>
      </w:r>
      <w:r w:rsidRPr="00FA7AE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մլրդ դրամ կամ ծրագր</w:t>
      </w:r>
      <w:r w:rsidRPr="00FA7AEB">
        <w:rPr>
          <w:rFonts w:ascii="GHEA Grapalat" w:hAnsi="GHEA Grapalat" w:cs="Sylfaen"/>
          <w:sz w:val="22"/>
          <w:szCs w:val="22"/>
          <w:lang w:val="hy-AM"/>
        </w:rPr>
        <w:t>ով նախատեսվածի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65.1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%-ը: Մասնավորապես` </w:t>
      </w:r>
      <w:r>
        <w:rPr>
          <w:rFonts w:ascii="GHEA Grapalat" w:hAnsi="GHEA Grapalat" w:cs="Sylfaen"/>
          <w:sz w:val="22"/>
          <w:szCs w:val="22"/>
        </w:rPr>
        <w:t>89.6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մլրդ դրամ տրամադրվել է ոչ ֆինանսական ակտիվների գծով ծախսերին` կազմելով </w:t>
      </w:r>
      <w:r>
        <w:rPr>
          <w:rFonts w:ascii="GHEA Grapalat" w:hAnsi="GHEA Grapalat" w:cs="Times Armenian"/>
          <w:sz w:val="22"/>
          <w:szCs w:val="22"/>
        </w:rPr>
        <w:t>իննամսյա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ծրագրի </w:t>
      </w:r>
      <w:r w:rsidRPr="00FA7AEB">
        <w:rPr>
          <w:rFonts w:ascii="GHEA Grapalat" w:hAnsi="GHEA Grapalat" w:cs="Sylfaen"/>
          <w:sz w:val="22"/>
          <w:szCs w:val="22"/>
          <w:lang w:val="hy-AM"/>
        </w:rPr>
        <w:t>6</w:t>
      </w:r>
      <w:r>
        <w:rPr>
          <w:rFonts w:ascii="GHEA Grapalat" w:hAnsi="GHEA Grapalat" w:cs="Sylfaen"/>
          <w:sz w:val="22"/>
          <w:szCs w:val="22"/>
        </w:rPr>
        <w:t>1.4</w:t>
      </w:r>
      <w:r w:rsidR="008E282A">
        <w:rPr>
          <w:rFonts w:ascii="GHEA Grapalat" w:hAnsi="GHEA Grapalat" w:cs="Sylfaen"/>
          <w:sz w:val="22"/>
          <w:szCs w:val="22"/>
          <w:lang w:val="hy-AM"/>
        </w:rPr>
        <w:t>%-ը</w:t>
      </w:r>
      <w:r w:rsidR="008E282A" w:rsidRPr="007B33E8">
        <w:rPr>
          <w:rFonts w:ascii="GHEA Grapalat" w:hAnsi="GHEA Grapalat" w:cs="Sylfaen"/>
          <w:sz w:val="22"/>
          <w:szCs w:val="22"/>
        </w:rPr>
        <w:t>:</w:t>
      </w:r>
      <w:r w:rsidRPr="007B33E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E282A" w:rsidRPr="007B33E8">
        <w:rPr>
          <w:rFonts w:ascii="GHEA Grapalat" w:hAnsi="GHEA Grapalat" w:cs="Sylfaen"/>
          <w:sz w:val="22"/>
          <w:szCs w:val="22"/>
        </w:rPr>
        <w:t>Շ</w:t>
      </w:r>
      <w:r w:rsidR="008E282A" w:rsidRPr="007B33E8">
        <w:rPr>
          <w:rFonts w:ascii="GHEA Grapalat" w:hAnsi="GHEA Grapalat" w:cs="Sylfaen"/>
          <w:sz w:val="22"/>
          <w:szCs w:val="22"/>
          <w:lang w:val="hy-AM"/>
        </w:rPr>
        <w:t>եղումը ծրագրից մասամբ պայմանավորված է արտաքին աջակցությամբ իրականացվող նպատակային ծրագրերի կատարողականով: Ոչ ֆինանսական ակտիվների գծով ծախսեր</w:t>
      </w:r>
      <w:r w:rsidR="008E282A" w:rsidRPr="007B33E8">
        <w:rPr>
          <w:rFonts w:ascii="GHEA Grapalat" w:hAnsi="GHEA Grapalat" w:cs="Sylfaen"/>
          <w:sz w:val="22"/>
          <w:szCs w:val="22"/>
        </w:rPr>
        <w:t>ը</w:t>
      </w:r>
      <w:r w:rsidR="008E282A" w:rsidRPr="007B33E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B33E8">
        <w:rPr>
          <w:rFonts w:ascii="GHEA Grapalat" w:hAnsi="GHEA Grapalat" w:cs="Sylfaen"/>
          <w:sz w:val="22"/>
          <w:szCs w:val="22"/>
        </w:rPr>
        <w:t>33.7</w:t>
      </w:r>
      <w:r w:rsidRPr="007B33E8">
        <w:rPr>
          <w:rFonts w:ascii="GHEA Grapalat" w:hAnsi="GHEA Grapalat" w:cs="Sylfaen"/>
          <w:sz w:val="22"/>
          <w:szCs w:val="22"/>
          <w:lang w:val="hy-AM"/>
        </w:rPr>
        <w:t>%-ով գերազանցել</w:t>
      </w:r>
      <w:r w:rsidR="008E282A" w:rsidRPr="007B33E8">
        <w:rPr>
          <w:rFonts w:ascii="GHEA Grapalat" w:hAnsi="GHEA Grapalat" w:cs="Sylfaen"/>
          <w:sz w:val="22"/>
          <w:szCs w:val="22"/>
        </w:rPr>
        <w:t xml:space="preserve"> են</w:t>
      </w:r>
      <w:r w:rsidRPr="007B33E8">
        <w:rPr>
          <w:rFonts w:ascii="GHEA Grapalat" w:hAnsi="GHEA Grapalat" w:cs="Sylfaen"/>
          <w:sz w:val="22"/>
          <w:szCs w:val="22"/>
          <w:lang w:val="hy-AM"/>
        </w:rPr>
        <w:t xml:space="preserve"> 2014 թվականի</w:t>
      </w:r>
      <w:r w:rsidRPr="002D765A">
        <w:rPr>
          <w:rFonts w:ascii="GHEA Grapalat" w:hAnsi="GHEA Grapalat" w:cs="Sylfaen"/>
          <w:sz w:val="22"/>
          <w:szCs w:val="22"/>
          <w:lang w:val="hy-AM"/>
        </w:rPr>
        <w:t xml:space="preserve"> համապատասխան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ցուցանիշը</w:t>
      </w:r>
      <w:r w:rsidRPr="00FA7AEB">
        <w:rPr>
          <w:rFonts w:ascii="GHEA Grapalat" w:hAnsi="GHEA Grapalat" w:cs="Sylfaen"/>
          <w:sz w:val="22"/>
          <w:szCs w:val="22"/>
          <w:lang w:val="hy-AM"/>
        </w:rPr>
        <w:t>,</w:t>
      </w:r>
      <w:r>
        <w:rPr>
          <w:rFonts w:ascii="GHEA Grapalat" w:hAnsi="GHEA Grapalat" w:cs="Sylfaen"/>
          <w:sz w:val="22"/>
          <w:szCs w:val="22"/>
        </w:rPr>
        <w:t xml:space="preserve"> որը</w:t>
      </w:r>
      <w:r w:rsidRPr="00FA7AEB">
        <w:rPr>
          <w:rFonts w:ascii="GHEA Grapalat" w:hAnsi="GHEA Grapalat" w:cs="Sylfaen"/>
          <w:sz w:val="22"/>
          <w:szCs w:val="22"/>
          <w:lang w:val="hy-AM"/>
        </w:rPr>
        <w:t xml:space="preserve"> հիմնականում պայմանավորված</w:t>
      </w:r>
      <w:r>
        <w:rPr>
          <w:rFonts w:ascii="GHEA Grapalat" w:hAnsi="GHEA Grapalat" w:cs="Sylfaen"/>
          <w:sz w:val="22"/>
          <w:szCs w:val="22"/>
        </w:rPr>
        <w:t xml:space="preserve"> է</w:t>
      </w:r>
      <w:r w:rsidRPr="00FA7AEB">
        <w:rPr>
          <w:rFonts w:ascii="GHEA Grapalat" w:hAnsi="GHEA Grapalat" w:cs="Sylfaen"/>
          <w:sz w:val="22"/>
          <w:szCs w:val="22"/>
          <w:lang w:val="hy-AM"/>
        </w:rPr>
        <w:t xml:space="preserve"> մեքենաների և սարքավորումների ձեռքբերման, պահպանման և հիմնանորոգման ծախսերի աճով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: Ոչ ֆինանսական ակտիվների օտարումից մուտքերը կազմել են </w:t>
      </w:r>
      <w:r w:rsidRPr="002D765A">
        <w:rPr>
          <w:rFonts w:ascii="GHEA Grapalat" w:hAnsi="GHEA Grapalat" w:cs="Sylfaen"/>
          <w:sz w:val="22"/>
          <w:szCs w:val="22"/>
          <w:lang w:val="hy-AM"/>
        </w:rPr>
        <w:t>1.</w:t>
      </w:r>
      <w:r>
        <w:rPr>
          <w:rFonts w:ascii="GHEA Grapalat" w:hAnsi="GHEA Grapalat" w:cs="Sylfaen"/>
          <w:sz w:val="22"/>
          <w:szCs w:val="22"/>
        </w:rPr>
        <w:t>3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2D765A">
        <w:rPr>
          <w:rFonts w:ascii="GHEA Grapalat" w:hAnsi="GHEA Grapalat" w:cs="Sylfaen"/>
          <w:sz w:val="22"/>
          <w:szCs w:val="22"/>
          <w:lang w:val="hy-AM"/>
        </w:rPr>
        <w:t>րդ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դրամ` կանխատեսված </w:t>
      </w:r>
      <w:r>
        <w:rPr>
          <w:rFonts w:ascii="GHEA Grapalat" w:hAnsi="GHEA Grapalat" w:cs="Sylfaen"/>
          <w:sz w:val="22"/>
          <w:szCs w:val="22"/>
        </w:rPr>
        <w:t>10.2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2D765A">
        <w:rPr>
          <w:rFonts w:ascii="GHEA Grapalat" w:hAnsi="GHEA Grapalat" w:cs="Sylfaen"/>
          <w:sz w:val="22"/>
          <w:szCs w:val="22"/>
          <w:lang w:val="hy-AM"/>
        </w:rPr>
        <w:t>րդ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 դրամի դիմաց: Նախորդ տարվա նույն ժամանակահատվածի համեմատ նշված մուտքեր</w:t>
      </w:r>
      <w:r>
        <w:rPr>
          <w:rFonts w:ascii="GHEA Grapalat" w:hAnsi="GHEA Grapalat" w:cs="Sylfaen"/>
          <w:sz w:val="22"/>
          <w:szCs w:val="22"/>
        </w:rPr>
        <w:t xml:space="preserve">ը </w:t>
      </w:r>
      <w:r w:rsidRPr="00A919D2">
        <w:rPr>
          <w:rFonts w:ascii="GHEA Grapalat" w:hAnsi="GHEA Grapalat" w:cs="Sylfaen"/>
          <w:sz w:val="22"/>
          <w:szCs w:val="22"/>
          <w:lang w:val="hy-AM"/>
        </w:rPr>
        <w:t>ն</w:t>
      </w:r>
      <w:r>
        <w:rPr>
          <w:rFonts w:ascii="GHEA Grapalat" w:hAnsi="GHEA Grapalat" w:cs="Sylfaen"/>
          <w:sz w:val="22"/>
          <w:szCs w:val="22"/>
        </w:rPr>
        <w:t>վազ</w:t>
      </w:r>
      <w:r w:rsidRPr="00A919D2">
        <w:rPr>
          <w:rFonts w:ascii="GHEA Grapalat" w:hAnsi="GHEA Grapalat" w:cs="Sylfaen"/>
          <w:sz w:val="22"/>
          <w:szCs w:val="22"/>
          <w:lang w:val="hy-AM"/>
        </w:rPr>
        <w:t xml:space="preserve">ել են </w:t>
      </w:r>
      <w:r>
        <w:rPr>
          <w:rFonts w:ascii="GHEA Grapalat" w:hAnsi="GHEA Grapalat" w:cs="Sylfaen"/>
          <w:sz w:val="22"/>
          <w:szCs w:val="22"/>
        </w:rPr>
        <w:t>15.8</w:t>
      </w:r>
      <w:r w:rsidRPr="00A919D2">
        <w:rPr>
          <w:rFonts w:ascii="GHEA Grapalat" w:hAnsi="GHEA Grapalat" w:cs="Sylfaen"/>
          <w:sz w:val="22"/>
          <w:szCs w:val="22"/>
          <w:lang w:val="hy-AM"/>
        </w:rPr>
        <w:t>%-ով:</w:t>
      </w:r>
    </w:p>
    <w:p w:rsidR="002C31A8" w:rsidRDefault="002C31A8" w:rsidP="0085481C">
      <w:pPr>
        <w:spacing w:line="480" w:lineRule="auto"/>
        <w:ind w:firstLine="561"/>
        <w:jc w:val="both"/>
        <w:rPr>
          <w:rFonts w:ascii="GHEA Grapalat" w:hAnsi="GHEA Grapalat" w:cs="Calibri"/>
          <w:b/>
          <w:bCs/>
          <w:sz w:val="22"/>
          <w:szCs w:val="22"/>
        </w:rPr>
      </w:pPr>
    </w:p>
    <w:p w:rsidR="0085481C" w:rsidRPr="0085481C" w:rsidRDefault="0085481C" w:rsidP="0085481C">
      <w:pPr>
        <w:spacing w:line="480" w:lineRule="auto"/>
        <w:ind w:firstLine="561"/>
        <w:jc w:val="both"/>
        <w:rPr>
          <w:rFonts w:ascii="GHEA Grapalat" w:hAnsi="GHEA Grapalat" w:cs="Calibri"/>
          <w:b/>
          <w:bCs/>
          <w:sz w:val="22"/>
          <w:szCs w:val="22"/>
          <w:lang w:val="hy-AM"/>
        </w:rPr>
      </w:pPr>
      <w:r w:rsidRPr="0085481C">
        <w:rPr>
          <w:rFonts w:ascii="GHEA Grapalat" w:hAnsi="GHEA Grapalat" w:cs="Calibri"/>
          <w:b/>
          <w:bCs/>
          <w:sz w:val="22"/>
          <w:szCs w:val="22"/>
          <w:lang w:val="hy-AM"/>
        </w:rPr>
        <w:t>Գործառական դասակարգում</w:t>
      </w:r>
    </w:p>
    <w:p w:rsidR="00503495" w:rsidRPr="008F180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ամիսներին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բնույթի</w:t>
      </w:r>
      <w:r w:rsidRPr="003941F1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հանրային</w:t>
      </w:r>
      <w:r w:rsidRPr="003941F1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ծառայությունների</w:t>
      </w:r>
      <w:r w:rsidRPr="003941F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197.2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89.3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D77AB8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7AB8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7AB8">
        <w:rPr>
          <w:rFonts w:ascii="GHEA Grapalat" w:hAnsi="GHEA Grapalat" w:cs="Sylfaen"/>
          <w:sz w:val="22"/>
          <w:szCs w:val="22"/>
          <w:lang w:val="hy-AM"/>
        </w:rPr>
        <w:t>առաջացել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7AB8">
        <w:rPr>
          <w:rFonts w:ascii="GHEA Grapalat" w:hAnsi="GHEA Grapalat" w:cs="Sylfaen"/>
          <w:sz w:val="22"/>
          <w:szCs w:val="22"/>
          <w:lang w:val="hy-AM"/>
        </w:rPr>
        <w:t>է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77AB8">
        <w:rPr>
          <w:rFonts w:ascii="GHEA Grapalat" w:hAnsi="GHEA Grapalat" w:cs="Sylfaen"/>
          <w:sz w:val="22"/>
          <w:szCs w:val="22"/>
          <w:lang w:val="hy-AM"/>
        </w:rPr>
        <w:t>«</w:t>
      </w:r>
      <w:r w:rsidRPr="008F1801">
        <w:rPr>
          <w:rFonts w:ascii="GHEA Grapalat" w:hAnsi="GHEA Grapalat" w:cs="Sylfaen"/>
          <w:sz w:val="22"/>
          <w:szCs w:val="22"/>
          <w:lang w:val="hy-AM"/>
        </w:rPr>
        <w:t>Ֆինանսական և հարկաբյուջետային հարաբերություններ</w:t>
      </w:r>
      <w:r w:rsidRPr="00D77AB8">
        <w:rPr>
          <w:rFonts w:ascii="GHEA Grapalat" w:hAnsi="GHEA Grapalat" w:cs="Sylfaen"/>
          <w:sz w:val="22"/>
          <w:szCs w:val="22"/>
          <w:lang w:val="hy-AM"/>
        </w:rPr>
        <w:t>»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77AB8">
        <w:rPr>
          <w:rFonts w:ascii="GHEA Grapalat" w:hAnsi="GHEA Grapalat" w:cs="Sylfaen"/>
          <w:sz w:val="22"/>
          <w:szCs w:val="22"/>
          <w:lang w:val="hy-AM"/>
        </w:rPr>
        <w:t>դաս</w:t>
      </w:r>
      <w:r w:rsidR="00A32779" w:rsidRPr="008F1801">
        <w:rPr>
          <w:rFonts w:ascii="GHEA Grapalat" w:hAnsi="GHEA Grapalat" w:cs="Sylfaen"/>
          <w:sz w:val="22"/>
          <w:szCs w:val="22"/>
          <w:lang w:val="hy-AM"/>
        </w:rPr>
        <w:t>ի ծախսերում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2014 </w:t>
      </w:r>
      <w:r w:rsidRPr="001A175E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</w:t>
      </w:r>
      <w:r w:rsidRPr="001A175E">
        <w:rPr>
          <w:rFonts w:ascii="GHEA Grapalat" w:hAnsi="GHEA Grapalat" w:cs="Sylfaen"/>
          <w:sz w:val="22"/>
          <w:szCs w:val="22"/>
          <w:lang w:val="hy-AM"/>
        </w:rPr>
        <w:t xml:space="preserve"> համեմատ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175E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175E">
        <w:rPr>
          <w:rFonts w:ascii="GHEA Grapalat" w:hAnsi="GHEA Grapalat" w:cs="Sylfaen"/>
          <w:sz w:val="22"/>
          <w:szCs w:val="22"/>
          <w:lang w:val="hy-AM"/>
        </w:rPr>
        <w:lastRenderedPageBreak/>
        <w:t>բնույթի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175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175E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175E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24.3</w:t>
      </w:r>
      <w:r w:rsidRPr="001A175E">
        <w:rPr>
          <w:rFonts w:ascii="GHEA Grapalat" w:hAnsi="GHEA Grapalat" w:cs="Times Armenian"/>
          <w:sz w:val="22"/>
          <w:szCs w:val="22"/>
          <w:lang w:val="hy-AM"/>
        </w:rPr>
        <w:t xml:space="preserve">%-ով՝ հիմնականում պայմանավորված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ֆ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>ինանսական և հարկաբյուջետային հարաբերություններ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ի, պ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>ետական պարտքի գծով գործառնություններ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ի,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 xml:space="preserve"> օրենսդիր և գործադիր մարմինների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 xml:space="preserve"> պետական կառավարման, </w:t>
      </w:r>
      <w:r w:rsidR="00A32779"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ինչպես նաև </w:t>
      </w:r>
      <w:r w:rsidRPr="00D77AB8">
        <w:rPr>
          <w:rFonts w:ascii="GHEA Grapalat" w:hAnsi="GHEA Grapalat" w:cs="Times Armenian"/>
          <w:sz w:val="22"/>
          <w:szCs w:val="22"/>
          <w:lang w:val="hy-AM"/>
        </w:rPr>
        <w:t xml:space="preserve">կառավարության տարբեր մակարդակների միջև իրականացվող ընդհանուր բնույթի տրանսֆերտների </w:t>
      </w:r>
      <w:r w:rsidR="00A32779" w:rsidRPr="008F1801">
        <w:rPr>
          <w:rFonts w:ascii="GHEA Grapalat" w:hAnsi="GHEA Grapalat" w:cs="Times Armenian"/>
          <w:sz w:val="22"/>
          <w:szCs w:val="22"/>
          <w:lang w:val="hy-AM"/>
        </w:rPr>
        <w:t xml:space="preserve">գծով </w:t>
      </w:r>
      <w:r w:rsidRPr="00D77AB8">
        <w:rPr>
          <w:rFonts w:ascii="GHEA Grapalat" w:hAnsi="GHEA Grapalat" w:cs="Sylfaen"/>
          <w:sz w:val="22"/>
          <w:szCs w:val="22"/>
          <w:lang w:val="hy-AM"/>
        </w:rPr>
        <w:t>ծախսերի աճով: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3941F1">
        <w:rPr>
          <w:rFonts w:ascii="GHEA Grapalat" w:hAnsi="GHEA Grapalat" w:cs="Sylfaen"/>
          <w:i/>
          <w:sz w:val="22"/>
          <w:szCs w:val="22"/>
          <w:lang w:val="hy-AM"/>
        </w:rPr>
        <w:t>Օրենսդիր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գործադիր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մարմինների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կառավարման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դասի </w:t>
      </w:r>
      <w:r w:rsidR="0016739D">
        <w:rPr>
          <w:rFonts w:ascii="GHEA Grapalat" w:hAnsi="GHEA Grapalat" w:cs="Sylfaen"/>
          <w:sz w:val="22"/>
          <w:szCs w:val="22"/>
          <w:lang w:val="hy-AM"/>
        </w:rPr>
        <w:t>ծախսեր</w:t>
      </w:r>
      <w:r w:rsidR="0016739D" w:rsidRPr="008F1801">
        <w:rPr>
          <w:rFonts w:ascii="GHEA Grapalat" w:hAnsi="GHEA Grapalat" w:cs="Sylfaen"/>
          <w:sz w:val="22"/>
          <w:szCs w:val="22"/>
          <w:lang w:val="hy-AM"/>
        </w:rPr>
        <w:t>ը 2015 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15.1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92.4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Շեղումը հիմնականում առաջացել է գործադիր իշխանության, պետական կառավարման հանրապետական և տարածքային կառավարման մարմինների պահպանման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և վարչական օբյեկտների հիմնանորոգման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ծախսերում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, որոնք կատարվել են համապատասխանաբար 90.</w:t>
      </w:r>
      <w:r w:rsidR="00735F11" w:rsidRPr="008F1801">
        <w:rPr>
          <w:rFonts w:ascii="GHEA Grapalat" w:hAnsi="GHEA Grapalat" w:cs="Times Armenian"/>
          <w:sz w:val="22"/>
          <w:szCs w:val="22"/>
          <w:lang w:val="hy-AM"/>
        </w:rPr>
        <w:t>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%-ով՝ կազմելով </w:t>
      </w:r>
      <w:r w:rsidR="00735F11" w:rsidRPr="008F1801">
        <w:rPr>
          <w:rFonts w:ascii="GHEA Grapalat" w:hAnsi="GHEA Grapalat" w:cs="Times Armenian"/>
          <w:sz w:val="22"/>
          <w:szCs w:val="22"/>
          <w:lang w:val="hy-AM"/>
        </w:rPr>
        <w:t>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.8 մլրդ դրամ և 64.6%-ով՝ կազմելով 380.7 մլն դրամ</w:t>
      </w:r>
      <w:r w:rsidRPr="00A562BE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Սակայն ն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նշված ծախսերի գծով արձանագրվել է զգալի աճ: 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ործադիր իշխանության, պետական կառավարման հանրապետական և տարածքային կառավարման մարմինների պահպանման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A045B" w:rsidRPr="008F1801">
        <w:rPr>
          <w:rFonts w:ascii="GHEA Grapalat" w:hAnsi="GHEA Grapalat" w:cs="Times Armenian"/>
          <w:sz w:val="22"/>
          <w:szCs w:val="22"/>
          <w:lang w:val="hy-AM"/>
        </w:rPr>
        <w:t>ծախսերի աճը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հիմնականում պայմանավորված է աշխատանքի վարձատրության ծախսերի աճով: Էական աճ է ապահովվել նաև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ՀՀ Ազգային ժողովի աշխատակազմի ու պատգամավորների պահպանման ծախսերի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գծով՝ 44.6%: Արդյունքում 2014 թվականի ինն ամիսների համեմատ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օրենսդիր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գործադիր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դասի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B632C">
        <w:rPr>
          <w:rFonts w:ascii="GHEA Grapalat" w:hAnsi="GHEA Grapalat" w:cs="Sylfaen"/>
          <w:sz w:val="22"/>
          <w:szCs w:val="22"/>
          <w:lang w:val="hy-AM"/>
        </w:rPr>
        <w:t xml:space="preserve">ծախսերն </w:t>
      </w:r>
      <w:r w:rsidRPr="000B632C">
        <w:rPr>
          <w:rFonts w:ascii="GHEA Grapalat" w:hAnsi="GHEA Grapalat" w:cs="Times Armenian"/>
          <w:sz w:val="22"/>
          <w:szCs w:val="22"/>
          <w:lang w:val="hy-AM"/>
        </w:rPr>
        <w:t>աճ</w:t>
      </w:r>
      <w:r w:rsidRPr="000B632C">
        <w:rPr>
          <w:rFonts w:ascii="GHEA Grapalat" w:hAnsi="GHEA Grapalat" w:cs="Sylfaen"/>
          <w:sz w:val="22"/>
          <w:szCs w:val="22"/>
          <w:lang w:val="hy-AM"/>
        </w:rPr>
        <w:t>ել</w:t>
      </w:r>
      <w:r w:rsidRPr="000B632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B632C">
        <w:rPr>
          <w:rFonts w:ascii="GHEA Grapalat" w:hAnsi="GHEA Grapalat" w:cs="Sylfaen"/>
          <w:sz w:val="22"/>
          <w:szCs w:val="22"/>
          <w:lang w:val="hy-AM"/>
        </w:rPr>
        <w:t>են</w:t>
      </w:r>
      <w:r w:rsidRPr="000B632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47.6</w:t>
      </w:r>
      <w:r w:rsidRPr="000B632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0B632C">
        <w:rPr>
          <w:rFonts w:ascii="GHEA Grapalat" w:hAnsi="GHEA Grapalat" w:cs="Sylfaen"/>
          <w:sz w:val="22"/>
          <w:szCs w:val="22"/>
          <w:lang w:val="hy-AM"/>
        </w:rPr>
        <w:t>ով</w:t>
      </w:r>
      <w:r w:rsidRPr="000B632C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34454">
        <w:rPr>
          <w:rFonts w:ascii="GHEA Grapalat" w:hAnsi="GHEA Grapalat" w:cs="Sylfaen"/>
          <w:i/>
          <w:sz w:val="22"/>
          <w:szCs w:val="22"/>
          <w:lang w:val="hy-AM"/>
        </w:rPr>
        <w:t>Ֆինանսական</w:t>
      </w:r>
      <w:r w:rsidRPr="00E34454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E34454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E34454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E34454">
        <w:rPr>
          <w:rFonts w:ascii="GHEA Grapalat" w:hAnsi="GHEA Grapalat" w:cs="Sylfaen"/>
          <w:i/>
          <w:sz w:val="22"/>
          <w:szCs w:val="22"/>
          <w:lang w:val="hy-AM"/>
        </w:rPr>
        <w:t>հարկաբյուջետային</w:t>
      </w:r>
      <w:r w:rsidRPr="00E34454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E34454">
        <w:rPr>
          <w:rFonts w:ascii="GHEA Grapalat" w:hAnsi="GHEA Grapalat" w:cs="Sylfaen"/>
          <w:i/>
          <w:sz w:val="22"/>
          <w:szCs w:val="22"/>
          <w:lang w:val="hy-AM"/>
        </w:rPr>
        <w:t xml:space="preserve">հարաբերությունների </w:t>
      </w:r>
      <w:r w:rsidRPr="00E34454">
        <w:rPr>
          <w:rFonts w:ascii="GHEA Grapalat" w:hAnsi="GHEA Grapalat" w:cs="Sylfaen"/>
          <w:sz w:val="22"/>
          <w:szCs w:val="22"/>
          <w:lang w:val="hy-AM"/>
        </w:rPr>
        <w:t>դասի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E34454">
        <w:rPr>
          <w:rFonts w:ascii="GHEA Grapalat" w:hAnsi="GHEA Grapalat" w:cs="Sylfaen"/>
          <w:sz w:val="22"/>
          <w:szCs w:val="22"/>
          <w:lang w:val="hy-AM"/>
        </w:rPr>
        <w:t>ծրագրերին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59.4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ցուցանիշի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75.6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="003F4933" w:rsidRPr="008F1801">
        <w:rPr>
          <w:rFonts w:ascii="GHEA Grapalat" w:hAnsi="GHEA Grapalat" w:cs="Times Armenian"/>
          <w:sz w:val="22"/>
          <w:szCs w:val="22"/>
          <w:lang w:val="hy-AM"/>
        </w:rPr>
        <w:t xml:space="preserve">Նշված միջոցներից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28.7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="003F4933" w:rsidRPr="008F1801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ուղղվել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արտահանողներին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ավելացված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արժեքի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հարկի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առաջացած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գերավճարների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վերադարձին</w:t>
      </w:r>
      <w:r w:rsidR="003F4933" w:rsidRPr="008F1801">
        <w:rPr>
          <w:rFonts w:ascii="GHEA Grapalat" w:hAnsi="GHEA Grapalat" w:cs="Sylfaen"/>
          <w:sz w:val="22"/>
          <w:szCs w:val="22"/>
          <w:lang w:val="hy-AM"/>
        </w:rPr>
        <w:t>, որը կատարվել է նախատեսված ծավալով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Տվյալ դասի ծախսերի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կատարողականը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հիմնականում պայմանավորված է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նրանով, որ չեն օգտագործվել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562BE">
        <w:rPr>
          <w:rFonts w:ascii="GHEA Grapalat" w:hAnsi="GHEA Grapalat" w:cs="Times Armenian"/>
          <w:sz w:val="22"/>
          <w:szCs w:val="22"/>
          <w:lang w:val="hy-AM"/>
        </w:rPr>
        <w:t>ՌԴ-ի կառավարության աջակցությամբ իրականացվող ԵՏՄ-ի</w:t>
      </w:r>
      <w:r w:rsidR="003F4933" w:rsidRPr="008F1801">
        <w:rPr>
          <w:rFonts w:ascii="GHEA Grapalat" w:hAnsi="GHEA Grapalat" w:cs="Times Armenian"/>
          <w:sz w:val="22"/>
          <w:szCs w:val="22"/>
          <w:lang w:val="hy-AM"/>
        </w:rPr>
        <w:t>ն</w:t>
      </w:r>
      <w:r w:rsidRPr="00A562BE">
        <w:rPr>
          <w:rFonts w:ascii="GHEA Grapalat" w:hAnsi="GHEA Grapalat" w:cs="Times Armenian"/>
          <w:sz w:val="22"/>
          <w:szCs w:val="22"/>
          <w:lang w:val="hy-AM"/>
        </w:rPr>
        <w:t xml:space="preserve"> անդամակցության շրջանակներում ՀՀ-ին տեխնիկական և ֆինանսական աջակցություն ցուցաբերելու դրամաշնորհային ծրագր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</w:t>
      </w:r>
      <w:r w:rsidR="003B5F9B" w:rsidRPr="003941F1">
        <w:rPr>
          <w:rFonts w:ascii="GHEA Grapalat" w:hAnsi="GHEA Grapalat" w:cs="Sylfaen"/>
          <w:sz w:val="22"/>
          <w:szCs w:val="22"/>
          <w:lang w:val="hy-AM"/>
        </w:rPr>
        <w:t xml:space="preserve">Եվրոպական միության Հարևանության ներդրումային ծրագրի աջակցությամբ իրականացվող </w:t>
      </w:r>
      <w:r w:rsidR="003B5F9B" w:rsidRPr="003941F1">
        <w:rPr>
          <w:rFonts w:ascii="GHEA Grapalat" w:hAnsi="GHEA Grapalat" w:cs="Times Armenian"/>
          <w:sz w:val="22"/>
          <w:szCs w:val="22"/>
          <w:lang w:val="hy-AM"/>
        </w:rPr>
        <w:t>ՀՀ պետական սահմանի «Բագրատաշեն», «Բավրա» և «Գոգավան» անցման կետերի արդիականացման դրամաշնորհային ծրագրի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շրջանակներում</w:t>
      </w:r>
      <w:r w:rsidR="003B5F9B" w:rsidRPr="003941F1">
        <w:rPr>
          <w:rFonts w:ascii="GHEA Grapalat" w:hAnsi="GHEA Grapalat" w:cs="Times Armenian"/>
          <w:sz w:val="22"/>
          <w:szCs w:val="22"/>
          <w:lang w:val="hy-AM"/>
        </w:rPr>
        <w:t xml:space="preserve"> նախատեսված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համապատասխանաբար 7.2 մլրդ դրամի և</w:t>
      </w:r>
      <w:r w:rsidR="003B5F9B"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>2.3</w:t>
      </w:r>
      <w:r w:rsidR="003B5F9B"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B5F9B"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="003B5F9B" w:rsidRPr="003941F1">
        <w:rPr>
          <w:rFonts w:ascii="GHEA Grapalat" w:hAnsi="GHEA Grapalat" w:cs="Sylfaen"/>
          <w:sz w:val="22"/>
          <w:szCs w:val="22"/>
          <w:lang w:val="hy-AM"/>
        </w:rPr>
        <w:t xml:space="preserve"> դրամի</w:t>
      </w:r>
      <w:r w:rsidR="003B5F9B">
        <w:rPr>
          <w:rFonts w:ascii="GHEA Grapalat" w:hAnsi="GHEA Grapalat" w:cs="Times Armenian"/>
          <w:sz w:val="22"/>
          <w:szCs w:val="22"/>
          <w:lang w:val="hy-AM"/>
        </w:rPr>
        <w:t xml:space="preserve"> միջոցներ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>ը, իսկ</w:t>
      </w:r>
      <w:r w:rsidRPr="00A562B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Հայաստանի Հանրապետության կառավարության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և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 Չինաստանի արտահանման-ներմուծման բանկի միջ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և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Հայաստանի մաքսային զննման տեխնոլոգիաների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և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 սարքավորումների արդիականացման ծրագիր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E34454">
        <w:rPr>
          <w:rFonts w:ascii="GHEA Grapalat" w:hAnsi="GHEA Grapalat" w:cs="Times Armenian"/>
          <w:sz w:val="22"/>
          <w:szCs w:val="22"/>
          <w:lang w:val="hy-AM"/>
        </w:rPr>
        <w:t xml:space="preserve"> արտոնյալ պայմաններով վարկային համաձայնագր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>հ</w:t>
      </w:r>
      <w:r w:rsidR="003B5F9B" w:rsidRPr="0055140D">
        <w:rPr>
          <w:rFonts w:ascii="GHEA Grapalat" w:hAnsi="GHEA Grapalat" w:cs="Times Armenian"/>
          <w:sz w:val="22"/>
          <w:szCs w:val="22"/>
          <w:lang w:val="hy-AM"/>
        </w:rPr>
        <w:t xml:space="preserve">արկային ծառայության մարմնի համակարգի 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3B5F9B" w:rsidRPr="0055140D">
        <w:rPr>
          <w:rFonts w:ascii="GHEA Grapalat" w:hAnsi="GHEA Grapalat" w:cs="Times Armenian"/>
          <w:sz w:val="22"/>
          <w:szCs w:val="22"/>
          <w:lang w:val="hy-AM"/>
        </w:rPr>
        <w:t xml:space="preserve"> մաքսային ծառայության նյութական խրախուսման 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>և</w:t>
      </w:r>
      <w:r w:rsidR="003B5F9B">
        <w:rPr>
          <w:rFonts w:ascii="GHEA Grapalat" w:hAnsi="GHEA Grapalat" w:cs="Times Armenian"/>
          <w:sz w:val="22"/>
          <w:szCs w:val="22"/>
          <w:lang w:val="hy-AM"/>
        </w:rPr>
        <w:t xml:space="preserve"> համակարգի զարգացման ֆոնդի 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>միջոցներ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>ն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 xml:space="preserve"> օգտագործ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>վ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>ել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 xml:space="preserve"> են համապատասխանաբար 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>56.2%-ով և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>53.5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>%-ով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 xml:space="preserve">` կազմելով 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7.2 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lastRenderedPageBreak/>
        <w:t>մլրդ դրամ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 xml:space="preserve"> և 4.4 մլրդ դրամ: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B5F9B" w:rsidRPr="007E220F">
        <w:rPr>
          <w:rFonts w:ascii="GHEA Grapalat" w:hAnsi="GHEA Grapalat" w:cs="Sylfaen"/>
          <w:sz w:val="22"/>
          <w:szCs w:val="22"/>
          <w:lang w:val="hy-AM"/>
        </w:rPr>
        <w:t xml:space="preserve">ՀՀ պետական սահմանի «Բագրատաշեն», «Բավրա» և «Գոգավան» անցման կետերի արդիականացման 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 xml:space="preserve">ծրագրի </w:t>
      </w:r>
      <w:r w:rsidR="003B37E9">
        <w:rPr>
          <w:rFonts w:ascii="GHEA Grapalat" w:hAnsi="GHEA Grapalat" w:cs="Sylfaen"/>
          <w:sz w:val="22"/>
          <w:szCs w:val="22"/>
        </w:rPr>
        <w:t>շ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 xml:space="preserve">րջանակներում </w:t>
      </w:r>
      <w:r w:rsidR="00377EED" w:rsidRPr="007E220F">
        <w:rPr>
          <w:rFonts w:ascii="GHEA Grapalat" w:hAnsi="GHEA Grapalat" w:cs="Sylfaen"/>
          <w:sz w:val="22"/>
          <w:szCs w:val="22"/>
          <w:lang w:val="hy-AM"/>
        </w:rPr>
        <w:t xml:space="preserve">Եվրոպական միության </w:t>
      </w:r>
      <w:r w:rsidR="003B5F9B" w:rsidRPr="007E220F">
        <w:rPr>
          <w:rFonts w:ascii="GHEA Grapalat" w:hAnsi="GHEA Grapalat" w:cs="Sylfaen"/>
          <w:sz w:val="22"/>
          <w:szCs w:val="22"/>
          <w:lang w:val="hy-AM"/>
        </w:rPr>
        <w:t xml:space="preserve">դրամաշնորհային 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>միջոցների հաշվին նախատեսված ծախսերը կատարվել են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27.2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>%-ով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>` կազմելով 229.1 մլն դրամ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>, ի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 xml:space="preserve">սկ Եվրոպական ներդրումային բանկի 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>վարկային միջոցների հաշվին նախատեսված ծախսերը՝</w:t>
      </w:r>
      <w:r w:rsidR="003B5F9B" w:rsidRPr="008F1801">
        <w:rPr>
          <w:rFonts w:ascii="GHEA Grapalat" w:hAnsi="GHEA Grapalat" w:cs="Times Armenian"/>
          <w:sz w:val="22"/>
          <w:szCs w:val="22"/>
          <w:lang w:val="hy-AM"/>
        </w:rPr>
        <w:t xml:space="preserve"> 139.4</w:t>
      </w:r>
      <w:r w:rsidR="003B5F9B" w:rsidRPr="0055140D">
        <w:rPr>
          <w:rFonts w:ascii="GHEA Grapalat" w:hAnsi="GHEA Grapalat" w:cs="Sylfaen"/>
          <w:sz w:val="22"/>
          <w:szCs w:val="22"/>
          <w:lang w:val="hy-AM"/>
        </w:rPr>
        <w:t>%-ով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 xml:space="preserve"> կազմել</w:t>
      </w:r>
      <w:r w:rsidR="00377EED" w:rsidRPr="008F1801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3B5F9B" w:rsidRPr="008F1801">
        <w:rPr>
          <w:rFonts w:ascii="GHEA Grapalat" w:hAnsi="GHEA Grapalat" w:cs="Sylfaen"/>
          <w:sz w:val="22"/>
          <w:szCs w:val="22"/>
          <w:lang w:val="hy-AM"/>
        </w:rPr>
        <w:t xml:space="preserve"> 2.8 մլրդ դրամ: </w:t>
      </w:r>
      <w:r w:rsidR="0053627A" w:rsidRPr="008F1801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դ</w:t>
      </w:r>
      <w:r w:rsidRPr="0055140D">
        <w:rPr>
          <w:rFonts w:ascii="GHEA Grapalat" w:hAnsi="GHEA Grapalat" w:cs="Sylfaen"/>
          <w:sz w:val="22"/>
          <w:szCs w:val="22"/>
          <w:lang w:val="hy-AM"/>
        </w:rPr>
        <w:t>րոշմապիտակների ձեռքբերման ծախսեր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 կազմել են 3.7 մլրդ դրամ, որոնք իրականացվել են նախատեսված ծավալով:</w:t>
      </w:r>
      <w:r w:rsidRPr="005514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C10D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C10D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C10D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C10D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C10D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10D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0DAF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հարկաբյուջետային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հարաբերությունների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ճ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35.8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ով` հիմնականում պայմանավորված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Հայաստանի Հանրապետության կառավարության </w:t>
      </w:r>
      <w:r w:rsidR="0023075C" w:rsidRPr="008F1801">
        <w:rPr>
          <w:rFonts w:ascii="GHEA Grapalat" w:hAnsi="GHEA Grapalat" w:cs="Sylfaen"/>
          <w:sz w:val="22"/>
          <w:szCs w:val="22"/>
          <w:lang w:val="hy-AM"/>
        </w:rPr>
        <w:t>և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Չինաստանի արտ</w:t>
      </w:r>
      <w:r w:rsidR="0053627A" w:rsidRPr="008F1801">
        <w:rPr>
          <w:rFonts w:ascii="GHEA Grapalat" w:hAnsi="GHEA Grapalat" w:cs="Sylfaen"/>
          <w:sz w:val="22"/>
          <w:szCs w:val="22"/>
          <w:lang w:val="hy-AM"/>
        </w:rPr>
        <w:t>ահանման-ներմուծման բանկի միջ</w:t>
      </w:r>
      <w:r w:rsidR="00442716" w:rsidRPr="008F1801">
        <w:rPr>
          <w:rFonts w:ascii="GHEA Grapalat" w:hAnsi="GHEA Grapalat" w:cs="Sylfaen"/>
          <w:sz w:val="22"/>
          <w:szCs w:val="22"/>
          <w:lang w:val="hy-AM"/>
        </w:rPr>
        <w:t>և</w:t>
      </w:r>
      <w:r w:rsidR="0053627A"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3627A" w:rsidRPr="008F1801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Հայաստանի մաքսային զննման տեխնոլոգիաների </w:t>
      </w:r>
      <w:r w:rsidR="00E62590" w:rsidRPr="008F1801">
        <w:rPr>
          <w:rFonts w:ascii="GHEA Grapalat" w:hAnsi="GHEA Grapalat" w:cs="Sylfaen"/>
          <w:sz w:val="22"/>
          <w:szCs w:val="22"/>
          <w:lang w:val="hy-AM"/>
        </w:rPr>
        <w:t>և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սարքավորումների արդիականացման ծրագիր</w:t>
      </w:r>
      <w:r w:rsidR="0053627A" w:rsidRPr="008F1801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արտոնյալ պայմաններով վարկային համաձայնագրի</w:t>
      </w:r>
      <w:r w:rsidR="00442716" w:rsidRPr="008F1801">
        <w:rPr>
          <w:rFonts w:ascii="GHEA Grapalat" w:hAnsi="GHEA Grapalat" w:cs="Sylfaen"/>
          <w:sz w:val="22"/>
          <w:szCs w:val="22"/>
          <w:lang w:val="hy-AM"/>
        </w:rPr>
        <w:t xml:space="preserve"> շրջանակներում կատարված ծախսերով, որոնք 2014 թվականի պետական բյուջեում նախատեսված չէին, ինչպես նաև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տվյալ դասում ընդգրկված</w:t>
      </w:r>
      <w:r w:rsidR="00442716" w:rsidRPr="008F1801">
        <w:rPr>
          <w:rFonts w:ascii="GHEA Grapalat" w:hAnsi="GHEA Grapalat" w:cs="Times Armenian"/>
          <w:sz w:val="22"/>
          <w:szCs w:val="22"/>
          <w:lang w:val="hy-AM"/>
        </w:rPr>
        <w:t>՝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նախարարությունների աշխատակազմերի պահպանման,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դ</w:t>
      </w:r>
      <w:r w:rsidRPr="0055140D">
        <w:rPr>
          <w:rFonts w:ascii="GHEA Grapalat" w:hAnsi="GHEA Grapalat" w:cs="Sylfaen"/>
          <w:sz w:val="22"/>
          <w:szCs w:val="22"/>
          <w:lang w:val="hy-AM"/>
        </w:rPr>
        <w:t>րոշմապիտակների ձեռքբերման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, ավելացված արժեքի հարկի վերադարձի, ինչպես նաև հ</w:t>
      </w:r>
      <w:r w:rsidRPr="0055140D">
        <w:rPr>
          <w:rFonts w:ascii="GHEA Grapalat" w:hAnsi="GHEA Grapalat" w:cs="Times Armenian"/>
          <w:sz w:val="22"/>
          <w:szCs w:val="22"/>
          <w:lang w:val="hy-AM"/>
        </w:rPr>
        <w:t xml:space="preserve">արկային ծառայության մարմնի համակարգի և մաքսային ծառայության նյութական խրախուսման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համակարգի զարգացման </w:t>
      </w:r>
      <w:r w:rsidRPr="0055140D">
        <w:rPr>
          <w:rFonts w:ascii="GHEA Grapalat" w:hAnsi="GHEA Grapalat" w:cs="Times Armenian"/>
          <w:sz w:val="22"/>
          <w:szCs w:val="22"/>
          <w:lang w:val="hy-AM"/>
        </w:rPr>
        <w:t>ֆոնդի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140D">
        <w:rPr>
          <w:rFonts w:ascii="GHEA Grapalat" w:hAnsi="GHEA Grapalat" w:cs="Sylfaen"/>
          <w:sz w:val="22"/>
          <w:szCs w:val="22"/>
          <w:lang w:val="hy-AM"/>
        </w:rPr>
        <w:t xml:space="preserve">ծախսերի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աճով: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FF50A1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9.9 մլրդ դրամ է տրամադրվել արտաքին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հարաբերությունների</w:t>
      </w:r>
      <w:r w:rsidR="008F1801" w:rsidRPr="008F1801">
        <w:rPr>
          <w:rFonts w:ascii="GHEA Grapalat" w:hAnsi="GHEA Grapalat" w:cs="Sylfaen"/>
          <w:sz w:val="22"/>
          <w:szCs w:val="22"/>
          <w:lang w:val="hy-AM"/>
        </w:rPr>
        <w:t xml:space="preserve"> ոլորտի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ծրագրերին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97.5%-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 արտասահմանյան պատվիրակությունների ընդունելությունների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705212">
        <w:rPr>
          <w:rFonts w:ascii="GHEA Grapalat" w:hAnsi="GHEA Grapalat" w:cs="Sylfaen"/>
          <w:sz w:val="22"/>
          <w:szCs w:val="22"/>
          <w:lang w:val="hy-AM"/>
        </w:rPr>
        <w:t>արտասահմանյան պաշտոնական գործուղումներ</w:t>
      </w:r>
      <w:r w:rsidRPr="000F2316">
        <w:rPr>
          <w:rFonts w:ascii="GHEA Grapalat" w:hAnsi="GHEA Grapalat" w:cs="Sylfaen"/>
          <w:sz w:val="22"/>
          <w:szCs w:val="22"/>
          <w:lang w:val="hy-AM"/>
        </w:rPr>
        <w:t>ի ծախսերով</w:t>
      </w:r>
      <w:r w:rsidR="008F1801"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70521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որոնք կազմել են համապատասխանաբար </w:t>
      </w:r>
      <w:r w:rsidRPr="000F2316">
        <w:rPr>
          <w:rFonts w:ascii="GHEA Grapalat" w:hAnsi="GHEA Grapalat" w:cs="Sylfaen"/>
          <w:sz w:val="22"/>
          <w:szCs w:val="22"/>
          <w:lang w:val="hy-AM"/>
        </w:rPr>
        <w:t>147.2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 (</w:t>
      </w:r>
      <w:r w:rsidRPr="000F2316">
        <w:rPr>
          <w:rFonts w:ascii="GHEA Grapalat" w:hAnsi="GHEA Grapalat" w:cs="Sylfaen"/>
          <w:sz w:val="22"/>
          <w:szCs w:val="22"/>
          <w:lang w:val="hy-AM"/>
        </w:rPr>
        <w:t>55%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), </w:t>
      </w:r>
      <w:r w:rsidRPr="000F2316">
        <w:rPr>
          <w:rFonts w:ascii="GHEA Grapalat" w:hAnsi="GHEA Grapalat" w:cs="Sylfaen"/>
          <w:sz w:val="22"/>
          <w:szCs w:val="22"/>
          <w:lang w:val="hy-AM"/>
        </w:rPr>
        <w:t>և 481.3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 (</w:t>
      </w:r>
      <w:r w:rsidRPr="000F2316">
        <w:rPr>
          <w:rFonts w:ascii="GHEA Grapalat" w:hAnsi="GHEA Grapalat" w:cs="Sylfaen"/>
          <w:sz w:val="22"/>
          <w:szCs w:val="22"/>
          <w:lang w:val="hy-AM"/>
        </w:rPr>
        <w:t>90.5%</w:t>
      </w:r>
      <w:r w:rsidRPr="003941F1">
        <w:rPr>
          <w:rFonts w:ascii="GHEA Grapalat" w:hAnsi="GHEA Grapalat" w:cs="Sylfaen"/>
          <w:sz w:val="22"/>
          <w:szCs w:val="22"/>
          <w:lang w:val="hy-AM"/>
        </w:rPr>
        <w:t>)</w:t>
      </w:r>
      <w:r w:rsidRPr="000F2316">
        <w:rPr>
          <w:rFonts w:ascii="GHEA Grapalat" w:hAnsi="GHEA Grapalat" w:cs="Sylfaen"/>
          <w:sz w:val="22"/>
          <w:szCs w:val="22"/>
          <w:lang w:val="hy-AM"/>
        </w:rPr>
        <w:t>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6.4</w:t>
      </w:r>
      <w:r w:rsidRPr="000F23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 (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>
        <w:rPr>
          <w:rFonts w:ascii="GHEA Grapalat" w:hAnsi="GHEA Grapalat" w:cs="Sylfaen"/>
          <w:sz w:val="22"/>
          <w:szCs w:val="22"/>
          <w:lang w:val="hy-AM"/>
        </w:rPr>
        <w:t>)</w:t>
      </w:r>
      <w:r w:rsidR="008F1801" w:rsidRPr="008F1801">
        <w:rPr>
          <w:rFonts w:ascii="GHEA Grapalat" w:hAnsi="GHEA Grapalat" w:cs="Sylfaen"/>
          <w:sz w:val="22"/>
          <w:szCs w:val="22"/>
          <w:lang w:val="hy-AM"/>
        </w:rPr>
        <w:t xml:space="preserve"> տրամադրվել է </w:t>
      </w:r>
      <w:r w:rsidR="008F1801" w:rsidRPr="000F2316">
        <w:rPr>
          <w:rFonts w:ascii="GHEA Grapalat" w:hAnsi="GHEA Grapalat" w:cs="Sylfaen"/>
          <w:sz w:val="22"/>
          <w:szCs w:val="22"/>
          <w:lang w:val="hy-AM"/>
        </w:rPr>
        <w:t>ՀՀ դեսպանությունների և ներկայացուցչությունների պահպանմ</w:t>
      </w:r>
      <w:r w:rsidR="008F1801" w:rsidRPr="008F1801">
        <w:rPr>
          <w:rFonts w:ascii="GHEA Grapalat" w:hAnsi="GHEA Grapalat" w:cs="Sylfaen"/>
          <w:sz w:val="22"/>
          <w:szCs w:val="22"/>
          <w:lang w:val="hy-AM"/>
        </w:rPr>
        <w:t>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  <w:r w:rsidR="003F493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E759B1">
        <w:rPr>
          <w:rFonts w:ascii="GHEA Grapalat" w:hAnsi="GHEA Grapalat" w:cs="Sylfaen"/>
          <w:sz w:val="22"/>
          <w:szCs w:val="22"/>
          <w:lang w:val="hy-AM"/>
        </w:rPr>
        <w:t>Միջազգային կազմակերպություններին Հայաստանի Հանրապետության անդամակցության վճարներ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</w:t>
      </w:r>
      <w:r w:rsidRPr="00E759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կազմել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շուրջ 1.4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 (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>
        <w:rPr>
          <w:rFonts w:ascii="GHEA Grapalat" w:hAnsi="GHEA Grapalat" w:cs="Sylfaen"/>
          <w:sz w:val="22"/>
          <w:szCs w:val="22"/>
          <w:lang w:val="hy-AM"/>
        </w:rPr>
        <w:t>)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="00015363" w:rsidRPr="00015363">
        <w:rPr>
          <w:rFonts w:ascii="GHEA Grapalat" w:hAnsi="GHEA Grapalat" w:cs="Times Armenian"/>
          <w:sz w:val="22"/>
          <w:szCs w:val="22"/>
          <w:lang w:val="hy-AM"/>
        </w:rPr>
        <w:t xml:space="preserve">2014 թվականի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հարաբերությունների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հիմնականում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պայմանավորված </w:t>
      </w:r>
      <w:r w:rsidRPr="00C71F95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Pr="00FF50A1">
        <w:rPr>
          <w:rFonts w:ascii="GHEA Grapalat" w:hAnsi="GHEA Grapalat" w:cs="Sylfaen"/>
          <w:sz w:val="22"/>
          <w:szCs w:val="22"/>
          <w:lang w:val="hy-AM"/>
        </w:rPr>
        <w:t>դեսպանությունների ու ներկայացուցչությունների պահպանման</w:t>
      </w:r>
      <w:r w:rsidR="00015363" w:rsidRPr="00FF50A1">
        <w:rPr>
          <w:rFonts w:ascii="GHEA Grapalat" w:hAnsi="GHEA Grapalat" w:cs="Sylfaen"/>
          <w:sz w:val="22"/>
          <w:szCs w:val="22"/>
          <w:lang w:val="hy-AM"/>
        </w:rPr>
        <w:t>,</w:t>
      </w:r>
      <w:r w:rsidRPr="00FF50A1">
        <w:rPr>
          <w:rFonts w:ascii="GHEA Grapalat" w:hAnsi="GHEA Grapalat" w:cs="Times Armenian"/>
          <w:sz w:val="22"/>
          <w:szCs w:val="22"/>
          <w:lang w:val="hy-AM"/>
        </w:rPr>
        <w:t xml:space="preserve"> տվյալ դասում ընդգրկված` </w:t>
      </w:r>
      <w:r w:rsidRPr="00FF50A1">
        <w:rPr>
          <w:rFonts w:ascii="GHEA Grapalat" w:hAnsi="GHEA Grapalat" w:cs="Sylfaen"/>
          <w:sz w:val="22"/>
          <w:szCs w:val="22"/>
          <w:lang w:val="hy-AM"/>
        </w:rPr>
        <w:t>գործադիր իշխանության, պետական կառավարման հանրապետական և տարածքային կառավարման մարմինների (նախարարությունների աշխատակազմերի մասով)</w:t>
      </w:r>
      <w:r w:rsidR="00015363" w:rsidRPr="00FF50A1">
        <w:rPr>
          <w:rFonts w:ascii="GHEA Grapalat" w:hAnsi="GHEA Grapalat" w:cs="Sylfaen"/>
          <w:sz w:val="22"/>
          <w:szCs w:val="22"/>
          <w:lang w:val="hy-AM"/>
        </w:rPr>
        <w:t xml:space="preserve"> և արտասահմանյան</w:t>
      </w:r>
      <w:r w:rsidR="00015363" w:rsidRPr="0001536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5363">
        <w:rPr>
          <w:rFonts w:ascii="GHEA Grapalat" w:hAnsi="GHEA Grapalat" w:cs="Sylfaen"/>
          <w:sz w:val="22"/>
          <w:szCs w:val="22"/>
          <w:lang w:val="hy-AM"/>
        </w:rPr>
        <w:t>պա</w:t>
      </w:r>
      <w:r w:rsidR="00015363" w:rsidRPr="00015363">
        <w:rPr>
          <w:rFonts w:ascii="GHEA Grapalat" w:hAnsi="GHEA Grapalat" w:cs="Sylfaen"/>
          <w:sz w:val="22"/>
          <w:szCs w:val="22"/>
          <w:lang w:val="hy-AM"/>
        </w:rPr>
        <w:t>շտոնական գործ</w:t>
      </w:r>
      <w:r w:rsidR="00015363">
        <w:rPr>
          <w:rFonts w:ascii="GHEA Grapalat" w:hAnsi="GHEA Grapalat" w:cs="Sylfaen"/>
          <w:sz w:val="22"/>
          <w:szCs w:val="22"/>
          <w:lang w:val="hy-AM"/>
        </w:rPr>
        <w:t>ու</w:t>
      </w:r>
      <w:r w:rsidR="00015363" w:rsidRPr="00015363">
        <w:rPr>
          <w:rFonts w:ascii="GHEA Grapalat" w:hAnsi="GHEA Grapalat" w:cs="Sylfaen"/>
          <w:sz w:val="22"/>
          <w:szCs w:val="22"/>
          <w:lang w:val="hy-AM"/>
        </w:rPr>
        <w:t>ղումների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ծախսերի աճով</w:t>
      </w:r>
      <w:r w:rsidR="00015363" w:rsidRPr="00015363">
        <w:rPr>
          <w:rFonts w:ascii="GHEA Grapalat" w:hAnsi="GHEA Grapalat" w:cs="Times Armenian"/>
          <w:sz w:val="22"/>
          <w:szCs w:val="22"/>
          <w:lang w:val="hy-AM"/>
        </w:rPr>
        <w:t>, որոնք համապատասխանաբար 9.6%</w:t>
      </w:r>
      <w:r w:rsidR="00015363">
        <w:rPr>
          <w:rFonts w:ascii="GHEA Grapalat" w:hAnsi="GHEA Grapalat" w:cs="Times Armenian"/>
          <w:sz w:val="22"/>
          <w:szCs w:val="22"/>
          <w:lang w:val="hy-AM"/>
        </w:rPr>
        <w:t>-ով</w:t>
      </w:r>
      <w:r w:rsidR="00015363" w:rsidRPr="00015363">
        <w:rPr>
          <w:rFonts w:ascii="GHEA Grapalat" w:hAnsi="GHEA Grapalat" w:cs="Times Armenian"/>
          <w:sz w:val="22"/>
          <w:szCs w:val="22"/>
          <w:lang w:val="hy-AM"/>
        </w:rPr>
        <w:t xml:space="preserve">, 31.1% և </w:t>
      </w:r>
      <w:r w:rsidR="00015363">
        <w:rPr>
          <w:rFonts w:ascii="GHEA Grapalat" w:hAnsi="GHEA Grapalat" w:cs="Times Armenian"/>
          <w:sz w:val="22"/>
          <w:szCs w:val="22"/>
          <w:lang w:val="hy-AM"/>
        </w:rPr>
        <w:t>60</w:t>
      </w:r>
      <w:r w:rsidR="00015363" w:rsidRPr="00015363">
        <w:rPr>
          <w:rFonts w:ascii="GHEA Grapalat" w:hAnsi="GHEA Grapalat" w:cs="Times Armenian"/>
          <w:sz w:val="22"/>
          <w:szCs w:val="22"/>
          <w:lang w:val="hy-AM"/>
        </w:rPr>
        <w:t>.6%-ով գերազանցել են նախորդ տարվա ցուցանիշները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503495" w:rsidRPr="008F180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B666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8B666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B6661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8B666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B6661">
        <w:rPr>
          <w:rFonts w:ascii="GHEA Grapalat" w:hAnsi="GHEA Grapalat" w:cs="Sylfaen"/>
          <w:i/>
          <w:sz w:val="22"/>
          <w:szCs w:val="22"/>
          <w:lang w:val="hy-AM"/>
        </w:rPr>
        <w:t>ծառայությունների</w:t>
      </w:r>
      <w:r w:rsidRPr="008B6661">
        <w:rPr>
          <w:rFonts w:ascii="GHEA Grapalat" w:hAnsi="GHEA Grapalat" w:cs="Times Armenian"/>
          <w:sz w:val="22"/>
          <w:szCs w:val="22"/>
          <w:lang w:val="hy-AM"/>
        </w:rPr>
        <w:t xml:space="preserve"> խմբի </w:t>
      </w:r>
      <w:r w:rsidRPr="008B666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8B666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B6661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8B666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B6661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2.7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իննամսյա ծրագրով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92.6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="00015363" w:rsidRPr="00015363">
        <w:rPr>
          <w:rFonts w:ascii="GHEA Grapalat" w:hAnsi="GHEA Grapalat" w:cs="Times Armenian"/>
          <w:sz w:val="22"/>
          <w:szCs w:val="22"/>
          <w:lang w:val="hy-AM"/>
        </w:rPr>
        <w:t xml:space="preserve">Նշված գումարից </w:t>
      </w:r>
      <w:r w:rsidR="00CC24B1" w:rsidRPr="008F1801">
        <w:rPr>
          <w:rFonts w:ascii="GHEA Grapalat" w:hAnsi="GHEA Grapalat" w:cs="Times Armenian"/>
          <w:sz w:val="22"/>
          <w:szCs w:val="22"/>
          <w:lang w:val="hy-AM"/>
        </w:rPr>
        <w:t xml:space="preserve">508.3 </w:t>
      </w:r>
      <w:r w:rsidR="00CC24B1"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="00CC24B1"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CC24B1"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="00CC24B1" w:rsidRPr="00CC24B1">
        <w:rPr>
          <w:rFonts w:ascii="GHEA Grapalat" w:hAnsi="GHEA Grapalat" w:cs="Sylfaen"/>
          <w:sz w:val="22"/>
          <w:szCs w:val="22"/>
          <w:lang w:val="hy-AM"/>
        </w:rPr>
        <w:t xml:space="preserve">ը տրամադրվել է </w:t>
      </w:r>
      <w:r w:rsidR="00CC24B1" w:rsidRPr="00CC24B1">
        <w:rPr>
          <w:rFonts w:ascii="GHEA Grapalat" w:hAnsi="GHEA Grapalat" w:cs="Sylfaen"/>
          <w:i/>
          <w:sz w:val="22"/>
          <w:szCs w:val="22"/>
          <w:lang w:val="hy-AM"/>
        </w:rPr>
        <w:t>ա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շխատակազմի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(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կադրերի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)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lastRenderedPageBreak/>
        <w:t xml:space="preserve">ծառայությունների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95.2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 հիմնականում արձանագրվել 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 xml:space="preserve">Եվրոպական հարևանության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 xml:space="preserve"> գործընկերության գործիքի ներքո իրականացվող Սևծովյան ավազանի երկրների համատեղ գործողությունների 2007-2013թթ. դրամաշնորհային ծրագրի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, և տվյալ դասում ընդգրկված գործադիր իշխանության, պետական կառավարման հանրապետական և տարածքային կառավարման մարմինների</w:t>
      </w:r>
      <w:r w:rsidR="003F4933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պահպանման ծախսերում</w:t>
      </w:r>
      <w:r w:rsidR="003B37E9">
        <w:rPr>
          <w:rFonts w:ascii="GHEA Grapalat" w:hAnsi="GHEA Grapalat" w:cs="Times Armenian"/>
          <w:sz w:val="22"/>
          <w:szCs w:val="22"/>
        </w:rPr>
        <w:t>,</w:t>
      </w:r>
      <w:r w:rsidR="003B37E9">
        <w:rPr>
          <w:rFonts w:ascii="GHEA Grapalat" w:hAnsi="GHEA Grapalat" w:cs="Times Armenian"/>
          <w:sz w:val="22"/>
          <w:szCs w:val="22"/>
          <w:lang w:val="hy-AM"/>
        </w:rPr>
        <w:t xml:space="preserve"> որոնք կա</w:t>
      </w:r>
      <w:r w:rsidR="003B37E9">
        <w:rPr>
          <w:rFonts w:ascii="GHEA Grapalat" w:hAnsi="GHEA Grapalat" w:cs="Times Armenian"/>
          <w:sz w:val="22"/>
          <w:szCs w:val="22"/>
        </w:rPr>
        <w:t>տարվել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են 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 xml:space="preserve">համապատասխանաբար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2.1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>%</w:t>
      </w:r>
      <w:r w:rsidR="003B37E9">
        <w:rPr>
          <w:rFonts w:ascii="GHEA Grapalat" w:hAnsi="GHEA Grapalat" w:cs="Times Armenian"/>
          <w:sz w:val="22"/>
          <w:szCs w:val="22"/>
        </w:rPr>
        <w:t>-ով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97.4</w:t>
      </w:r>
      <w:r w:rsidR="003B37E9">
        <w:rPr>
          <w:rFonts w:ascii="GHEA Grapalat" w:hAnsi="GHEA Grapalat" w:cs="Times Armenian"/>
          <w:sz w:val="22"/>
          <w:szCs w:val="22"/>
          <w:lang w:val="hy-AM"/>
        </w:rPr>
        <w:t>%</w:t>
      </w:r>
      <w:r w:rsidR="003B37E9">
        <w:rPr>
          <w:rFonts w:ascii="GHEA Grapalat" w:hAnsi="GHEA Grapalat" w:cs="Times Armenian"/>
          <w:sz w:val="22"/>
          <w:szCs w:val="22"/>
        </w:rPr>
        <w:t>-ով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B6609" w:rsidRPr="004B6609">
        <w:rPr>
          <w:rFonts w:ascii="GHEA Grapalat" w:hAnsi="GHEA Grapalat" w:cs="Times Armenian"/>
          <w:sz w:val="22"/>
          <w:szCs w:val="22"/>
          <w:lang w:val="hy-AM"/>
        </w:rPr>
        <w:t xml:space="preserve">Բացի այդ, չեն օգտագործվել </w:t>
      </w:r>
      <w:r w:rsidR="00FB2137" w:rsidRPr="00FB2137">
        <w:rPr>
          <w:rFonts w:ascii="GHEA Grapalat" w:hAnsi="GHEA Grapalat" w:cs="Times Armenian"/>
          <w:sz w:val="22"/>
          <w:szCs w:val="22"/>
          <w:lang w:val="hy-AM"/>
        </w:rPr>
        <w:t>պ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>ետական մասնակցության առևտրային կազմակերպություններում լիազոր ներկայացուցիչների պահպանման</w:t>
      </w:r>
      <w:r w:rsidR="00FB2137" w:rsidRPr="00FB2137">
        <w:rPr>
          <w:rFonts w:ascii="GHEA Grapalat" w:hAnsi="GHEA Grapalat" w:cs="Times Armenian"/>
          <w:sz w:val="22"/>
          <w:szCs w:val="22"/>
          <w:lang w:val="hy-AM"/>
        </w:rPr>
        <w:t xml:space="preserve"> համար նախատեսված</w:t>
      </w:r>
      <w:r w:rsidRPr="00D40F3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4.5 մլն 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>դրամ</w:t>
      </w:r>
      <w:r w:rsidR="009B51CF" w:rsidRPr="001A3B61">
        <w:rPr>
          <w:rFonts w:ascii="GHEA Grapalat" w:hAnsi="GHEA Grapalat" w:cs="Times Armenian"/>
          <w:sz w:val="22"/>
          <w:szCs w:val="22"/>
          <w:lang w:val="hy-AM"/>
        </w:rPr>
        <w:t>ի միջոցները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>: Ն</w:t>
      </w:r>
      <w:r w:rsidRPr="001A3B61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3B6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3B6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3B6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3B61">
        <w:rPr>
          <w:rFonts w:ascii="GHEA Grapalat" w:hAnsi="GHEA Grapalat" w:cs="Sylfaen"/>
          <w:sz w:val="22"/>
          <w:szCs w:val="22"/>
          <w:lang w:val="hy-AM"/>
        </w:rPr>
        <w:t xml:space="preserve">համեմատ </w:t>
      </w:r>
      <w:r w:rsidRPr="001A3B61">
        <w:rPr>
          <w:rFonts w:ascii="GHEA Grapalat" w:hAnsi="GHEA Grapalat" w:cs="Times Armenian"/>
          <w:sz w:val="22"/>
          <w:szCs w:val="22"/>
          <w:lang w:val="hy-AM"/>
        </w:rPr>
        <w:t>ա</w:t>
      </w:r>
      <w:r w:rsidRPr="001A3B61">
        <w:rPr>
          <w:rFonts w:ascii="GHEA Grapalat" w:hAnsi="GHEA Grapalat" w:cs="Sylfaen"/>
          <w:sz w:val="22"/>
          <w:szCs w:val="22"/>
          <w:lang w:val="hy-AM"/>
        </w:rPr>
        <w:t>շխատակազմի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կադրերի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ծառայությունների դասի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33.5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%-ով`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հիմնականում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>ք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աղաքացիակական կացության ակտերի գրանցման ծառայության գործունեության կազմակերպման բնագավառում պետության կողմից համայնքի ղեկավարին պատվիրակված լիազորությունների իրականացման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տվյալ դասում ընդգրկված՝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ործադիր իշխանության, պետական կառավարման հանրապետական և տարածքային կառավարման մարմինների պահպանման ծախսերի աճով:</w:t>
      </w:r>
      <w:r w:rsidRPr="00112CF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B576B">
        <w:rPr>
          <w:rFonts w:ascii="GHEA Grapalat" w:hAnsi="GHEA Grapalat" w:cs="Sylfaen"/>
          <w:i/>
          <w:sz w:val="22"/>
          <w:szCs w:val="22"/>
          <w:lang w:val="hy-AM"/>
        </w:rPr>
        <w:t>Ծրագրման</w:t>
      </w:r>
      <w:r w:rsidRPr="003B576B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B576B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վիճակագրական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 xml:space="preserve">2015 թվականի ինն ամիսներին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1.4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89.5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Շեղումը հիմնականում </w:t>
      </w:r>
      <w:r w:rsidR="001A3B61" w:rsidRPr="001A3B61">
        <w:rPr>
          <w:rFonts w:ascii="GHEA Grapalat" w:hAnsi="GHEA Grapalat" w:cs="Sylfaen"/>
          <w:sz w:val="22"/>
          <w:szCs w:val="22"/>
          <w:lang w:val="hy-AM"/>
        </w:rPr>
        <w:t>առաջացել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2015 թվականի Հայաստանի ժողովրդագրության և առողջության հարցերի հետազոտություն ծրագրի ծախսերում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որոնք կազմել են 7 մլն դրամ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 xml:space="preserve"> կամ նախատեսվածի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-ը</w:t>
      </w:r>
      <w:r w:rsidRPr="008F1801">
        <w:rPr>
          <w:rFonts w:ascii="GHEA Grapalat" w:hAnsi="GHEA Grapalat" w:cs="Sylfaen"/>
          <w:sz w:val="22"/>
          <w:szCs w:val="22"/>
          <w:lang w:val="hy-AM"/>
        </w:rPr>
        <w:t>:</w:t>
      </w:r>
      <w:r w:rsidR="003F4933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Տ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վյալ դասում ընդգրկված` գործադիր իշխանության, պետական կառավարման հանրապետական և տարածքային կառավարման մարմինների պահպանման համար նախատեսված </w:t>
      </w:r>
      <w:r w:rsidRPr="00AA0413">
        <w:rPr>
          <w:rFonts w:ascii="GHEA Grapalat" w:hAnsi="GHEA Grapalat" w:cs="Sylfaen"/>
          <w:sz w:val="22"/>
          <w:szCs w:val="22"/>
          <w:lang w:val="hy-AM"/>
        </w:rPr>
        <w:t xml:space="preserve">միջոցներն օգտագործվել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98</w:t>
      </w:r>
      <w:r w:rsidRPr="00AA0413">
        <w:rPr>
          <w:rFonts w:ascii="GHEA Grapalat" w:hAnsi="GHEA Grapalat" w:cs="Times Armenian"/>
          <w:sz w:val="22"/>
          <w:szCs w:val="22"/>
          <w:lang w:val="hy-AM"/>
        </w:rPr>
        <w:t xml:space="preserve">%-ով` կազմելով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750.6</w:t>
      </w:r>
      <w:r w:rsidRPr="00AA0413">
        <w:rPr>
          <w:rFonts w:ascii="GHEA Grapalat" w:hAnsi="GHEA Grapalat" w:cs="Times Armenian"/>
          <w:sz w:val="22"/>
          <w:szCs w:val="22"/>
          <w:lang w:val="hy-AM"/>
        </w:rPr>
        <w:t xml:space="preserve"> մլն դրամ:</w:t>
      </w:r>
      <w:r w:rsidRPr="008F1801">
        <w:rPr>
          <w:lang w:val="hy-AM"/>
        </w:rPr>
        <w:t xml:space="preserve"> </w:t>
      </w:r>
      <w:r w:rsidRPr="003B576B">
        <w:rPr>
          <w:rFonts w:ascii="GHEA Grapalat" w:hAnsi="GHEA Grapalat" w:cs="Times Armenian"/>
          <w:sz w:val="22"/>
          <w:szCs w:val="22"/>
          <w:lang w:val="hy-AM"/>
        </w:rPr>
        <w:t>Պետական վիճակագրական տեղեկատվության հավաքագրմ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անը տրամադրվել է 467.6 մլն դրամ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՝</w:t>
      </w:r>
      <w:r w:rsidRPr="003B576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A0413">
        <w:rPr>
          <w:rFonts w:ascii="GHEA Grapalat" w:hAnsi="GHEA Grapalat" w:cs="Times Armenian"/>
          <w:sz w:val="22"/>
          <w:szCs w:val="22"/>
          <w:lang w:val="hy-AM"/>
        </w:rPr>
        <w:t>կազմելով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ծ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րագրի</w:t>
      </w:r>
      <w:r w:rsidRPr="003B576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96.1</w:t>
      </w:r>
      <w:r w:rsidRPr="00AA0413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ը:</w:t>
      </w:r>
      <w:r w:rsidRPr="00AA041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Նախատեսված ողջ ծավալով իրականացվել է Գյումրու և Վանաձորի տեխնոլոգիական կենտրոնների գործունեության իրականացման ծրագիրը, որ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ի շրջանակներում օգտագործվել է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97.5 մլն դրամ: </w:t>
      </w:r>
      <w:r w:rsidRPr="00AA0413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վիճակագրական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դասի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60.2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%-ով`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հիմնականում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ործադիր իշխանության, պետական կառավարման հանրապետական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տարածքային կառավարման մարմինների պահպանման և պետական վիճակագրական տեղեկատվության հավաքագրման ծախսերի աճով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 xml:space="preserve">, ինչպես նաև </w:t>
      </w:r>
      <w:r w:rsidR="001A3B61" w:rsidRPr="008F1801">
        <w:rPr>
          <w:rFonts w:ascii="GHEA Grapalat" w:hAnsi="GHEA Grapalat" w:cs="Times Armenian"/>
          <w:sz w:val="22"/>
          <w:szCs w:val="22"/>
          <w:lang w:val="hy-AM"/>
        </w:rPr>
        <w:t>Գյումրու և Վանաձորի տեխնոլոգիական կենտրոնների գո</w:t>
      </w:r>
      <w:r w:rsidR="001A3B61">
        <w:rPr>
          <w:rFonts w:ascii="GHEA Grapalat" w:hAnsi="GHEA Grapalat" w:cs="Times Armenian"/>
          <w:sz w:val="22"/>
          <w:szCs w:val="22"/>
          <w:lang w:val="hy-AM"/>
        </w:rPr>
        <w:t>րծունեության իրականացման ծրագ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րի ֆինանսավորմ</w:t>
      </w:r>
      <w:r w:rsidR="001A3B61">
        <w:rPr>
          <w:rFonts w:ascii="GHEA Grapalat" w:hAnsi="GHEA Grapalat" w:cs="Times Armenian"/>
          <w:sz w:val="22"/>
          <w:szCs w:val="22"/>
          <w:lang w:val="hy-AM"/>
        </w:rPr>
        <w:t>ամբ, որ</w:t>
      </w:r>
      <w:r w:rsidR="001A3B61" w:rsidRPr="001A3B61">
        <w:rPr>
          <w:rFonts w:ascii="GHEA Grapalat" w:hAnsi="GHEA Grapalat" w:cs="Times Armenian"/>
          <w:sz w:val="22"/>
          <w:szCs w:val="22"/>
          <w:lang w:val="hy-AM"/>
        </w:rPr>
        <w:t>ը նախորդ տարվա պետական բյուջեում նախատեսված չէր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5D36E0">
        <w:rPr>
          <w:rFonts w:ascii="GHEA Grapalat" w:hAnsi="GHEA Grapalat" w:cs="Sylfaen"/>
          <w:i/>
          <w:sz w:val="22"/>
          <w:szCs w:val="22"/>
          <w:lang w:val="hy-AM"/>
        </w:rPr>
        <w:lastRenderedPageBreak/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 xml:space="preserve">ծառայությունների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811.1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հաշվետու ժամանակահատվածի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96.4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տվյալ դասում ընդգրկված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գործադիր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իշխանության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հանրապետական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տարածքային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 կատարողականով, որը կազմել 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434.6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="00090A84" w:rsidRPr="00090A84">
        <w:rPr>
          <w:rFonts w:ascii="GHEA Grapalat" w:hAnsi="GHEA Grapalat" w:cs="Sylfaen"/>
          <w:sz w:val="22"/>
          <w:szCs w:val="22"/>
          <w:lang w:val="hy-AM"/>
        </w:rPr>
        <w:t xml:space="preserve">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93.6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%: </w:t>
      </w:r>
      <w:r w:rsidR="004A0551">
        <w:rPr>
          <w:rFonts w:ascii="GHEA Grapalat" w:hAnsi="GHEA Grapalat" w:cs="Times Armenian"/>
          <w:sz w:val="22"/>
          <w:szCs w:val="22"/>
          <w:lang w:val="hy-AM"/>
        </w:rPr>
        <w:t>Սակայն ն</w:t>
      </w:r>
      <w:r w:rsidR="004A0551">
        <w:rPr>
          <w:rFonts w:ascii="GHEA Grapalat" w:hAnsi="GHEA Grapalat" w:cs="Times Armenian"/>
          <w:sz w:val="22"/>
          <w:szCs w:val="22"/>
        </w:rPr>
        <w:t>ա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>խ</w:t>
      </w:r>
      <w:r w:rsidR="004A0551">
        <w:rPr>
          <w:rFonts w:ascii="GHEA Grapalat" w:hAnsi="GHEA Grapalat" w:cs="Times Armenian"/>
          <w:sz w:val="22"/>
          <w:szCs w:val="22"/>
        </w:rPr>
        <w:t>ո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րդ տարվա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նշված մարմինների պահպանման </w:t>
      </w:r>
      <w:r w:rsidR="00090A84">
        <w:rPr>
          <w:rFonts w:ascii="GHEA Grapalat" w:hAnsi="GHEA Grapalat" w:cs="Times Armenian"/>
          <w:sz w:val="22"/>
          <w:szCs w:val="22"/>
          <w:lang w:val="hy-AM"/>
        </w:rPr>
        <w:t>ծախսեր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ում արձանագրվել է 60.9% աճ, որով հիմնականում պայմանավորված է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այլ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դասի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="00090A84" w:rsidRPr="00090A84">
        <w:rPr>
          <w:rFonts w:ascii="GHEA Grapalat" w:hAnsi="GHEA Grapalat" w:cs="Sylfaen"/>
          <w:sz w:val="22"/>
          <w:szCs w:val="22"/>
          <w:lang w:val="hy-AM"/>
        </w:rPr>
        <w:t>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30.3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ով աճ</w:t>
      </w:r>
      <w:r w:rsidR="00090A84" w:rsidRPr="00090A84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503495" w:rsidRPr="003941F1" w:rsidRDefault="00503495" w:rsidP="00503495">
      <w:pPr>
        <w:tabs>
          <w:tab w:val="left" w:pos="5797"/>
        </w:tabs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D43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F44D43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ամիսներին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90A84" w:rsidRPr="00F44D43">
        <w:rPr>
          <w:rFonts w:ascii="GHEA Grapalat" w:hAnsi="GHEA Grapalat" w:cs="Times Armenian"/>
          <w:sz w:val="22"/>
          <w:szCs w:val="22"/>
          <w:lang w:val="hy-AM"/>
        </w:rPr>
        <w:t>ՀՀ պետական բյուջեից</w:t>
      </w:r>
      <w:r w:rsidR="00090A84" w:rsidRPr="00F44D4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6.9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sz w:val="22"/>
          <w:szCs w:val="22"/>
          <w:lang w:val="hy-AM"/>
        </w:rPr>
        <w:t>դրամ է տրամադրվել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F44D43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F44D43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i/>
          <w:sz w:val="22"/>
          <w:szCs w:val="22"/>
          <w:lang w:val="hy-AM"/>
        </w:rPr>
        <w:t>հետազոտական</w:t>
      </w:r>
      <w:r w:rsidRPr="00F44D43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i/>
          <w:sz w:val="22"/>
          <w:szCs w:val="22"/>
          <w:lang w:val="hy-AM"/>
        </w:rPr>
        <w:t>աշխատանքներին`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4D43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94.5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F44D43">
        <w:rPr>
          <w:rFonts w:ascii="GHEA Grapalat" w:hAnsi="GHEA Grapalat" w:cs="Sylfaen"/>
          <w:sz w:val="22"/>
          <w:szCs w:val="22"/>
          <w:lang w:val="hy-AM"/>
        </w:rPr>
        <w:t>ը</w:t>
      </w:r>
      <w:r w:rsidRPr="00F44D43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2723B9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2723B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723B9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2723B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723B9">
        <w:rPr>
          <w:rFonts w:ascii="GHEA Grapalat" w:hAnsi="GHEA Grapalat" w:cs="Sylfaen"/>
          <w:sz w:val="22"/>
          <w:szCs w:val="22"/>
          <w:lang w:val="hy-AM"/>
        </w:rPr>
        <w:t>պայմանավորված է գիտական և</w:t>
      </w:r>
      <w:r w:rsidRPr="002723B9">
        <w:rPr>
          <w:rFonts w:ascii="GHEA Grapalat" w:hAnsi="GHEA Grapalat" w:cs="Times Armenian"/>
          <w:sz w:val="22"/>
          <w:szCs w:val="22"/>
          <w:lang w:val="hy-AM"/>
        </w:rPr>
        <w:t xml:space="preserve"> գիտատեխնիկական գործունեության ենթակառուցվածքների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պահպանման ու զարգացման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իտաշխատողներին գիտական աստիճանների համար տրվող հավելավճարների 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գծով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ծախսերի կատարողականով, որոնք կազմել են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համապատասխանաբար 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մլրդ դրամ կամ նախատեսվածի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%-ը և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>623.4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դրամ կամ նախատեսվածի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92.5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: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 Դասում ընդգրկված մյուս ծրագրերի </w:t>
      </w:r>
      <w:r w:rsidR="00090A84" w:rsidRPr="003941F1">
        <w:rPr>
          <w:rFonts w:ascii="GHEA Grapalat" w:hAnsi="GHEA Grapalat" w:cs="Times Armenian"/>
          <w:sz w:val="22"/>
          <w:szCs w:val="22"/>
          <w:lang w:val="hy-AM"/>
        </w:rPr>
        <w:t>շրջանակներում նախատեսված միջոցները նույնպես ամբողջությամբ չեն օգտագործվել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>: Մասնավորապես՝</w:t>
      </w:r>
      <w:r w:rsidRPr="008F1801">
        <w:rPr>
          <w:lang w:val="hy-AM"/>
        </w:rPr>
        <w:t xml:space="preserve"> </w:t>
      </w:r>
      <w:r w:rsidRPr="00AC6955">
        <w:rPr>
          <w:rFonts w:ascii="GHEA Grapalat" w:hAnsi="GHEA Grapalat" w:cs="Times Armenian"/>
          <w:sz w:val="22"/>
          <w:szCs w:val="22"/>
          <w:lang w:val="hy-AM"/>
        </w:rPr>
        <w:t>«ՔԵՆԴԼ»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սինքրոտրոնային հետազոտությունների ինստիտուտ» հիմնադրամին պետական աջակցության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 և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«Ա. Ալիխանյանի անվան ազգային գիտական լաբորատորիա» հիմնադրամի գիտական և գիտատեխնիկական գործունեության ենթակառուցվածքի պահպանման ու զարգացման և գիտական ներուժի արդիականացման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ծրագրերի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 xml:space="preserve"> շրջանակներում </w:t>
      </w:r>
      <w:r w:rsidR="00090A84">
        <w:rPr>
          <w:rFonts w:ascii="GHEA Grapalat" w:hAnsi="GHEA Grapalat" w:cs="Times Armenian"/>
          <w:sz w:val="22"/>
          <w:szCs w:val="22"/>
          <w:lang w:val="hy-AM"/>
        </w:rPr>
        <w:t>կատարվ</w:t>
      </w:r>
      <w:r w:rsidR="00090A84" w:rsidRPr="00090A84">
        <w:rPr>
          <w:rFonts w:ascii="GHEA Grapalat" w:hAnsi="GHEA Grapalat" w:cs="Times Armenian"/>
          <w:sz w:val="22"/>
          <w:szCs w:val="22"/>
          <w:lang w:val="hy-AM"/>
        </w:rPr>
        <w:t>ած ծախսերը կազմել են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163.9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մլն դրամ 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80.6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%)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500.5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մլն դրամ 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96.3</w:t>
      </w:r>
      <w:r>
        <w:rPr>
          <w:rFonts w:ascii="GHEA Grapalat" w:hAnsi="GHEA Grapalat" w:cs="Times Armenian"/>
          <w:sz w:val="22"/>
          <w:szCs w:val="22"/>
          <w:lang w:val="hy-AM"/>
        </w:rPr>
        <w:t>%)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հետազոտական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13.5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ով` 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723B9">
        <w:rPr>
          <w:rFonts w:ascii="GHEA Grapalat" w:hAnsi="GHEA Grapalat" w:cs="Sylfaen"/>
          <w:sz w:val="22"/>
          <w:szCs w:val="22"/>
          <w:lang w:val="hy-AM"/>
        </w:rPr>
        <w:t>գիտական և</w:t>
      </w:r>
      <w:r w:rsidRPr="002723B9">
        <w:rPr>
          <w:rFonts w:ascii="GHEA Grapalat" w:hAnsi="GHEA Grapalat" w:cs="Times Armenian"/>
          <w:sz w:val="22"/>
          <w:szCs w:val="22"/>
          <w:lang w:val="hy-AM"/>
        </w:rPr>
        <w:t xml:space="preserve"> գիտատեխնիկական գործունեության ենթակառուցվածքների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պահպանման ու զարգացման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գիտաշխատողներին գիտական աստիճանների համար տրվող հավելավճարների ծախսերի աճով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: Վերջինս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պայմանավորված է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2015 թվականի հունվարի 1-ից</w:t>
      </w:r>
      <w:r w:rsidRPr="004834CD">
        <w:rPr>
          <w:rFonts w:ascii="GHEA Grapalat" w:hAnsi="GHEA Grapalat" w:cs="Sylfaen"/>
          <w:sz w:val="22"/>
          <w:szCs w:val="22"/>
          <w:lang w:val="hy-AM"/>
        </w:rPr>
        <w:t xml:space="preserve"> գիտական և գիտատեխնիկական գործունեության ծրագրերում ընդգրկված գիտաշխատողներին գիտական աստիճանի համար տրվող հավելավճարների չափերի 2.5 անգամ բարձրացմամբ: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03495" w:rsidRPr="008448F9" w:rsidRDefault="00503495" w:rsidP="0050349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հանրային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հետազոտական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նախագծային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աշխատանքներին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448F9" w:rsidRPr="008448F9">
        <w:rPr>
          <w:rFonts w:ascii="GHEA Grapalat" w:hAnsi="GHEA Grapalat" w:cs="Times Armenian"/>
          <w:sz w:val="22"/>
          <w:szCs w:val="22"/>
          <w:lang w:val="hy-AM"/>
        </w:rPr>
        <w:t xml:space="preserve">ՀՀ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պետական բյուջեից տրամադր</w:t>
      </w:r>
      <w:r w:rsidRPr="003941F1">
        <w:rPr>
          <w:rFonts w:ascii="GHEA Grapalat" w:hAnsi="GHEA Grapalat" w:cs="Sylfaen"/>
          <w:sz w:val="22"/>
          <w:szCs w:val="22"/>
          <w:lang w:val="hy-AM"/>
        </w:rPr>
        <w:t>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1.1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` ապահովելով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 կատարողական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 նվազ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11.7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` 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գիտական և գիտատեխնիկական գործունեության պայմանագրային (թեմատիկ) հետազոտությունների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ծախսերի </w:t>
      </w:r>
      <w:r w:rsidR="008448F9" w:rsidRPr="008448F9">
        <w:rPr>
          <w:rFonts w:ascii="GHEA Grapalat" w:hAnsi="GHEA Grapalat" w:cs="Times Armenian"/>
          <w:sz w:val="22"/>
          <w:szCs w:val="22"/>
          <w:lang w:val="hy-AM"/>
        </w:rPr>
        <w:t xml:space="preserve">15.8%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կրճատմամբ:</w:t>
      </w:r>
      <w:r w:rsidR="008448F9" w:rsidRPr="008448F9">
        <w:rPr>
          <w:rFonts w:ascii="GHEA Grapalat" w:hAnsi="GHEA Grapalat" w:cs="Times Armenian"/>
          <w:sz w:val="22"/>
          <w:szCs w:val="22"/>
          <w:lang w:val="hy-AM"/>
        </w:rPr>
        <w:t xml:space="preserve"> Հարկ է նշել, որ </w:t>
      </w:r>
      <w:r w:rsidR="008448F9" w:rsidRPr="008448F9">
        <w:rPr>
          <w:rFonts w:ascii="GHEA Grapalat" w:hAnsi="GHEA Grapalat" w:cs="Times Armenian"/>
          <w:sz w:val="22"/>
          <w:szCs w:val="22"/>
          <w:lang w:val="hy-AM"/>
        </w:rPr>
        <w:lastRenderedPageBreak/>
        <w:t>միևնույն ժամանակ 23.6%-ով աճել են գիտական և գիտատեխնիկական նպատակային-ծրագրային հետազոտությունների գծով ծախսերը: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դասերին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չպատկանող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հանրային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ծառայություններին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89.1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80186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 ՀՀ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կառավարությանն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առընթեր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անշարժ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կադաստրի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ստորաբաժանումների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մատուցվող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ծառայություններից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ստացվող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պահպանման և կարողությունների զարգացման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 կատարողականով, որ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ոնք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կազմել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6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 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դրամ)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67.8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 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350.8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դրամ)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ինչպես նաև Համաշխարհային բանկի աջակցությամբ իրականացվող </w:t>
      </w:r>
      <w:r w:rsidRPr="00F02AF4">
        <w:rPr>
          <w:rFonts w:ascii="GHEA Grapalat" w:hAnsi="GHEA Grapalat" w:cs="Sylfaen"/>
          <w:sz w:val="22"/>
          <w:szCs w:val="22"/>
          <w:lang w:val="hy-AM"/>
        </w:rPr>
        <w:t xml:space="preserve">որոշ վարկային և դրամաշնորհային ծրագրերի կատարողականով: </w:t>
      </w:r>
      <w:r w:rsidRPr="00F17D8F">
        <w:rPr>
          <w:rFonts w:ascii="GHEA Grapalat" w:hAnsi="GHEA Grapalat" w:cs="Sylfaen"/>
          <w:sz w:val="22"/>
          <w:szCs w:val="22"/>
          <w:lang w:val="hy-AM"/>
        </w:rPr>
        <w:t>Մասնավորապես` Համաշխարհային բանկի</w:t>
      </w:r>
      <w:r w:rsidRPr="00577907">
        <w:rPr>
          <w:rFonts w:ascii="GHEA Grapalat" w:hAnsi="GHEA Grapalat" w:cs="Sylfaen"/>
          <w:sz w:val="22"/>
          <w:szCs w:val="22"/>
          <w:lang w:val="hy-AM"/>
        </w:rPr>
        <w:t xml:space="preserve"> աջակցությամբ իրականացվող Հարկային վարչարարության արդիականացման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ծրագրի շրջանակներում ծախսվել է նախատեսված միջոցների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70.8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%-ը` կազմելով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683.5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մլն դրամ,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հանրային հատվածի վերահսկողության (Վերահսկիչ պալատի) կարողությունների զարգացման դրամաշնորհային </w:t>
      </w:r>
      <w:r w:rsidRPr="00E94FE7">
        <w:rPr>
          <w:rFonts w:ascii="GHEA Grapalat" w:hAnsi="GHEA Grapalat" w:cs="Sylfaen"/>
          <w:sz w:val="22"/>
          <w:szCs w:val="22"/>
          <w:lang w:val="hy-AM"/>
        </w:rPr>
        <w:t>ծրագրի շրջանակներում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՝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նախատեսված միջոցների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81.8</w:t>
      </w:r>
      <w:r>
        <w:rPr>
          <w:rFonts w:ascii="GHEA Grapalat" w:hAnsi="GHEA Grapalat" w:cs="Sylfaen"/>
          <w:sz w:val="22"/>
          <w:szCs w:val="22"/>
          <w:lang w:val="hy-AM"/>
        </w:rPr>
        <w:t>%-ը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(120.7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մլն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), </w:t>
      </w:r>
      <w:r w:rsidRPr="00E94FE7">
        <w:rPr>
          <w:rFonts w:ascii="GHEA Grapalat" w:hAnsi="GHEA Grapalat" w:cs="Sylfaen"/>
          <w:sz w:val="22"/>
          <w:szCs w:val="22"/>
          <w:lang w:val="hy-AM"/>
        </w:rPr>
        <w:t>առևտրի և ենթակառուցվածքների զարգացման ծրագրի շրջանակներում</w:t>
      </w:r>
      <w:r w:rsidR="00165325" w:rsidRPr="00165325">
        <w:rPr>
          <w:rFonts w:ascii="GHEA Grapalat" w:hAnsi="GHEA Grapalat" w:cs="Sylfaen"/>
          <w:sz w:val="22"/>
          <w:szCs w:val="22"/>
          <w:lang w:val="hy-AM"/>
        </w:rPr>
        <w:t>՝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նախատեսված միջոցների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2.7</w:t>
      </w:r>
      <w:r w:rsidRPr="00E94FE7">
        <w:rPr>
          <w:rFonts w:ascii="GHEA Grapalat" w:hAnsi="GHEA Grapalat" w:cs="Sylfaen"/>
          <w:sz w:val="22"/>
          <w:szCs w:val="22"/>
          <w:lang w:val="hy-AM"/>
        </w:rPr>
        <w:t>%-ը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(7.6</w:t>
      </w:r>
      <w:r w:rsidRPr="00E94FE7">
        <w:rPr>
          <w:rFonts w:ascii="GHEA Grapalat" w:hAnsi="GHEA Grapalat" w:cs="Sylfaen"/>
          <w:sz w:val="22"/>
          <w:szCs w:val="22"/>
          <w:lang w:val="hy-AM"/>
        </w:rPr>
        <w:t xml:space="preserve"> մլն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),</w:t>
      </w:r>
      <w:r w:rsidRPr="00796A9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77907">
        <w:rPr>
          <w:rFonts w:ascii="GHEA Grapalat" w:hAnsi="GHEA Grapalat" w:cs="Sylfaen"/>
          <w:sz w:val="22"/>
          <w:szCs w:val="22"/>
          <w:lang w:val="hy-AM"/>
        </w:rPr>
        <w:t xml:space="preserve">երիտասարդների ներգրավվածության խթանման դրամաշնորհային ծրագրի </w:t>
      </w:r>
      <w:r w:rsidRPr="00B553F3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165325" w:rsidRPr="00B553F3">
        <w:rPr>
          <w:rFonts w:ascii="GHEA Grapalat" w:hAnsi="GHEA Grapalat" w:cs="Sylfaen"/>
          <w:sz w:val="22"/>
          <w:szCs w:val="22"/>
          <w:lang w:val="hy-AM"/>
        </w:rPr>
        <w:t>՝</w:t>
      </w:r>
      <w:r w:rsidRPr="00B553F3">
        <w:rPr>
          <w:rFonts w:ascii="GHEA Grapalat" w:hAnsi="GHEA Grapalat" w:cs="Sylfaen"/>
          <w:sz w:val="22"/>
          <w:szCs w:val="22"/>
          <w:lang w:val="hy-AM"/>
        </w:rPr>
        <w:t xml:space="preserve"> նախատեսված միջոցների 1.8%-ը (2.2 մլն դրամ):</w:t>
      </w:r>
      <w:r w:rsidR="00544D23">
        <w:rPr>
          <w:rFonts w:ascii="GHEA Grapalat" w:hAnsi="GHEA Grapalat" w:cs="Sylfaen"/>
          <w:sz w:val="22"/>
          <w:szCs w:val="22"/>
        </w:rPr>
        <w:t xml:space="preserve"> Նշված ծրագրերի կատարողականը պայմանավորված է ծրագրերի կատարման ընթացքով, որի հետ կապված որոշ աշխատանքներ և վճարումներ տեղափոխվել են 2015 թվականի չորրորդ եռամսյակ կամ 2016 թվական: </w:t>
      </w:r>
      <w:r w:rsidR="003871E9" w:rsidRPr="00B553F3">
        <w:rPr>
          <w:rFonts w:ascii="GHEA Grapalat" w:hAnsi="GHEA Grapalat" w:cs="Sylfaen"/>
          <w:sz w:val="22"/>
          <w:szCs w:val="22"/>
          <w:lang w:val="hy-AM"/>
        </w:rPr>
        <w:t>Միաժամանակ հ</w:t>
      </w:r>
      <w:r w:rsidRPr="00B553F3">
        <w:rPr>
          <w:rFonts w:ascii="GHEA Grapalat" w:hAnsi="GHEA Grapalat" w:cs="Times Armenian"/>
          <w:sz w:val="22"/>
          <w:szCs w:val="22"/>
          <w:lang w:val="hy-AM"/>
        </w:rPr>
        <w:t>արկ է նշել, որ</w:t>
      </w:r>
      <w:r w:rsidRPr="001A44FD">
        <w:rPr>
          <w:rFonts w:ascii="GHEA Grapalat" w:hAnsi="GHEA Grapalat" w:cs="Times Armenian"/>
          <w:sz w:val="22"/>
          <w:szCs w:val="22"/>
          <w:lang w:val="hy-AM"/>
        </w:rPr>
        <w:t xml:space="preserve"> տ</w:t>
      </w:r>
      <w:r w:rsidRPr="001A44FD">
        <w:rPr>
          <w:rFonts w:ascii="GHEA Grapalat" w:hAnsi="GHEA Grapalat" w:cs="Sylfaen"/>
          <w:sz w:val="22"/>
          <w:szCs w:val="22"/>
          <w:lang w:val="hy-AM"/>
        </w:rPr>
        <w:t>վյալ</w:t>
      </w:r>
      <w:r w:rsidRPr="001A44F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A44FD">
        <w:rPr>
          <w:rFonts w:ascii="GHEA Grapalat" w:hAnsi="GHEA Grapalat" w:cs="Sylfaen"/>
          <w:sz w:val="22"/>
          <w:szCs w:val="22"/>
          <w:lang w:val="hy-AM"/>
        </w:rPr>
        <w:t>խմբում</w:t>
      </w:r>
      <w:r w:rsidRPr="001A44F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A5D7F">
        <w:rPr>
          <w:rFonts w:ascii="GHEA Grapalat" w:hAnsi="GHEA Grapalat" w:cs="Sylfaen"/>
          <w:sz w:val="22"/>
          <w:szCs w:val="22"/>
          <w:lang w:val="hy-AM"/>
        </w:rPr>
        <w:t>ընդգրկված`</w:t>
      </w:r>
      <w:r w:rsidRPr="00FA5D7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A5D7F">
        <w:rPr>
          <w:rFonts w:ascii="GHEA Grapalat" w:hAnsi="GHEA Grapalat" w:cs="Sylfaen"/>
          <w:sz w:val="22"/>
          <w:szCs w:val="22"/>
          <w:lang w:val="hy-AM"/>
        </w:rPr>
        <w:t>Համաշխարհային բանկի աջակցությամբ իրականացվող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վեց ծրագրերի շրջանակներում օգտագործված միջոցները գերազանցել են ծրագիրը՝ ընդհանուր առմամբ 47.5%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  <w:t xml:space="preserve">ով, և կազմել շուրջ 3 մլրդ դրամ: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Այլ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դասերին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չպատկանող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ծառայությունների դասի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ամիսների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աճ</w:t>
      </w:r>
      <w:r w:rsidRPr="00834E57">
        <w:rPr>
          <w:rFonts w:ascii="GHEA Grapalat" w:hAnsi="GHEA Grapalat" w:cs="Sylfaen"/>
          <w:sz w:val="22"/>
          <w:szCs w:val="22"/>
          <w:lang w:val="hy-AM"/>
        </w:rPr>
        <w:t>ել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են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45.9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34E57">
        <w:rPr>
          <w:rFonts w:ascii="GHEA Grapalat" w:hAnsi="GHEA Grapalat" w:cs="Sylfaen"/>
          <w:sz w:val="22"/>
          <w:szCs w:val="22"/>
          <w:lang w:val="hy-AM"/>
        </w:rPr>
        <w:t>ով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34E57">
        <w:rPr>
          <w:rFonts w:ascii="GHEA Grapalat" w:hAnsi="GHEA Grapalat" w:cs="Sylfaen"/>
          <w:sz w:val="22"/>
          <w:szCs w:val="22"/>
          <w:lang w:val="hy-AM"/>
        </w:rPr>
        <w:t>Համաշխարհային բանկի աջակցությամբ իրականացվող վարկային և դրամաշնորհային ծրագրերի</w:t>
      </w:r>
      <w:r w:rsidRPr="00834E57">
        <w:rPr>
          <w:rFonts w:ascii="GHEA Grapalat" w:hAnsi="GHEA Grapalat" w:cs="Times Armenian"/>
          <w:sz w:val="22"/>
          <w:szCs w:val="22"/>
          <w:lang w:val="hy-AM"/>
        </w:rPr>
        <w:t xml:space="preserve"> շրջանակներում կատարված ծախսերի աճով:</w:t>
      </w:r>
    </w:p>
    <w:p w:rsidR="00503495" w:rsidRPr="008F180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 ընթացքում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պարտքի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գործառնություններին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58.9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 Շեղումը հիմնականում պայմանավորված է</w:t>
      </w:r>
      <w:r w:rsidRPr="00785A5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օ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տարերկրյա պետություններից, միջազգային կազմակերպություններից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այլ արտաքին աղբյուրներից ստացված վարկերի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սպասարկման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B553F3">
        <w:rPr>
          <w:rFonts w:ascii="GHEA Grapalat" w:hAnsi="GHEA Grapalat" w:cs="Times Armenian"/>
          <w:sz w:val="22"/>
          <w:szCs w:val="22"/>
          <w:lang w:val="hy-AM"/>
        </w:rPr>
        <w:t>ծախսերո</w:t>
      </w:r>
      <w:r w:rsidR="00B553F3" w:rsidRPr="00B553F3">
        <w:rPr>
          <w:rFonts w:ascii="GHEA Grapalat" w:hAnsi="GHEA Grapalat" w:cs="Times Armenian"/>
          <w:sz w:val="22"/>
          <w:szCs w:val="22"/>
          <w:lang w:val="hy-AM"/>
        </w:rPr>
        <w:t>վ,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որոնք կազմել են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12.9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մլրդ դրամ </w:t>
      </w:r>
      <w:r w:rsidR="00B553F3" w:rsidRPr="00B553F3">
        <w:rPr>
          <w:rFonts w:ascii="GHEA Grapalat" w:hAnsi="GHEA Grapalat" w:cs="Times Armenian"/>
          <w:sz w:val="22"/>
          <w:szCs w:val="22"/>
          <w:lang w:val="hy-AM"/>
        </w:rPr>
        <w:t xml:space="preserve">կամ ծրագրվածի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92.9</w:t>
      </w:r>
      <w:r>
        <w:rPr>
          <w:rFonts w:ascii="GHEA Grapalat" w:hAnsi="GHEA Grapalat" w:cs="Times Armenian"/>
          <w:sz w:val="22"/>
          <w:szCs w:val="22"/>
          <w:lang w:val="hy-AM"/>
        </w:rPr>
        <w:t>%</w:t>
      </w:r>
      <w:r w:rsidR="00B553F3" w:rsidRPr="00B553F3">
        <w:rPr>
          <w:rFonts w:ascii="GHEA Grapalat" w:hAnsi="GHEA Grapalat" w:cs="Times Armenian"/>
          <w:sz w:val="22"/>
          <w:szCs w:val="22"/>
          <w:lang w:val="hy-AM"/>
        </w:rPr>
        <w:t>-ը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 ՀՀ պետական արժեթղթերի (գանձապետական պարտատոմսերի)</w:t>
      </w:r>
      <w:r w:rsidRPr="008B27D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սպասարկմանը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22.8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99.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Արտարժութային պետական պարտատոմսերի սպասարկման</w:t>
      </w:r>
      <w:r w:rsidR="00B553F3" w:rsidRPr="00B553F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B553F3" w:rsidRPr="00B553F3">
        <w:rPr>
          <w:rFonts w:ascii="GHEA Grapalat" w:hAnsi="GHEA Grapalat" w:cs="Times Armenian"/>
          <w:sz w:val="22"/>
          <w:szCs w:val="22"/>
          <w:lang w:val="hy-AM"/>
        </w:rPr>
        <w:lastRenderedPageBreak/>
        <w:t>ծախսերը կատարվել են նախատեսված ծավալով՝ կազմելով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23.2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նույն ժամանակահատվածի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 պարտքի սպասարկման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աճել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17.1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ով՝ հիմնականում պայմանավորված արտարժութային պետական պարտատոմսերի և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օ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տարերկրյա պետություններից, միջազգային կազմակերպություններից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այլ արտաքին աղբյուրներից ստացված վարկերի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սպասարկման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ծախսերի աճով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26CEF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426CE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426CE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կառավարության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տարբեր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մակարդակների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միջև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իրականացվող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բնույթի</w:t>
      </w:r>
      <w:r w:rsidRPr="00426CEF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i/>
          <w:sz w:val="22"/>
          <w:szCs w:val="22"/>
          <w:lang w:val="hy-AM"/>
        </w:rPr>
        <w:t>տրանսֆերտները</w:t>
      </w:r>
      <w:r w:rsidRPr="00426CE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426CE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sz w:val="22"/>
          <w:szCs w:val="22"/>
          <w:lang w:val="hy-AM"/>
        </w:rPr>
        <w:t>են</w:t>
      </w:r>
      <w:r w:rsidRPr="00426CE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35.2</w:t>
      </w:r>
      <w:r w:rsidRPr="00426CE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6CEF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9481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094812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99.3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% </w:t>
      </w:r>
      <w:r w:rsidRPr="00094812">
        <w:rPr>
          <w:rFonts w:ascii="GHEA Grapalat" w:hAnsi="GHEA Grapalat" w:cs="Sylfaen"/>
          <w:sz w:val="22"/>
          <w:szCs w:val="22"/>
          <w:lang w:val="hy-AM"/>
        </w:rPr>
        <w:t xml:space="preserve">կատարողական: Միջոցների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գերակշիռ</w:t>
      </w:r>
      <w:r w:rsidRPr="00094812">
        <w:rPr>
          <w:rFonts w:ascii="GHEA Grapalat" w:hAnsi="GHEA Grapalat" w:cs="Sylfaen"/>
          <w:sz w:val="22"/>
          <w:szCs w:val="22"/>
          <w:lang w:val="hy-AM"/>
        </w:rPr>
        <w:t xml:space="preserve"> մասն ուղղվել է ՀՀ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համայնքների բյուջեներին ֆինանսական համահարթեցման սկզբունքով դոտացիաների տրամադրմանը և ՀՀ Ազգային Ժողովի ընդունած օրենքների կիրարկման արդյունքում համայնքների բյուջեների եկամուտների կորուստների փոխհատուցմանը, որոնք կազմել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շուրջ 33.1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 (100%):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>Պետական աջակցություն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ը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 տեղական ինքնակառավարման մարմիններին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կազմել է 1.5 մլրդ դրամ </w:t>
      </w:r>
      <w:r w:rsidRPr="003941F1">
        <w:rPr>
          <w:rFonts w:ascii="GHEA Grapalat" w:hAnsi="GHEA Grapalat" w:cs="Sylfaen"/>
          <w:sz w:val="22"/>
          <w:szCs w:val="22"/>
          <w:lang w:val="hy-AM"/>
        </w:rPr>
        <w:t>(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99.9</w:t>
      </w:r>
      <w:r w:rsidRPr="003941F1">
        <w:rPr>
          <w:rFonts w:ascii="GHEA Grapalat" w:hAnsi="GHEA Grapalat" w:cs="Sylfaen"/>
          <w:sz w:val="22"/>
          <w:szCs w:val="22"/>
          <w:lang w:val="hy-AM"/>
        </w:rPr>
        <w:t>%)</w:t>
      </w:r>
      <w:r w:rsidRPr="008F1801">
        <w:rPr>
          <w:rFonts w:ascii="GHEA Grapalat" w:hAnsi="GHEA Grapalat" w:cs="Sylfaen"/>
          <w:sz w:val="22"/>
          <w:szCs w:val="22"/>
          <w:lang w:val="hy-AM"/>
        </w:rPr>
        <w:t>, իսկ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 սահմանամերձ համայնքներին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՝ 416 մլն դրամ </w:t>
      </w:r>
      <w:r w:rsidRPr="003941F1">
        <w:rPr>
          <w:rFonts w:ascii="GHEA Grapalat" w:hAnsi="GHEA Grapalat" w:cs="Sylfaen"/>
          <w:sz w:val="22"/>
          <w:szCs w:val="22"/>
          <w:lang w:val="hy-AM"/>
        </w:rPr>
        <w:t>(</w:t>
      </w:r>
      <w:r w:rsidRPr="008F1801">
        <w:rPr>
          <w:rFonts w:ascii="GHEA Grapalat" w:hAnsi="GHEA Grapalat" w:cs="Sylfaen"/>
          <w:sz w:val="22"/>
          <w:szCs w:val="22"/>
          <w:lang w:val="hy-AM"/>
        </w:rPr>
        <w:t>64</w:t>
      </w:r>
      <w:r w:rsidRPr="003941F1">
        <w:rPr>
          <w:rFonts w:ascii="GHEA Grapalat" w:hAnsi="GHEA Grapalat" w:cs="Sylfaen"/>
          <w:sz w:val="22"/>
          <w:szCs w:val="22"/>
          <w:lang w:val="hy-AM"/>
        </w:rPr>
        <w:t>%)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094812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94812">
        <w:rPr>
          <w:rFonts w:ascii="GHEA Grapalat" w:hAnsi="GHEA Grapalat" w:cs="Sylfaen"/>
          <w:sz w:val="22"/>
          <w:szCs w:val="22"/>
          <w:lang w:val="hy-AM"/>
        </w:rPr>
        <w:t xml:space="preserve">տարվա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</w:t>
      </w:r>
      <w:r w:rsidRPr="0009481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94812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տարբեր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մակարդակների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իրականացվող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տրանսֆերտների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 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14.7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ով`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հիմնականում պայմանավորված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համայնքների բյուջեներին տրամադրվող դոտացիաների աճով</w:t>
      </w:r>
      <w:r w:rsidRPr="003941F1">
        <w:rPr>
          <w:rFonts w:ascii="GHEA Grapalat" w:hAnsi="GHEA Grapalat"/>
          <w:sz w:val="22"/>
          <w:szCs w:val="22"/>
          <w:lang w:val="hy-AM"/>
        </w:rPr>
        <w:t>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պաշտպանության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բնագավառին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ՀՀ պետական բյուջեից տրամադր</w:t>
      </w:r>
      <w:r w:rsidRPr="003941F1">
        <w:rPr>
          <w:rFonts w:ascii="GHEA Grapalat" w:hAnsi="GHEA Grapalat" w:cs="Sylfaen"/>
          <w:sz w:val="22"/>
          <w:szCs w:val="22"/>
          <w:lang w:val="hy-AM"/>
        </w:rPr>
        <w:t>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139.8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86.2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%-ը: Շեղումը հիմնականում պայմանավորված է </w:t>
      </w:r>
      <w:r w:rsidRPr="00D67F52">
        <w:rPr>
          <w:rFonts w:ascii="GHEA Grapalat" w:hAnsi="GHEA Grapalat" w:cs="Times Armenian"/>
          <w:sz w:val="22"/>
          <w:szCs w:val="22"/>
          <w:lang w:val="hy-AM"/>
        </w:rPr>
        <w:t>Ռուսաստանի Դաշնության կողմից տրամադրված պետական արտահանման վարկի հաշվին ռուսական արտադրության ռազմական նշանակության արտադրանքի մատակարարումների ֆինանսավորմ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ան </w:t>
      </w:r>
      <w:r w:rsidR="00777454" w:rsidRPr="00777454">
        <w:rPr>
          <w:rFonts w:ascii="GHEA Grapalat" w:hAnsi="GHEA Grapalat" w:cs="Times Armenian"/>
          <w:sz w:val="22"/>
          <w:szCs w:val="22"/>
          <w:lang w:val="hy-AM"/>
        </w:rPr>
        <w:t xml:space="preserve">համար </w:t>
      </w:r>
      <w:r w:rsidR="00777454">
        <w:rPr>
          <w:rFonts w:ascii="GHEA Grapalat" w:hAnsi="GHEA Grapalat" w:cs="Sylfaen"/>
          <w:sz w:val="22"/>
          <w:szCs w:val="22"/>
          <w:lang w:val="hy-AM"/>
        </w:rPr>
        <w:t>նախատեսվ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14.4 մլրդ դրամ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>ի միջոցները չօգտագործելու հանգամանքով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 xml:space="preserve"> ինչպես նաև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ռազմական կարիքների բավարարման </w:t>
      </w:r>
      <w:r w:rsidR="003B37E9">
        <w:rPr>
          <w:rFonts w:ascii="GHEA Grapalat" w:hAnsi="GHEA Grapalat" w:cs="Times Armenian"/>
          <w:sz w:val="22"/>
          <w:szCs w:val="22"/>
        </w:rPr>
        <w:t xml:space="preserve">ծրագրի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ծախսերի կատարողականով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77454" w:rsidRPr="00777454">
        <w:rPr>
          <w:rFonts w:ascii="GHEA Grapalat" w:hAnsi="GHEA Grapalat" w:cs="Times Armenian"/>
          <w:sz w:val="22"/>
          <w:szCs w:val="22"/>
          <w:lang w:val="hy-AM"/>
        </w:rPr>
        <w:t>որը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կազմել է 135 մլրդ դրամ </w:t>
      </w:r>
      <w:r w:rsidR="00777454" w:rsidRPr="00777454">
        <w:rPr>
          <w:rFonts w:ascii="GHEA Grapalat" w:hAnsi="GHEA Grapalat" w:cs="Times Armenian"/>
          <w:sz w:val="22"/>
          <w:szCs w:val="22"/>
          <w:lang w:val="hy-AM"/>
        </w:rPr>
        <w:t xml:space="preserve">կամ ծրագրի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95.2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>-ը: Պաշտպանության ոլորտին տրամադրված միջոցներից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135.3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77454" w:rsidRPr="00777454">
        <w:rPr>
          <w:rFonts w:ascii="GHEA Grapalat" w:hAnsi="GHEA Grapalat" w:cs="Times Armenian"/>
          <w:sz w:val="22"/>
          <w:szCs w:val="22"/>
          <w:lang w:val="hy-AM"/>
        </w:rPr>
        <w:t>ուղղվ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ռազմական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118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ռազմական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օգնության,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881.9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պաշտպանության ոլորտում հետազոտական և նախագծային աշխատանքների,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այլ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չպատկանող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պաշտպանական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դասերին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, որոնք կազմել են ծրագրային հատկացումների համապատասխանաբար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86.5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Pr="003941F1">
        <w:rPr>
          <w:rFonts w:ascii="GHEA Grapalat" w:hAnsi="GHEA Grapalat" w:cs="Sylfaen"/>
          <w:sz w:val="22"/>
          <w:szCs w:val="22"/>
          <w:lang w:val="hy-AM"/>
        </w:rPr>
        <w:noBreakHyphen/>
        <w:t xml:space="preserve">ը,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99.3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75.2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81.5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տարվա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աճել են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ով` հիմնականում պայմանավորված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ռազմական կարիքների բավարարման</w:t>
      </w:r>
      <w:r w:rsidR="003B37E9">
        <w:rPr>
          <w:rFonts w:ascii="GHEA Grapalat" w:hAnsi="GHEA Grapalat" w:cs="Times Armenian"/>
          <w:sz w:val="22"/>
          <w:szCs w:val="22"/>
        </w:rPr>
        <w:t xml:space="preserve"> 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ծախսերի աճով: 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Հասարակական</w:t>
      </w:r>
      <w:r w:rsidRPr="00A646BD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կարգի</w:t>
      </w:r>
      <w:r w:rsidRPr="00A646BD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, </w:t>
      </w: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անվտանգության</w:t>
      </w:r>
      <w:r w:rsidRPr="00A646BD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և</w:t>
      </w:r>
      <w:r w:rsidRPr="00A646BD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դատական</w:t>
      </w:r>
      <w:r w:rsidRPr="00A646BD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գործունեության</w:t>
      </w:r>
      <w:r w:rsidRPr="00A646BD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A646BD">
        <w:rPr>
          <w:rFonts w:ascii="GHEA Grapalat" w:hAnsi="GHEA Grapalat" w:cs="Sylfaen"/>
          <w:i/>
          <w:sz w:val="22"/>
          <w:szCs w:val="22"/>
          <w:u w:val="single"/>
          <w:lang w:val="hy-AM"/>
        </w:rPr>
        <w:t>բնագավառին</w:t>
      </w:r>
      <w:r w:rsidRPr="00A646B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A646BD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A646BD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A64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46BD">
        <w:rPr>
          <w:rFonts w:ascii="GHEA Grapalat" w:hAnsi="GHEA Grapalat" w:cs="Sylfaen"/>
          <w:sz w:val="22"/>
          <w:szCs w:val="22"/>
          <w:lang w:val="hy-AM"/>
        </w:rPr>
        <w:t>ՀՀ</w:t>
      </w:r>
      <w:r w:rsidRPr="00A64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646BD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64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A646BD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83.5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91.9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, ը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դասերում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առկա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408FA">
        <w:rPr>
          <w:rFonts w:ascii="GHEA Grapalat" w:hAnsi="GHEA Grapalat" w:cs="Sylfaen"/>
          <w:sz w:val="22"/>
          <w:szCs w:val="22"/>
          <w:lang w:val="hy-AM"/>
        </w:rPr>
        <w:lastRenderedPageBreak/>
        <w:t>շեղումներ</w:t>
      </w:r>
      <w:r w:rsidRPr="001408FA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69.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6%-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ուղղվել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հասարակական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կարգի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անվտանգության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փրկարար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, 2.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դատախազության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3B37E9">
        <w:rPr>
          <w:rFonts w:ascii="GHEA Grapalat" w:hAnsi="GHEA Grapalat" w:cs="Times Armenian"/>
          <w:sz w:val="22"/>
          <w:szCs w:val="22"/>
        </w:rPr>
        <w:t xml:space="preserve">շուրջ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8.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կալանավայրերի 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ը նախաքննության 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ֆինանսավորմանը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 նույն 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 հասարակական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կարգի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անվտանգության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բնագավառի 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2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0.6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ով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14.3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դրամով` հիմնականում պայմանավորված նախաքննության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777454">
        <w:rPr>
          <w:rFonts w:ascii="GHEA Grapalat" w:hAnsi="GHEA Grapalat" w:cs="Sylfaen"/>
          <w:sz w:val="22"/>
          <w:szCs w:val="22"/>
          <w:lang w:val="hy-AM"/>
        </w:rPr>
        <w:t>ոստիկանության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>,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դատարանների</w:t>
      </w:r>
      <w:r w:rsidR="0077745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77454" w:rsidRPr="00777454">
        <w:rPr>
          <w:rFonts w:ascii="GHEA Grapalat" w:hAnsi="GHEA Grapalat" w:cs="Sylfaen"/>
          <w:sz w:val="22"/>
          <w:szCs w:val="22"/>
          <w:lang w:val="hy-AM"/>
        </w:rPr>
        <w:t>և Ազգային անվտանգության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ծախսերի աճով: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ժամանակահատված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58.1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 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հասարակական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կարգի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անվտանգության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ծրագրերին՝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F35A6F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գումարից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44.3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ոստիկանությանը,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13.8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անվտանգությանը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պայմանավորված է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B1310F" w:rsidRPr="00B1310F">
        <w:rPr>
          <w:rFonts w:ascii="GHEA Grapalat" w:hAnsi="GHEA Grapalat" w:cs="Times Armenian"/>
          <w:sz w:val="22"/>
          <w:szCs w:val="22"/>
          <w:lang w:val="hy-AM"/>
        </w:rPr>
        <w:t>հ</w:t>
      </w:r>
      <w:r w:rsidRPr="00F35A6F">
        <w:rPr>
          <w:rFonts w:ascii="GHEA Grapalat" w:hAnsi="GHEA Grapalat" w:cs="Times Armenian"/>
          <w:sz w:val="22"/>
          <w:szCs w:val="22"/>
          <w:lang w:val="hy-AM"/>
        </w:rPr>
        <w:t xml:space="preserve">ասարակական կարգի պահպանության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F35A6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ՀՀ</w:t>
      </w:r>
      <w:r w:rsidRPr="007551D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կառավարությանն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առընթեր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ոստիկանության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արտաբյուջետային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7551D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551D9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ազգային անվտանգության ապահովման 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կատարողականով, որոնք կազմել են համապատասխանաբար 95.9% (26.8 մլրդ դրամ), 89.2% (14.7 մլրդ դրամ) և 88.9% (11.8 մլրդ դրամ)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ոստիկանության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անվտանգության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համապատասխանաբար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12.1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15.4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, ինչը մեծ մասամբ պայմանավորված է աշխատանքի վարձատրության ծախսերի աճով</w:t>
      </w:r>
      <w:r w:rsidRPr="00EE02DD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503495" w:rsidRPr="008F180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F868B3">
        <w:rPr>
          <w:rFonts w:ascii="GHEA Grapalat" w:hAnsi="GHEA Grapalat" w:cs="Sylfaen"/>
          <w:i/>
          <w:sz w:val="22"/>
          <w:szCs w:val="22"/>
          <w:lang w:val="hy-AM"/>
        </w:rPr>
        <w:t>Փրկարար</w:t>
      </w:r>
      <w:r w:rsidRPr="00F868B3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F868B3">
        <w:rPr>
          <w:rFonts w:ascii="GHEA Grapalat" w:hAnsi="GHEA Grapalat" w:cs="Sylfaen"/>
          <w:i/>
          <w:sz w:val="22"/>
          <w:szCs w:val="22"/>
          <w:lang w:val="hy-AM"/>
        </w:rPr>
        <w:t>ծառայության</w:t>
      </w:r>
      <w:r w:rsidRPr="00F868B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868B3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F868B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868B3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F868B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868B3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F868B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868B3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կամ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89.7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գերա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զ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անցել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ամիսների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ցուցանիշ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8F1801">
        <w:rPr>
          <w:rFonts w:ascii="GHEA Grapalat" w:hAnsi="GHEA Grapalat" w:cs="Sylfaen"/>
          <w:sz w:val="22"/>
          <w:szCs w:val="22"/>
          <w:lang w:val="hy-AM"/>
        </w:rPr>
        <w:t>՝ հիմնականում պայմանավորված փ</w:t>
      </w:r>
      <w:r w:rsidRPr="00E91262">
        <w:rPr>
          <w:rFonts w:ascii="GHEA Grapalat" w:hAnsi="GHEA Grapalat" w:cs="Sylfaen"/>
          <w:sz w:val="22"/>
          <w:szCs w:val="22"/>
          <w:lang w:val="hy-AM"/>
        </w:rPr>
        <w:t>րկարար ծառայության համակարգի ստորաբաժանումների պահպան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ման ծախսերի աճով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</w:p>
    <w:p w:rsidR="00503495" w:rsidRPr="008F1801" w:rsidRDefault="00503495" w:rsidP="0050349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Sylfaen"/>
          <w:i/>
          <w:sz w:val="22"/>
          <w:szCs w:val="22"/>
          <w:lang w:val="hy-AM"/>
        </w:rPr>
        <w:t>Դատական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գործունեությանը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իրավական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պաշտպանությանը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92.4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խմբում մեծ կշիռ ունեցող՝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ՀՀ դատարանների պահպանման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կատարողականով, որը կազմել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96.2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5.5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, Համաշխարհային բանկի աջակցությամբ իրականացվող Փաստաբանների դպրոցի վերապատրաստման կարողությունների զարգացման դրամաշնորհային ծրագրի ծախսերի կատարողականով, որը կազմել է 129.6 մլն դրամ կամ 57.3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BA5F1B" w:rsidRPr="008F1801">
        <w:rPr>
          <w:rFonts w:ascii="GHEA Grapalat" w:hAnsi="GHEA Grapalat" w:cs="Sylfaen"/>
          <w:sz w:val="22"/>
          <w:szCs w:val="22"/>
          <w:lang w:val="hy-AM"/>
        </w:rPr>
        <w:t xml:space="preserve">ինչպես նաև 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>դատական ակտերի հարկադիր կատարումն ապահովող ծառայության պահպանման և ՀՀ դատարանների պահուստային ֆոնդի ծախսերով</w:t>
      </w:r>
      <w:r w:rsidR="00BA5F1B">
        <w:rPr>
          <w:rFonts w:ascii="GHEA Grapalat" w:hAnsi="GHEA Grapalat" w:cs="Sylfaen"/>
          <w:sz w:val="22"/>
          <w:szCs w:val="22"/>
          <w:lang w:val="hy-AM"/>
        </w:rPr>
        <w:t>, որո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>նք կազմել են համապատասխանաբար 904.2</w:t>
      </w:r>
      <w:r w:rsidR="00BA5F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37E9">
        <w:rPr>
          <w:rFonts w:ascii="GHEA Grapalat" w:hAnsi="GHEA Grapalat" w:cs="Sylfaen"/>
          <w:sz w:val="22"/>
          <w:szCs w:val="22"/>
          <w:lang w:val="hy-AM"/>
        </w:rPr>
        <w:t>մլն դրամ և 42.5 մլն դրամ</w:t>
      </w:r>
      <w:r w:rsidR="003B37E9">
        <w:rPr>
          <w:rFonts w:ascii="GHEA Grapalat" w:hAnsi="GHEA Grapalat" w:cs="Sylfaen"/>
          <w:sz w:val="22"/>
          <w:szCs w:val="22"/>
        </w:rPr>
        <w:t>՝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 xml:space="preserve"> ապահովել</w:t>
      </w:r>
      <w:r w:rsidR="003B37E9">
        <w:rPr>
          <w:rFonts w:ascii="GHEA Grapalat" w:hAnsi="GHEA Grapalat" w:cs="Sylfaen"/>
          <w:sz w:val="22"/>
          <w:szCs w:val="22"/>
        </w:rPr>
        <w:t>ով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A5F1B">
        <w:rPr>
          <w:rFonts w:ascii="GHEA Grapalat" w:hAnsi="GHEA Grapalat" w:cs="Sylfaen"/>
          <w:sz w:val="22"/>
          <w:szCs w:val="22"/>
          <w:lang w:val="hy-AM"/>
        </w:rPr>
        <w:t>ծրագր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>ային հատկացումների 90.</w:t>
      </w:r>
      <w:r w:rsidR="00BA5F1B">
        <w:rPr>
          <w:rFonts w:ascii="GHEA Grapalat" w:hAnsi="GHEA Grapalat" w:cs="Sylfaen"/>
          <w:sz w:val="22"/>
          <w:szCs w:val="22"/>
          <w:lang w:val="hy-AM"/>
        </w:rPr>
        <w:t>8</w:t>
      </w:r>
      <w:r w:rsidR="00BA5F1B" w:rsidRPr="00BA5F1B">
        <w:rPr>
          <w:rFonts w:ascii="GHEA Grapalat" w:hAnsi="GHEA Grapalat" w:cs="Sylfaen"/>
          <w:sz w:val="22"/>
          <w:szCs w:val="22"/>
          <w:lang w:val="hy-AM"/>
        </w:rPr>
        <w:t>%-ը և 33.9%-ը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934E67">
        <w:rPr>
          <w:rFonts w:ascii="GHEA Grapalat" w:hAnsi="GHEA Grapalat" w:cs="Times Armenian"/>
          <w:sz w:val="22"/>
          <w:szCs w:val="22"/>
          <w:lang w:val="hy-AM"/>
        </w:rPr>
        <w:t xml:space="preserve">2014 </w:t>
      </w:r>
      <w:r w:rsidRPr="00934E67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934E6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934E67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37.8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%-ով` հիմնականում պայմանավորված ՀՀ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դատարանների և դատական ակտերի հարկադիր կատարումն ապահովող ծառայութ</w:t>
      </w:r>
      <w:r>
        <w:rPr>
          <w:rFonts w:ascii="GHEA Grapalat" w:hAnsi="GHEA Grapalat" w:cs="Sylfaen"/>
          <w:sz w:val="22"/>
          <w:szCs w:val="22"/>
          <w:lang w:val="hy-AM"/>
        </w:rPr>
        <w:t>յան պահպանման ծախսերի աճով: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77E95">
        <w:rPr>
          <w:rFonts w:ascii="GHEA Grapalat" w:hAnsi="GHEA Grapalat" w:cs="Sylfaen"/>
          <w:i/>
          <w:sz w:val="22"/>
          <w:szCs w:val="22"/>
          <w:lang w:val="hy-AM"/>
        </w:rPr>
        <w:lastRenderedPageBreak/>
        <w:t>Դատախազության</w:t>
      </w:r>
      <w:r w:rsidRPr="00077E95">
        <w:rPr>
          <w:rFonts w:ascii="GHEA Grapalat" w:hAnsi="GHEA Grapalat" w:cs="Times Armenian"/>
          <w:sz w:val="22"/>
          <w:szCs w:val="22"/>
          <w:lang w:val="hy-AM"/>
        </w:rPr>
        <w:t xml:space="preserve"> խ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մբի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2.2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94.3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 Միջոցներ</w:t>
      </w:r>
      <w:r w:rsidR="00BA5F1B" w:rsidRPr="00BA5F1B">
        <w:rPr>
          <w:rFonts w:ascii="GHEA Grapalat" w:hAnsi="GHEA Grapalat" w:cs="Times Armenian"/>
          <w:sz w:val="22"/>
          <w:szCs w:val="22"/>
          <w:lang w:val="hy-AM"/>
        </w:rPr>
        <w:t>ի զգալի մասն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ուղղվե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լ </w:t>
      </w:r>
      <w:r w:rsidR="00BA5F1B" w:rsidRPr="00BA5F1B">
        <w:rPr>
          <w:rFonts w:ascii="GHEA Grapalat" w:hAnsi="GHEA Grapalat" w:cs="Times Armenian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ՀՀ դատախազության պահպանման</w:t>
      </w:r>
      <w:r w:rsidR="00BA5F1B">
        <w:rPr>
          <w:rFonts w:ascii="GHEA Grapalat" w:hAnsi="GHEA Grapalat" w:cs="Times Armenian"/>
          <w:sz w:val="22"/>
          <w:szCs w:val="22"/>
          <w:lang w:val="hy-AM"/>
        </w:rPr>
        <w:t xml:space="preserve"> ծրագրին</w:t>
      </w:r>
      <w:r w:rsidR="00BA5F1B" w:rsidRPr="00BA5F1B">
        <w:rPr>
          <w:rFonts w:ascii="GHEA Grapalat" w:hAnsi="GHEA Grapalat" w:cs="Times Armenian"/>
          <w:sz w:val="22"/>
          <w:szCs w:val="22"/>
          <w:lang w:val="hy-AM"/>
        </w:rPr>
        <w:t>, որի շրջանակներում օգտագործվել է նախատեսված գ</w:t>
      </w:r>
      <w:r w:rsidR="00BA5F1B">
        <w:rPr>
          <w:rFonts w:ascii="GHEA Grapalat" w:hAnsi="GHEA Grapalat" w:cs="Times Armenian"/>
          <w:sz w:val="22"/>
          <w:szCs w:val="22"/>
          <w:lang w:val="hy-AM"/>
        </w:rPr>
        <w:t>ումար</w:t>
      </w:r>
      <w:r w:rsidR="00BA5F1B" w:rsidRPr="00BA5F1B">
        <w:rPr>
          <w:rFonts w:ascii="GHEA Grapalat" w:hAnsi="GHEA Grapalat" w:cs="Times Armenian"/>
          <w:sz w:val="22"/>
          <w:szCs w:val="22"/>
          <w:lang w:val="hy-AM"/>
        </w:rPr>
        <w:t>ի 96.1</w:t>
      </w:r>
      <w:r w:rsidR="006667D3" w:rsidRPr="006667D3">
        <w:rPr>
          <w:rFonts w:ascii="GHEA Grapalat" w:hAnsi="GHEA Grapalat" w:cs="Times Armenian"/>
          <w:sz w:val="22"/>
          <w:szCs w:val="22"/>
          <w:lang w:val="hy-AM"/>
        </w:rPr>
        <w:t>%-ը: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934E67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6667D3" w:rsidRPr="006667D3">
        <w:rPr>
          <w:rFonts w:ascii="GHEA Grapalat" w:hAnsi="GHEA Grapalat" w:cs="Times Armenian"/>
          <w:sz w:val="22"/>
          <w:szCs w:val="22"/>
          <w:lang w:val="hy-AM"/>
        </w:rPr>
        <w:t xml:space="preserve">խմբի ծախսերն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18.6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%-ով</w:t>
      </w:r>
      <w:r w:rsidR="003B37E9">
        <w:rPr>
          <w:rFonts w:ascii="GHEA Grapalat" w:hAnsi="GHEA Grapalat" w:cs="Times Armenian"/>
          <w:sz w:val="22"/>
          <w:szCs w:val="22"/>
        </w:rPr>
        <w:t>՝ հիմնականում պայմանավորված աշխատավարձի ծախսերի աճով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503495" w:rsidRPr="003941F1" w:rsidRDefault="00503495" w:rsidP="0050349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Հաշվետու ժամանակահատվածում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7.1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մլրդ դրամ է տրամադրվել 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>կալանավայրերին`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կազմելով ծրագրի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0.7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%-ը և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15.8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%-ով գերազանցելով նախորդ տարվա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934E67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համապատասխան ցուցանիշը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503495" w:rsidRPr="008F1801" w:rsidRDefault="00503495" w:rsidP="0050349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934E67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 xml:space="preserve">նախաքննության </w:t>
      </w:r>
      <w:r w:rsidR="006667D3" w:rsidRPr="006667D3">
        <w:rPr>
          <w:rFonts w:ascii="GHEA Grapalat" w:hAnsi="GHEA Grapalat" w:cs="Sylfaen"/>
          <w:sz w:val="22"/>
          <w:szCs w:val="22"/>
          <w:lang w:val="hy-AM"/>
        </w:rPr>
        <w:t>խմբի</w:t>
      </w:r>
      <w:r w:rsidR="006667D3" w:rsidRPr="006667D3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ծախսերը կազմել են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դրամ` ապահովելով ծրագրի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%-ը: Շեղումը հիմնականում պայմանավորված է ՀՀ քննչական կոմիտեի պահպանման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և պահուստային ֆոնդի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համար նախատեսված</w:t>
      </w:r>
      <w:r w:rsidRPr="001F44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ծախսերի կատարողականով, որ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ոնք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կազմել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համապատասխանաբար 3.3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դրամ կամ նախատեսվածի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88.5</w:t>
      </w:r>
      <w:r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2.6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դրամ կամ նախատեսվածի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3.7</w:t>
      </w:r>
      <w:r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Նշենք, որ նախորդ տարվա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նույն ժամանակահատվածում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ՀՀ քննչական կոմիտեի պահպանման նպատակով ՀՀ պետական բ</w:t>
      </w:r>
      <w:r>
        <w:rPr>
          <w:rFonts w:ascii="GHEA Grapalat" w:hAnsi="GHEA Grapalat" w:cs="Times Armenian"/>
          <w:sz w:val="22"/>
          <w:szCs w:val="22"/>
          <w:lang w:val="hy-AM"/>
        </w:rPr>
        <w:t>յուջեից միջոցներ չէին հատկացվել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Հիմնականում </w:t>
      </w:r>
      <w:r w:rsidR="00C4673F" w:rsidRPr="00C4673F">
        <w:rPr>
          <w:rFonts w:ascii="GHEA Grapalat" w:hAnsi="GHEA Grapalat" w:cs="Times Armenian"/>
          <w:sz w:val="22"/>
          <w:szCs w:val="22"/>
          <w:lang w:val="hy-AM"/>
        </w:rPr>
        <w:t>նշվածով պայմանավորված՝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նախորդ տարվա համեմատ գրանցվել է նախաքննության դասի ծախսերի 2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անգամ աճ: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u w:val="single"/>
          <w:lang w:val="hy-AM"/>
        </w:rPr>
        <w:t>տ</w:t>
      </w:r>
      <w:r w:rsidRPr="00CE49F3">
        <w:rPr>
          <w:rFonts w:ascii="GHEA Grapalat" w:hAnsi="GHEA Grapalat" w:cs="Calibri"/>
          <w:i/>
          <w:iCs/>
          <w:sz w:val="22"/>
          <w:szCs w:val="22"/>
          <w:u w:val="single"/>
          <w:lang w:val="hy-AM"/>
        </w:rPr>
        <w:t>նտեսական հարաբերությունների</w:t>
      </w:r>
      <w:r w:rsidRPr="00CE49F3">
        <w:rPr>
          <w:rFonts w:ascii="GHEA Grapalat" w:hAnsi="GHEA Grapalat" w:cs="Calibri"/>
          <w:i/>
          <w:iCs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բաժնի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ավելի քան 59.5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մլրդ դրամ և ապահովել իննա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մս</w:t>
      </w:r>
      <w:r w:rsidRPr="00CE49F3">
        <w:rPr>
          <w:rFonts w:ascii="GHEA Grapalat" w:hAnsi="GHEA Grapalat" w:cs="Calibri"/>
          <w:sz w:val="22"/>
          <w:szCs w:val="22"/>
          <w:lang w:val="hy-AM"/>
        </w:rPr>
        <w:t>յ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84.2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կատարողական: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Շեղումը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հիմնականում պայմանավորված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վառելիքի այլ տեսակների,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ճանապարհային տրանսպորտի և ոռոգման դասերի ծախսերի կատարողականով: Նախորդ տարվա նույն ժամանակահատվածի համեմատ տնտեսական հարաբերությունների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23.9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 xml:space="preserve">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11.5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դրամով, ինչը հիմնականում պայմանավորված է գյուղատնտեսության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խողովակաշարային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և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այլ տրանսպորտի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, ո</w:t>
      </w:r>
      <w:r w:rsidRPr="00CE49F3">
        <w:rPr>
          <w:rFonts w:ascii="GHEA Grapalat" w:hAnsi="GHEA Grapalat" w:cs="Calibri"/>
          <w:sz w:val="22"/>
          <w:szCs w:val="22"/>
          <w:lang w:val="hy-AM"/>
        </w:rPr>
        <w:t>ռոգման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ճանապարհային տրանսպորտի </w:t>
      </w:r>
      <w:r w:rsidR="003B37E9">
        <w:rPr>
          <w:rFonts w:ascii="GHEA Grapalat" w:hAnsi="GHEA Grapalat" w:cs="Calibri"/>
          <w:sz w:val="22"/>
          <w:szCs w:val="22"/>
        </w:rPr>
        <w:t>դաս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երի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ծախսերի աճով: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="00A27155"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ՀՀ պետական բյուջեից </w:t>
      </w:r>
      <w:r w:rsidR="00A27155" w:rsidRPr="008F1801">
        <w:rPr>
          <w:rFonts w:ascii="GHEA Grapalat" w:hAnsi="GHEA Grapalat" w:cs="Calibri"/>
          <w:sz w:val="22"/>
          <w:szCs w:val="22"/>
          <w:lang w:val="hy-AM"/>
        </w:rPr>
        <w:t>ավելի քան</w:t>
      </w:r>
      <w:r w:rsidR="00A27155"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</w:t>
      </w:r>
      <w:r w:rsidR="00A27155"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2.2</w:t>
      </w:r>
      <w:r w:rsidR="00A27155"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մլ</w:t>
      </w:r>
      <w:r w:rsidR="00A27155"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րդ</w:t>
      </w:r>
      <w:r w:rsidR="00A27155"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դրամ</w:t>
      </w:r>
      <w:r w:rsidR="00A27155">
        <w:rPr>
          <w:rFonts w:ascii="GHEA Grapalat" w:hAnsi="GHEA Grapalat" w:cs="Calibri"/>
          <w:sz w:val="22"/>
          <w:szCs w:val="22"/>
        </w:rPr>
        <w:t xml:space="preserve"> է </w:t>
      </w:r>
      <w:r w:rsidR="00A27155"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տրամադրվել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 xml:space="preserve">ընդհանուր բնույթի տնտեսական և առևտրային հարաբերությունների 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դասի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` ապահովելով 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իննամս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յա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ծրագրի 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84.9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%-ը: Նշված </w:t>
      </w:r>
      <w:r w:rsidR="00A6126A">
        <w:rPr>
          <w:rFonts w:ascii="GHEA Grapalat" w:hAnsi="GHEA Grapalat" w:cs="Calibri"/>
          <w:sz w:val="22"/>
          <w:szCs w:val="22"/>
          <w:shd w:val="clear" w:color="auto" w:fill="FFFFFF" w:themeFill="background1"/>
        </w:rPr>
        <w:t>ցուցանիշը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հիմնականում պայմանավորված է այն հանգամանքով, որ տվյալ դասում ընդգրկված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՝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գործադիր իշխանության, պետական կառավարման հանրապետական և տարածքային կառավարման մարմինների պահպանման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(բյուջետային և 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արտաբյուջետային միջոցների հաշվին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)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և ՀՀ արտահանմանն ուղղված արդյունաբերական քաղաքականության ռազմավարությամբ նախատեսված միջոցառումների իրականացման պետական աջակցության 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ծրագրի 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ծախսերը կատարվել են համապատասխանաբար 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83.4%-ով 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և 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75.9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%-ով</w:t>
      </w:r>
      <w:r w:rsidR="00BD659F">
        <w:rPr>
          <w:rFonts w:ascii="GHEA Grapalat" w:hAnsi="GHEA Grapalat" w:cs="Calibri"/>
          <w:sz w:val="22"/>
          <w:szCs w:val="22"/>
          <w:shd w:val="clear" w:color="auto" w:fill="FFFFFF" w:themeFill="background1"/>
        </w:rPr>
        <w:t xml:space="preserve"> ու կազմել </w:t>
      </w:r>
      <w:r w:rsidR="00BD659F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ավելի քան 1 մլրդ դրամ</w:t>
      </w:r>
      <w:r w:rsidR="00BD659F"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 </w:t>
      </w:r>
      <w:r w:rsidR="00BD659F">
        <w:rPr>
          <w:rFonts w:ascii="GHEA Grapalat" w:hAnsi="GHEA Grapalat" w:cs="Calibri"/>
          <w:sz w:val="22"/>
          <w:szCs w:val="22"/>
          <w:shd w:val="clear" w:color="auto" w:fill="FFFFFF" w:themeFill="background1"/>
        </w:rPr>
        <w:t xml:space="preserve">և 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 xml:space="preserve">216.4 </w:t>
      </w:r>
      <w:r w:rsidRPr="00CE49F3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մլն դրամ</w:t>
      </w:r>
      <w:r w:rsidRPr="008F1801">
        <w:rPr>
          <w:rFonts w:ascii="GHEA Grapalat" w:hAnsi="GHEA Grapalat" w:cs="Calibri"/>
          <w:sz w:val="22"/>
          <w:szCs w:val="22"/>
          <w:shd w:val="clear" w:color="auto" w:fill="FFFFFF" w:themeFill="background1"/>
          <w:lang w:val="hy-AM"/>
        </w:rPr>
        <w:t>: Տվյալ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դասում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ընդգրկված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չորս այլ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lastRenderedPageBreak/>
        <w:t>ծրագրերի գծով արձանագրվել է 100% կատարողական: Դրանք են` հիդրոօդերևութաբանական ծառայությունների ծախսերը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որոնք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640.2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ՓՄՁ սուբյեկտներին աջակց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ությ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CE49F3">
        <w:rPr>
          <w:rFonts w:ascii="GHEA Grapalat" w:hAnsi="GHEA Grapalat" w:cs="Calibri"/>
          <w:sz w:val="22"/>
          <w:szCs w:val="22"/>
          <w:lang w:val="hy-AM"/>
        </w:rPr>
        <w:t>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ծախսերը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>` 101.5 մլն դրամ, «ՀՀ հավատարմագրման համակարգի բարեփոխում և Հավաքագրման ազգային մարմնի ստեղծում» ծրագրին պետական աջակց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ությ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CE49F3">
        <w:rPr>
          <w:rFonts w:ascii="GHEA Grapalat" w:hAnsi="GHEA Grapalat" w:cs="Calibri"/>
          <w:sz w:val="22"/>
          <w:szCs w:val="22"/>
          <w:lang w:val="hy-AM"/>
        </w:rPr>
        <w:t>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ծախսերը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` 9.3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ՀՀ էկոնոմիկայի նախարարության ներքո գործող տեսչական բարեփոխումների քարտուղարության պետական աջակց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ությ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</w:t>
      </w:r>
      <w:r w:rsidRPr="00CE49F3">
        <w:rPr>
          <w:rFonts w:ascii="GHEA Grapalat" w:hAnsi="GHEA Grapalat" w:cs="Calibri"/>
          <w:sz w:val="22"/>
          <w:szCs w:val="22"/>
          <w:lang w:val="hy-AM"/>
        </w:rPr>
        <w:t>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ծրագրի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ծախսերը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` 6.7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: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Նախորդ տարվա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ամիսներ</w:t>
      </w:r>
      <w:r w:rsidRPr="00CE49F3">
        <w:rPr>
          <w:rFonts w:ascii="GHEA Grapalat" w:hAnsi="GHEA Grapalat" w:cs="Calibri"/>
          <w:sz w:val="22"/>
          <w:szCs w:val="22"/>
          <w:lang w:val="hy-AM"/>
        </w:rPr>
        <w:t>ի համեմատ տվյալ դասի ծախսերն աճել են 1</w:t>
      </w:r>
      <w:r w:rsidRPr="008F1801">
        <w:rPr>
          <w:rFonts w:ascii="GHEA Grapalat" w:hAnsi="GHEA Grapalat" w:cs="Calibri"/>
          <w:sz w:val="22"/>
          <w:szCs w:val="22"/>
          <w:lang w:val="hy-AM"/>
        </w:rPr>
        <w:t>2</w:t>
      </w:r>
      <w:r w:rsidRPr="00CE49F3">
        <w:rPr>
          <w:rFonts w:ascii="GHEA Grapalat" w:hAnsi="GHEA Grapalat" w:cs="Calibri"/>
          <w:sz w:val="22"/>
          <w:szCs w:val="22"/>
          <w:lang w:val="hy-AM"/>
        </w:rPr>
        <w:t>.</w:t>
      </w:r>
      <w:r w:rsidRPr="008F1801">
        <w:rPr>
          <w:rFonts w:ascii="GHEA Grapalat" w:hAnsi="GHEA Grapalat" w:cs="Calibri"/>
          <w:sz w:val="22"/>
          <w:szCs w:val="22"/>
          <w:lang w:val="hy-AM"/>
        </w:rPr>
        <w:t>3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%-ով`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պայմանավորված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հիմնականում ՀՀ էկոնոմիկայի նախարարության աշխատակազմի պահպանման և հիդրոօդերևութաբանական ծառայությունների ծախսերի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44.4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21.7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աճով: 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ՀՀ պետական բյուջեից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գյուղատնտեսության, անտառային տնտեսության, ձկնաբուծության և որսորդության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խմբին տրամադրվել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22.6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դրամ՝ 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իննամս</w:t>
      </w:r>
      <w:r w:rsidRPr="00CE49F3">
        <w:rPr>
          <w:rFonts w:ascii="GHEA Grapalat" w:hAnsi="GHEA Grapalat" w:cs="Calibri"/>
          <w:sz w:val="22"/>
          <w:szCs w:val="22"/>
          <w:lang w:val="hy-AM"/>
        </w:rPr>
        <w:t>յա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94.2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%-ը: Խմբի ծախսերի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54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 xml:space="preserve">ը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12.2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դրամը կազմել են գյուղատնտեսության, </w:t>
      </w:r>
      <w:r w:rsidR="00D82BAF">
        <w:rPr>
          <w:rFonts w:ascii="GHEA Grapalat" w:hAnsi="GHEA Grapalat" w:cs="Calibri"/>
          <w:sz w:val="22"/>
          <w:szCs w:val="22"/>
        </w:rPr>
        <w:t xml:space="preserve">շուրջ </w:t>
      </w:r>
      <w:r w:rsidRPr="008F1801">
        <w:rPr>
          <w:rFonts w:ascii="GHEA Grapalat" w:hAnsi="GHEA Grapalat" w:cs="Calibri"/>
          <w:sz w:val="22"/>
          <w:szCs w:val="22"/>
          <w:lang w:val="hy-AM"/>
        </w:rPr>
        <w:t>3.9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%-ը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872.6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դրամը` անտառային տնտեսության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42.2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ը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9.5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դրամը` ոռոգման ծախսերը: Նախորդ տարվա նույն ժամանակահատվածի համեմատ նշված խմբի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50.2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7.6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մլրդ դրամով` հիմնականում պայմանավորված գյուղատնտեսության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ոռոգման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դասերի ծախսերի աճով:</w:t>
      </w:r>
    </w:p>
    <w:p w:rsidR="00950487" w:rsidRPr="008F1801" w:rsidRDefault="00950487" w:rsidP="00950487">
      <w:pPr>
        <w:tabs>
          <w:tab w:val="left" w:pos="756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 xml:space="preserve">գյուղատնտեսության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ոլորտի ծախսերը կազմել են շուրջ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12.2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 կամ 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97.3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%-ը: Կատարված հատկացումների հաշվին իրականացվել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ծրագրեր, այդ թվում` արտաքին աղբյուրներից ֆինանսավորվել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վեց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դրամաշնորհային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չորս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վարկային ծրագրեր: Շեղումը հիմնականում պայմանավորված է տոհմային երինջների ձեռք բերման,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Համաշխարհային բանկի աջակցությամբ իրականացվող</w:t>
      </w:r>
      <w:r w:rsidRPr="00CE49F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Համայնքների գյուղատնտեսական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ռեսուրսների կառավարման և մրցունակության երկրորդ ծրագրի, ինչպես նաև Գյուղատնտեսության զարգացման միջազգային հիմնադրամի աջակցությամբ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իրականացվող գյուղական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կարողությունների ստեղծման վարկային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ծրագրերի ծախսերի կատարողականով, որ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ոնք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կազմել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34.3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%,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53.1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</w:t>
      </w:r>
      <w:r w:rsidRPr="00CE49F3">
        <w:rPr>
          <w:rFonts w:ascii="GHEA Grapalat" w:hAnsi="GHEA Grapalat" w:cs="Calibri"/>
          <w:sz w:val="22"/>
          <w:szCs w:val="22"/>
          <w:lang w:val="hy-AM"/>
        </w:rPr>
        <w:t>2</w:t>
      </w:r>
      <w:r w:rsidRPr="008F1801">
        <w:rPr>
          <w:rFonts w:ascii="GHEA Grapalat" w:hAnsi="GHEA Grapalat" w:cs="Calibri"/>
          <w:sz w:val="22"/>
          <w:szCs w:val="22"/>
          <w:lang w:val="hy-AM"/>
        </w:rPr>
        <w:t>.9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%: Բացի այդ, դասում ընդգգրկված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երեք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ծրագրերի համար նախատեսված միջոցներ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ը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չեն օգտագործվել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՝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շուրջ 4</w:t>
      </w:r>
      <w:r w:rsidRPr="008F1801">
        <w:rPr>
          <w:rFonts w:ascii="GHEA Grapalat" w:hAnsi="GHEA Grapalat" w:cs="Calibri"/>
          <w:sz w:val="22"/>
          <w:szCs w:val="22"/>
          <w:lang w:val="hy-AM"/>
        </w:rPr>
        <w:t>43.5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գումարով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>: Միևնույն ժամանակ</w:t>
      </w:r>
      <w:r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ՕՊԵԿ զարգացման միջազգային հիմնադրամի աջակցությամբ իրականացվող գյուղական կարողությունների ստեղծման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և Համաշխարհային բանկի աջակցությամբ իրականացվող Համայնքների գյուղատնտեսական ռեսուրսների կառավարման և մրցունակության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վարկային ծրագր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եր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ի շրջանակներում կատարված ծախսերը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համապատասխանաբար 77 և 12.9 տոկոսով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գերազանցել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իննամսյա ծրագրային ցուցանիշը</w:t>
      </w:r>
      <w:r w:rsidRPr="00CE49F3">
        <w:rPr>
          <w:rFonts w:ascii="GHEA Grapalat" w:hAnsi="GHEA Grapalat" w:cs="Calibri"/>
          <w:sz w:val="22"/>
          <w:szCs w:val="22"/>
          <w:lang w:val="hy-AM"/>
        </w:rPr>
        <w:t>` կազմելով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3.1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981.4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դրամ: Դասում ընդգրկված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վեց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ծրագրերի գծով, որոնց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ավելի քան 1.2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դրամ, արձանագրվել է 100% կատարողական: Նախորդ տարվա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ինն ամիսների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համեմատ </w:t>
      </w:r>
      <w:r w:rsidRPr="00CE49F3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գյուղատնտեսության դասի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86.1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5.6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մլրդ դրամով, ինչը հիմնականում պայմանավորված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2015 թվականի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ում գյուղատնտեսական հողօգտագործողներին մատչելի գներով պարարտանյութերի ձեռքբերման համար պետական աջակցության (</w:t>
      </w:r>
      <w:r w:rsidRPr="008F1801">
        <w:rPr>
          <w:rFonts w:ascii="GHEA Grapalat" w:hAnsi="GHEA Grapalat" w:cs="Calibri"/>
          <w:sz w:val="22"/>
          <w:szCs w:val="22"/>
          <w:lang w:val="hy-AM"/>
        </w:rPr>
        <w:t>2</w:t>
      </w:r>
      <w:r w:rsidRPr="00CE49F3">
        <w:rPr>
          <w:rFonts w:ascii="GHEA Grapalat" w:hAnsi="GHEA Grapalat" w:cs="Calibri"/>
          <w:sz w:val="22"/>
          <w:szCs w:val="22"/>
          <w:lang w:val="hy-AM"/>
        </w:rPr>
        <w:t>.6 մլրդ դրամ)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Համաշխարհային բանկի աջակցությամբ իրականացվող Համայնքների գյուղատնտեսական ռեսուրսների կառավարման և մրցունակության երկրորդ վարկային ծրագրի (</w:t>
      </w:r>
      <w:r w:rsidRPr="008F1801">
        <w:rPr>
          <w:rFonts w:ascii="GHEA Grapalat" w:hAnsi="GHEA Grapalat" w:cs="Calibri"/>
          <w:sz w:val="22"/>
          <w:szCs w:val="22"/>
          <w:lang w:val="hy-AM"/>
        </w:rPr>
        <w:t>445.9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դրամ)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տ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ոհմային երինջների ձեռք բերմ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>(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298.4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դրամ)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ծախսեր</w:t>
      </w:r>
      <w:r w:rsidR="002F5879">
        <w:rPr>
          <w:rFonts w:ascii="GHEA Grapalat" w:hAnsi="GHEA Grapalat" w:cs="Calibri"/>
          <w:sz w:val="22"/>
          <w:szCs w:val="22"/>
        </w:rPr>
        <w:t xml:space="preserve">ով, որոնց գծով նախորդ տարի միջոցներ չէին հատկացվել, ինչպես նաև </w:t>
      </w:r>
      <w:r w:rsidRPr="00CE49F3">
        <w:rPr>
          <w:rFonts w:ascii="GHEA Grapalat" w:hAnsi="GHEA Grapalat" w:cs="Calibri"/>
          <w:sz w:val="22"/>
          <w:szCs w:val="22"/>
          <w:lang w:val="hy-AM"/>
        </w:rPr>
        <w:t>ՕՊԵԿ զարգացման միջազգային հիմնադրամի աջակցությամբ իրականացվող գյուղական կարողությունների ստեղծման և Գյուղատնտեսության զարգացման միջազգային հիմնադրամի աջակցությամբ իրականացվող գյուղական կարողությունների ստեղծման վարկային ծրագրերի և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3B37E9">
        <w:rPr>
          <w:rFonts w:ascii="GHEA Grapalat" w:hAnsi="GHEA Grapalat" w:cs="Calibri"/>
          <w:sz w:val="22"/>
          <w:szCs w:val="22"/>
        </w:rPr>
        <w:t xml:space="preserve">տվյալ դասում ընդգրկված՝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գործադիր իշխանության, պետական կառավարման հանրապետական </w:t>
      </w:r>
      <w:r w:rsidR="002F5879">
        <w:rPr>
          <w:rFonts w:ascii="GHEA Grapalat" w:hAnsi="GHEA Grapalat" w:cs="Calibri"/>
          <w:sz w:val="22"/>
          <w:szCs w:val="22"/>
        </w:rPr>
        <w:t>ու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տարածքային կառավարման մարմինների պահպանման ծախսերի համապատասխանաբար </w:t>
      </w:r>
      <w:r w:rsidR="002F5879">
        <w:rPr>
          <w:rFonts w:ascii="GHEA Grapalat" w:hAnsi="GHEA Grapalat" w:cs="Calibri"/>
          <w:sz w:val="22"/>
          <w:szCs w:val="22"/>
        </w:rPr>
        <w:t>287.3%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="002F5879">
        <w:rPr>
          <w:rFonts w:ascii="GHEA Grapalat" w:hAnsi="GHEA Grapalat" w:cs="Calibri"/>
          <w:sz w:val="22"/>
          <w:szCs w:val="22"/>
        </w:rPr>
        <w:t>100.7%</w:t>
      </w:r>
      <w:r w:rsidR="002F5879">
        <w:rPr>
          <w:rFonts w:ascii="GHEA Grapalat" w:hAnsi="GHEA Grapalat" w:cs="Calibri"/>
          <w:sz w:val="22"/>
          <w:szCs w:val="22"/>
          <w:lang w:val="hy-AM"/>
        </w:rPr>
        <w:t xml:space="preserve"> և 46.4%</w:t>
      </w:r>
      <w:r w:rsidR="002F5879">
        <w:rPr>
          <w:rFonts w:ascii="GHEA Grapalat" w:hAnsi="GHEA Grapalat" w:cs="Calibri"/>
          <w:sz w:val="22"/>
          <w:szCs w:val="22"/>
        </w:rPr>
        <w:t xml:space="preserve"> աճով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 xml:space="preserve">անտառային տնտեսության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ծախսերը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872.6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 և 100%-ով ապահովել ծրագրի կատարումը: Նշված միջոցներով իրականացվել են երկու ծրագրեր` անտառպահպանական ծառայությունները և անտառային պետական մոնիթորինգը, որոնց շրջանակներում օգտագործվել է համապատասխանաբար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836.2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մլն դրամ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36.4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դրամ: Նախորդ տարվա նույն ժամանակահատվածի համեմատ անտառային տնտեսության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ծախսերն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ճ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27.9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 xml:space="preserve">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190</w:t>
      </w:r>
      <w:r w:rsidRPr="00CE49F3">
        <w:rPr>
          <w:rFonts w:ascii="GHEA Grapalat" w:hAnsi="GHEA Grapalat" w:cs="Calibri"/>
          <w:sz w:val="22"/>
          <w:szCs w:val="22"/>
          <w:lang w:val="hy-AM"/>
        </w:rPr>
        <w:t>.</w:t>
      </w:r>
      <w:r w:rsidRPr="008F1801">
        <w:rPr>
          <w:rFonts w:ascii="GHEA Grapalat" w:hAnsi="GHEA Grapalat" w:cs="Calibri"/>
          <w:sz w:val="22"/>
          <w:szCs w:val="22"/>
          <w:lang w:val="hy-AM"/>
        </w:rPr>
        <w:t>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դրամով` պայմանավորված անտառպահպանական ծառայությունների ծախսերի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աճով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950487" w:rsidRPr="008F1801" w:rsidRDefault="00950487" w:rsidP="00950487">
      <w:pPr>
        <w:tabs>
          <w:tab w:val="left" w:pos="7560"/>
        </w:tabs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ոռոգման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դասի ծախսերը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9.5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մլրդ դրամ և ապահովել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ս</w:t>
      </w:r>
      <w:r w:rsidRPr="00CE49F3">
        <w:rPr>
          <w:rFonts w:ascii="GHEA Grapalat" w:hAnsi="GHEA Grapalat" w:cs="Calibri"/>
          <w:sz w:val="22"/>
          <w:szCs w:val="22"/>
          <w:lang w:val="hy-AM"/>
        </w:rPr>
        <w:t>յա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90</w:t>
      </w:r>
      <w:r w:rsidRPr="00CE49F3">
        <w:rPr>
          <w:rFonts w:ascii="GHEA Grapalat" w:hAnsi="GHEA Grapalat" w:cs="Calibri"/>
          <w:sz w:val="22"/>
          <w:szCs w:val="22"/>
          <w:lang w:val="hy-AM"/>
        </w:rPr>
        <w:t>% կատարողական: Շեղումը հիմնականում պայմանավորված է Համաշխարհային բանկի աջակցությամբ իրականացվող ոռոգման համակարգերի արդյունավետության բարձրացման վարկային ծրագ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ի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կոլեկտորադրենաժային ցանցի մաքրման և ընթացիկ նորոգման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ծախսերի կատարողականով, որը կազմել է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6</w:t>
      </w:r>
      <w:r w:rsidRPr="00CE49F3">
        <w:rPr>
          <w:rFonts w:ascii="GHEA Grapalat" w:hAnsi="GHEA Grapalat" w:cs="Calibri"/>
          <w:sz w:val="22"/>
          <w:szCs w:val="22"/>
          <w:lang w:val="hy-AM"/>
        </w:rPr>
        <w:t>7.</w:t>
      </w:r>
      <w:r w:rsidRPr="008F1801">
        <w:rPr>
          <w:rFonts w:ascii="GHEA Grapalat" w:hAnsi="GHEA Grapalat" w:cs="Calibri"/>
          <w:sz w:val="22"/>
          <w:szCs w:val="22"/>
          <w:lang w:val="hy-AM"/>
        </w:rPr>
        <w:t>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3.7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%: Բացի այդ, </w:t>
      </w:r>
      <w:r w:rsidR="002F5879" w:rsidRPr="00CE49F3">
        <w:rPr>
          <w:rFonts w:ascii="GHEA Grapalat" w:hAnsi="GHEA Grapalat" w:cs="Calibri"/>
          <w:sz w:val="22"/>
          <w:szCs w:val="22"/>
          <w:lang w:val="hy-AM"/>
        </w:rPr>
        <w:t xml:space="preserve">չեն օգտագործվել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Եվրասիական զարգացման բանկի աջակցությամբ իրականացվող ոռոգման համակարգերի զարգացման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Ֆրանսիայի Հանրապետության կառավարության աջակցությամբ իրականացվող Վեդու ջրամբարի կառուցման վարկային ծրագրերի համար նախատեսված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համապատասխանաբար 135.1 և 48.4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դրամի միջոցները: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Միևնույն ժամանակ, Համաշխարհային բանկի աջակցությամբ իրականացվող ԵՎԲ-ի կողմից ֆինանսավորվող ոռոգման համակարգերի արդիականացման ծրագրի նախապատրաստման և Գերմանիայի զարգացման վարկերի բանկի աջակցությամբ իրականացվող Ախուրյան գետի ջրային ռեսուրսների ինտեգրված կառավարման դրամաշնորհային ծրագրերի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շրջանակներում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lastRenderedPageBreak/>
        <w:t>օգտագործ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ել է համապատասխանաբար 252.5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190.1 մլն դրամ</w:t>
      </w:r>
      <w:r w:rsidRPr="00CE49F3">
        <w:rPr>
          <w:rFonts w:ascii="GHEA Grapalat" w:hAnsi="GHEA Grapalat" w:cs="Calibri"/>
          <w:sz w:val="22"/>
          <w:szCs w:val="22"/>
          <w:lang w:val="hy-AM"/>
        </w:rPr>
        <w:t>, որ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ոնք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ՀՀ 2015 թվականի պետական բյուջեում նախատեսված չ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են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Ոռոգման ոլորտին կատարված հատկացումների հաշվին հաշվետու ժամանակահատվածում իրականացվել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10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ծրագրեր: Խմբում ընդգրկված 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եք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ծրագրերի գծով արձանագրվել է 100% կատարողական: Մասնավորապես` ոռոգման ծառայություններ մատուցող ընկերություններին ֆինանսական աջակցության նպատակով հաշվետու ժամանակահատվածում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տրամադր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վել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5.1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դրամ,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կոլեկտորադրենաժային ցանցի պահպանման և շահագործման, գրունտային ջրերի մակարդակների և որակի որոշմա</w:t>
      </w:r>
      <w:r w:rsidR="002F5879">
        <w:rPr>
          <w:rFonts w:ascii="GHEA Grapalat" w:hAnsi="GHEA Grapalat" w:cs="Calibri"/>
          <w:sz w:val="22"/>
          <w:szCs w:val="22"/>
          <w:lang w:val="hy-AM"/>
        </w:rPr>
        <w:t>ն աշխատանքներին՝ 79.8 մլն դրամ</w:t>
      </w:r>
      <w:r w:rsidR="00210F5C">
        <w:rPr>
          <w:rFonts w:ascii="GHEA Grapalat" w:hAnsi="GHEA Grapalat" w:cs="Calibri"/>
          <w:sz w:val="22"/>
          <w:szCs w:val="22"/>
        </w:rPr>
        <w:t xml:space="preserve"> և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ո</w:t>
      </w:r>
      <w:r w:rsidRPr="00CE49F3">
        <w:rPr>
          <w:rFonts w:ascii="GHEA Grapalat" w:hAnsi="GHEA Grapalat" w:cs="Calibri"/>
          <w:sz w:val="22"/>
          <w:szCs w:val="22"/>
          <w:lang w:val="hy-AM"/>
        </w:rPr>
        <w:t>ռոգում ջրառ իրականացնող կազմակերպություններին տրամադրվել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948.5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 ֆինանսական աջակցություն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: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Նախորդ տարվա նույն ժամանակահատվածի համեմատ ոռոգման բնագավառի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22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ով 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1.7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մլրդ դրամով, որը հիմնականում պայմանավորված է ոռոգման ծառայություններ մատուցող ընկերություններին ֆինանսական աջակցության և Համաշխարհային բանկի աջակցությամբ իրականացվող Ոռոգման համակարգերի արդյունավետության բարձրացման վարկային ծրագրի շրջանակներում կատարված ծախսերի աճով`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15.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4%-ով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98.8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%-ով: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i/>
          <w:sz w:val="22"/>
          <w:szCs w:val="22"/>
          <w:lang w:val="hy-AM"/>
        </w:rPr>
        <w:t>Վառելիքի և էներգետիկայի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բնագավառում 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</w:t>
      </w:r>
      <w:r w:rsidR="00210F5C">
        <w:rPr>
          <w:rFonts w:ascii="GHEA Grapalat" w:hAnsi="GHEA Grapalat" w:cs="Calibri"/>
          <w:sz w:val="22"/>
          <w:szCs w:val="22"/>
        </w:rPr>
        <w:t>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ՀՀ պետական բյուջեի ծախսերը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="00210F5C">
        <w:rPr>
          <w:rFonts w:ascii="GHEA Grapalat" w:hAnsi="GHEA Grapalat" w:cs="Calibri"/>
          <w:sz w:val="22"/>
          <w:szCs w:val="22"/>
          <w:lang w:val="hy-AM"/>
        </w:rPr>
        <w:t xml:space="preserve"> դրամ կամ ծրագրի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12.5</w:t>
      </w:r>
      <w:r w:rsidR="00210F5C">
        <w:rPr>
          <w:rFonts w:ascii="GHEA Grapalat" w:hAnsi="GHEA Grapalat" w:cs="Calibri"/>
          <w:sz w:val="22"/>
          <w:szCs w:val="22"/>
          <w:lang w:val="hy-AM"/>
        </w:rPr>
        <w:t>%-</w:t>
      </w:r>
      <w:r w:rsidR="00210F5C">
        <w:rPr>
          <w:rFonts w:ascii="GHEA Grapalat" w:hAnsi="GHEA Grapalat" w:cs="Calibri"/>
          <w:sz w:val="22"/>
          <w:szCs w:val="22"/>
        </w:rPr>
        <w:t>ը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, որը </w:t>
      </w:r>
      <w:r w:rsidR="00210F5C">
        <w:rPr>
          <w:rFonts w:ascii="GHEA Grapalat" w:hAnsi="GHEA Grapalat" w:cs="Calibri"/>
          <w:sz w:val="22"/>
          <w:szCs w:val="22"/>
        </w:rPr>
        <w:t xml:space="preserve">հիմնականում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պայմանավորված է «Վառելիքի այլ տեսակներ»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դասի ծախսերի 5% կատարողականով: 2014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համեմատ վառելիքի և էներգետիկայի բնագավառի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 անգամ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624.3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դրամով՝ հիմնականում պայմանավորված Վերակառուցման և զարգացման միջազգային բանկի աջակցությամբ իրականացվող էլեկտրահաղորդման ցանցի բարելավման դրամաշնորհային </w:t>
      </w:r>
      <w:r w:rsidR="00210F5C">
        <w:rPr>
          <w:rFonts w:ascii="GHEA Grapalat" w:hAnsi="GHEA Grapalat" w:cs="Calibri"/>
          <w:sz w:val="22"/>
          <w:szCs w:val="22"/>
        </w:rPr>
        <w:t xml:space="preserve">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և 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 (SC</w:t>
      </w:r>
      <w:r w:rsidR="00210F5C">
        <w:rPr>
          <w:rFonts w:ascii="GHEA Grapalat" w:hAnsi="GHEA Grapalat" w:cs="Calibri"/>
          <w:sz w:val="22"/>
          <w:szCs w:val="22"/>
          <w:lang w:val="hy-AM"/>
        </w:rPr>
        <w:t>ADA) ընդլայնման վարկային ծրագր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շրջանակներում կատարված ծախսերով, որ</w:t>
      </w:r>
      <w:r w:rsidR="00210F5C">
        <w:rPr>
          <w:rFonts w:ascii="GHEA Grapalat" w:hAnsi="GHEA Grapalat" w:cs="Calibri"/>
          <w:sz w:val="22"/>
          <w:szCs w:val="22"/>
        </w:rPr>
        <w:t>ոնց գծով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2014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="00210F5C">
        <w:rPr>
          <w:rFonts w:ascii="GHEA Grapalat" w:hAnsi="GHEA Grapalat" w:cs="Calibri"/>
          <w:sz w:val="22"/>
          <w:szCs w:val="22"/>
        </w:rPr>
        <w:t>միջոցներ չէին հատկացվել, ինչպես նաև ՀՀ էներգետիկայի և բնական պաշարների նախարարության աշխատակազմի ծախսերի աճով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շուրջ 167.5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 է տրամադրվել միջուկային վառելիքի դասին` կազմելով ծրագրի 9</w:t>
      </w:r>
      <w:r w:rsidRPr="008F1801">
        <w:rPr>
          <w:rFonts w:ascii="GHEA Grapalat" w:hAnsi="GHEA Grapalat" w:cs="Calibri"/>
          <w:sz w:val="22"/>
          <w:szCs w:val="22"/>
          <w:lang w:val="hy-AM"/>
        </w:rPr>
        <w:t>7</w:t>
      </w:r>
      <w:r w:rsidRPr="00CE49F3">
        <w:rPr>
          <w:rFonts w:ascii="GHEA Grapalat" w:hAnsi="GHEA Grapalat" w:cs="Calibri"/>
          <w:sz w:val="22"/>
          <w:szCs w:val="22"/>
          <w:lang w:val="hy-AM"/>
        </w:rPr>
        <w:t>.</w:t>
      </w:r>
      <w:r w:rsidRPr="008F1801">
        <w:rPr>
          <w:rFonts w:ascii="GHEA Grapalat" w:hAnsi="GHEA Grapalat" w:cs="Calibri"/>
          <w:sz w:val="22"/>
          <w:szCs w:val="22"/>
          <w:lang w:val="hy-AM"/>
        </w:rPr>
        <w:t>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%-ը: Միջոցներն ուղղվել են ՀՀ կառավարությանն առընթեր միջուկային անվտանգության կարգավորման կոմիտեի պահպանմանը: Նախորդ տարվա նույն ժամանակահատվածի համեմատ նշված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</w:t>
      </w:r>
      <w:r w:rsidRPr="00CE49F3">
        <w:rPr>
          <w:rFonts w:ascii="GHEA Grapalat" w:hAnsi="GHEA Grapalat" w:cs="Calibri"/>
          <w:sz w:val="22"/>
          <w:szCs w:val="22"/>
          <w:lang w:val="hy-AM"/>
        </w:rPr>
        <w:t>3.</w:t>
      </w:r>
      <w:r w:rsidRPr="008F1801">
        <w:rPr>
          <w:rFonts w:ascii="GHEA Grapalat" w:hAnsi="GHEA Grapalat" w:cs="Calibri"/>
          <w:sz w:val="22"/>
          <w:szCs w:val="22"/>
          <w:lang w:val="hy-AM"/>
        </w:rPr>
        <w:t>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%-ով 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20.5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դրամով</w:t>
      </w:r>
      <w:r w:rsidR="000177FD">
        <w:rPr>
          <w:rFonts w:ascii="GHEA Grapalat" w:hAnsi="GHEA Grapalat" w:cs="Calibri"/>
          <w:sz w:val="22"/>
          <w:szCs w:val="22"/>
        </w:rPr>
        <w:t>՝ հիմնականում պայմանավորված աշխատավարձի ծախսերի աճով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438.8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մլն դրամ են կազմել վառելիքի այլ տեսակների դասի ծախսերը` ապահովելով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իննա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ս</w:t>
      </w:r>
      <w:r w:rsidRPr="00CE49F3">
        <w:rPr>
          <w:rFonts w:ascii="GHEA Grapalat" w:hAnsi="GHEA Grapalat" w:cs="Calibri"/>
          <w:sz w:val="22"/>
          <w:szCs w:val="22"/>
          <w:lang w:val="hy-AM"/>
        </w:rPr>
        <w:t>յա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ծրագրի </w:t>
      </w:r>
      <w:r w:rsidR="00210F5C">
        <w:rPr>
          <w:rFonts w:ascii="GHEA Grapalat" w:hAnsi="GHEA Grapalat" w:cs="Calibri"/>
          <w:sz w:val="22"/>
          <w:szCs w:val="22"/>
        </w:rPr>
        <w:t xml:space="preserve">ընդամենը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="00210F5C">
        <w:rPr>
          <w:rFonts w:ascii="GHEA Grapalat" w:hAnsi="GHEA Grapalat" w:cs="Calibri"/>
          <w:sz w:val="22"/>
          <w:szCs w:val="22"/>
        </w:rPr>
        <w:t>-ը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որը հիմնականում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lastRenderedPageBreak/>
        <w:t>պայմանավորված է ՌԴ-ի աջակցությամբ իրականացվող Հայկական ԱԷԿ-ի համար 2 էներգաբլոկի շահագործման նախագծային ժամկետի երկարացման վարկային ծրագրի շրջանակներում նախատեսված շուրջ 5.8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միջոցներ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ը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չօգտագործել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ու հանգամանքով: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Բացի այդ, դասում ընդգգրկված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երեք </w:t>
      </w:r>
      <w:r w:rsidR="00210F5C">
        <w:rPr>
          <w:rFonts w:ascii="GHEA Grapalat" w:hAnsi="GHEA Grapalat" w:cs="Calibri"/>
          <w:sz w:val="22"/>
          <w:szCs w:val="22"/>
        </w:rPr>
        <w:t xml:space="preserve">այլ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ծրագրերի համար նախատեսված միջոցներ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ը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10F5C">
        <w:rPr>
          <w:rFonts w:ascii="GHEA Grapalat" w:hAnsi="GHEA Grapalat" w:cs="Calibri"/>
          <w:sz w:val="22"/>
          <w:szCs w:val="22"/>
        </w:rPr>
        <w:t xml:space="preserve">նույնպես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չեն օգտագործվել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՝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գումարով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10F5C">
        <w:rPr>
          <w:rFonts w:ascii="GHEA Grapalat" w:hAnsi="GHEA Grapalat" w:cs="Calibri"/>
          <w:sz w:val="22"/>
          <w:szCs w:val="22"/>
        </w:rPr>
        <w:t>Ծախսված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միջոցներով իրականացվել են 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ծրագրեր` Վերակառուցման և զարգացման միջազգային բանկի աջակցությամբ իրականացվող էլեկտրահաղորդման ցանցի բարելավման</w:t>
      </w:r>
      <w:r w:rsidR="003C6270">
        <w:rPr>
          <w:rFonts w:ascii="GHEA Grapalat" w:hAnsi="GHEA Grapalat" w:cs="Calibri"/>
          <w:sz w:val="22"/>
          <w:szCs w:val="22"/>
        </w:rPr>
        <w:t xml:space="preserve"> վարկային ծրագիրը և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Համաշխարհային բանկի աջակցությամբ իրականացվող էներգախնայողության </w:t>
      </w:r>
      <w:r w:rsidR="003C6270">
        <w:rPr>
          <w:rFonts w:ascii="GHEA Grapalat" w:hAnsi="GHEA Grapalat" w:cs="Calibri"/>
          <w:sz w:val="22"/>
          <w:szCs w:val="22"/>
        </w:rPr>
        <w:t>ու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Երկրաջերմային հետախուզական հորատման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դրամաշնորհային ծրագրերը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որոնց շրջանակներում օգտագործվել է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262.6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150.6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 և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25.5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դրամ`</w:t>
      </w:r>
      <w:r w:rsidR="003C6270">
        <w:rPr>
          <w:rFonts w:ascii="GHEA Grapalat" w:hAnsi="GHEA Grapalat" w:cs="Calibri"/>
          <w:sz w:val="22"/>
          <w:szCs w:val="22"/>
        </w:rPr>
        <w:t xml:space="preserve"> կազմելով իննամսյա ծրագրի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համապատասխանաբար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106.3%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="003C6270">
        <w:rPr>
          <w:rFonts w:ascii="GHEA Grapalat" w:hAnsi="GHEA Grapalat" w:cs="Calibri"/>
          <w:sz w:val="22"/>
          <w:szCs w:val="22"/>
        </w:rPr>
        <w:t>ը</w:t>
      </w:r>
      <w:r w:rsidRPr="008F1801">
        <w:rPr>
          <w:rFonts w:ascii="GHEA Grapalat" w:hAnsi="GHEA Grapalat" w:cs="Calibri"/>
          <w:sz w:val="22"/>
          <w:szCs w:val="22"/>
          <w:lang w:val="hy-AM"/>
        </w:rPr>
        <w:t>, 46.9%</w:t>
      </w:r>
      <w:r w:rsidR="003C6270">
        <w:rPr>
          <w:rFonts w:ascii="GHEA Grapalat" w:hAnsi="GHEA Grapalat" w:cs="Calibri"/>
          <w:sz w:val="22"/>
          <w:szCs w:val="22"/>
        </w:rPr>
        <w:noBreakHyphen/>
        <w:t>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7.9%-</w:t>
      </w:r>
      <w:r w:rsidRPr="00CE49F3">
        <w:rPr>
          <w:rFonts w:ascii="GHEA Grapalat" w:hAnsi="GHEA Grapalat" w:cs="Calibri"/>
          <w:sz w:val="22"/>
          <w:szCs w:val="22"/>
          <w:lang w:val="hy-AM"/>
        </w:rPr>
        <w:t>ը: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626.5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 են կազմել էլեկտրաէներգիայի դասի ծախսերը`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70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 ապահովելով </w:t>
      </w:r>
      <w:r w:rsidRPr="00CE49F3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>ծրագիրը: Շեղումը հիմնականում պայմանավորված է նրանով, որ չեն օգտագործվել Գերմանիայի զարգացման վարկերի բանկի աջակցությամբ իրականացվող Որոտանի հիդրոէլեկտրակայանների համալիրի վերականգնման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 վարկային ծրագրի գծով նախատեսված շուրջ 188.8 մլն դրամի միջոցները: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Բացի այդ, դասում ընդգգրկված 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>Ասիական զարգացման բանկի աջակցությամբ իրականացվող էլեկտրաէներգիայի հաղորդման ցանցի վերակառուցման շրջանակներում 220կվ «Ագարակ-2» և «Շինուհայր» ենթակայաններ</w:t>
      </w:r>
      <w:r w:rsidR="001B7914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>ի վերակառուցման վարկային ծրագ</w:t>
      </w:r>
      <w:r w:rsidR="001B7914">
        <w:rPr>
          <w:rFonts w:ascii="GHEA Grapalat" w:hAnsi="GHEA Grapalat" w:cs="Calibri"/>
          <w:sz w:val="22"/>
          <w:szCs w:val="22"/>
          <w:shd w:val="clear" w:color="auto" w:fill="FFFFFF"/>
        </w:rPr>
        <w:t>րի գծով նախատեսված միջոցներն օգտագործվել են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 1.7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կազմելով շուրջ 1.4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: Միևնույն ժամանակ, 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 (SCADA) ընդլայնման վարկային ծրագրի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շրջանակներում կատարված ծախսերը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46.6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գերազանցել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իննամսյա ծրագրային ցուցանիշը</w:t>
      </w:r>
      <w:r w:rsidRPr="00CE49F3">
        <w:rPr>
          <w:rFonts w:ascii="GHEA Grapalat" w:hAnsi="GHEA Grapalat" w:cs="Calibri"/>
          <w:sz w:val="22"/>
          <w:szCs w:val="22"/>
          <w:lang w:val="hy-AM"/>
        </w:rPr>
        <w:t>` կազմելով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132.7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Նախորդ տարվա նույն ժամանակահատվածի համեմատ ոռոգման բնագավառի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81.9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ով 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282.1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դրամով, որը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մեծ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մասամբ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պայմանավորված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ՀՀ էներգետիկայի և բնական պաշարների նախարարության աշխատակազմի պահպանման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ծախսերի 43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աճով, մասամբ էլ</w:t>
      </w:r>
      <w:r w:rsidR="001B7914">
        <w:rPr>
          <w:rFonts w:ascii="GHEA Grapalat" w:hAnsi="GHEA Grapalat" w:cs="Calibri"/>
          <w:sz w:val="22"/>
          <w:szCs w:val="22"/>
        </w:rPr>
        <w:t xml:space="preserve">՝ 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 (SCADA) ընդլայնման վարկային ծրագրի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շրջանակներում կատարված ծախսերո</w:t>
      </w:r>
      <w:r w:rsidRPr="008F1801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>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ոնք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2014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իսների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պետական բյուջեում չ</w:t>
      </w:r>
      <w:r w:rsidR="001B7914">
        <w:rPr>
          <w:rFonts w:ascii="GHEA Grapalat" w:hAnsi="GHEA Grapalat" w:cs="Calibri"/>
          <w:sz w:val="22"/>
          <w:szCs w:val="22"/>
        </w:rPr>
        <w:t>էի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նախատեսվել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: 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լեռնաարդյունահանման, արդյունաբերության և շինարարության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բնագավառում ՀՀ պետական բյուջեից իրականացվել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շուրջ 9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մլն դրամի </w:t>
      </w:r>
      <w:r w:rsidRPr="00CE49F3">
        <w:rPr>
          <w:rFonts w:ascii="GHEA Grapalat" w:hAnsi="GHEA Grapalat" w:cs="Calibri"/>
          <w:sz w:val="22"/>
          <w:szCs w:val="22"/>
          <w:lang w:val="hy-AM"/>
        </w:rPr>
        <w:lastRenderedPageBreak/>
        <w:t>ծախսեր` ամբողջությամբ ապահովելով ծրագրի կատարումը: Հատկացված միջոցներն ուղղվել են ընդերքի մասին տեղեկա</w:t>
      </w:r>
      <w:r w:rsidR="004A0551">
        <w:rPr>
          <w:rFonts w:ascii="GHEA Grapalat" w:hAnsi="GHEA Grapalat" w:cs="Calibri"/>
          <w:sz w:val="22"/>
          <w:szCs w:val="22"/>
          <w:lang w:val="hy-AM"/>
        </w:rPr>
        <w:t>տվության տրամադրման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ը: Նախորդ տարվա նույն ժամանակահատվածի համեմատ նշված ծախսերն աճել են մոտ 2.1 անգամ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4.7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մլն դրամով: 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shd w:val="clear" w:color="auto" w:fill="FFFFFF"/>
          <w:lang w:val="hy-AM"/>
        </w:rPr>
        <w:t xml:space="preserve"> 2015 թվականի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տրանսպորտի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բնագավառում ՀՀ պետական բյուջեի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32.6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մլրդ դրամ՝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93.6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%-ով ապահովելով ծրագրի կատարումը, որը հիմնականում պայմանավորված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ճանապարհային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տրանսպորտի դասի ծախսերի 94.4% և երկաթուղային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տրանսպորտի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դասի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ծախսերի</w:t>
      </w:r>
      <w:r w:rsidR="00001182">
        <w:rPr>
          <w:rFonts w:ascii="GHEA Grapalat" w:hAnsi="GHEA Grapalat" w:cs="Calibri"/>
          <w:sz w:val="22"/>
          <w:szCs w:val="22"/>
        </w:rPr>
        <w:t>՝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3.4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կատարողականով: Խմբի ծախսերի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85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>-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ը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27.7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մլրդ դրամը կազմել են ճանապարհային, </w:t>
      </w:r>
      <w:r w:rsidRPr="008F1801">
        <w:rPr>
          <w:rFonts w:ascii="GHEA Grapalat" w:hAnsi="GHEA Grapalat" w:cs="Calibri"/>
          <w:sz w:val="22"/>
          <w:szCs w:val="22"/>
          <w:lang w:val="hy-AM"/>
        </w:rPr>
        <w:t>0.</w:t>
      </w:r>
      <w:r w:rsidRPr="00CE49F3">
        <w:rPr>
          <w:rFonts w:ascii="GHEA Grapalat" w:hAnsi="GHEA Grapalat" w:cs="Calibri"/>
          <w:sz w:val="22"/>
          <w:szCs w:val="22"/>
          <w:lang w:val="hy-AM"/>
        </w:rPr>
        <w:t>1%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ը 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20.6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մլն դրամը`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երկաթուղա</w:t>
      </w:r>
      <w:r w:rsidRPr="00CE49F3">
        <w:rPr>
          <w:rFonts w:ascii="GHEA Grapalat" w:hAnsi="GHEA Grapalat" w:cs="Calibri"/>
          <w:sz w:val="22"/>
          <w:szCs w:val="22"/>
          <w:lang w:val="hy-AM"/>
        </w:rPr>
        <w:t>յին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1.</w:t>
      </w:r>
      <w:r w:rsidRPr="008F1801">
        <w:rPr>
          <w:rFonts w:ascii="GHEA Grapalat" w:hAnsi="GHEA Grapalat" w:cs="Calibri"/>
          <w:sz w:val="22"/>
          <w:szCs w:val="22"/>
          <w:lang w:val="hy-AM"/>
        </w:rPr>
        <w:t>3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 xml:space="preserve">ը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420.6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դրամը` օդային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13.7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%-ը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4.5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դրամը` խողովակաշարային և այլ տրանսպորտի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դասերի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ծախսերը: Նախորդ տարվա նույն ժամանակահատվածի համեմատ տրանսպորտի խմբի ծախսերն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ճ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</w:t>
      </w:r>
      <w:r w:rsidRPr="00CE49F3">
        <w:rPr>
          <w:rFonts w:ascii="GHEA Grapalat" w:hAnsi="GHEA Grapalat" w:cs="Calibri"/>
          <w:sz w:val="22"/>
          <w:szCs w:val="22"/>
          <w:lang w:val="hy-AM"/>
        </w:rPr>
        <w:t>3</w:t>
      </w:r>
      <w:r w:rsidRPr="008F1801">
        <w:rPr>
          <w:rFonts w:ascii="GHEA Grapalat" w:hAnsi="GHEA Grapalat" w:cs="Calibri"/>
          <w:sz w:val="22"/>
          <w:szCs w:val="22"/>
          <w:lang w:val="hy-AM"/>
        </w:rPr>
        <w:t>.8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%-ով 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 4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դրամով՝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հիմնականում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պայմանավորված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խ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ողովակաշարային </w:t>
      </w:r>
      <w:r w:rsidR="00001182">
        <w:rPr>
          <w:rFonts w:ascii="GHEA Grapalat" w:hAnsi="GHEA Grapalat" w:cs="Calibri"/>
          <w:sz w:val="22"/>
          <w:szCs w:val="22"/>
        </w:rPr>
        <w:t>ու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այլ տրանսպորտ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 և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ճանապարհային տրանսպորտի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ծախսերի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աճով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: 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ճանապարհային տրանսպորտի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դասում </w:t>
      </w:r>
      <w:r w:rsidR="00001182">
        <w:rPr>
          <w:rFonts w:ascii="GHEA Grapalat" w:hAnsi="GHEA Grapalat" w:cs="Calibri"/>
          <w:sz w:val="22"/>
          <w:szCs w:val="22"/>
        </w:rPr>
        <w:t xml:space="preserve">ՀՀ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պետական բյուջեի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27.7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մլրդ դրամ կամ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նամսյա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94.4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%-ը: Շեղումը հիմնականում պայմանավորված է Ասիական զարգացման բանկի աջակցությամբ իրականացվող Հյուսիս-հարավ տրանսպորտային միջանցքի զարգացման վարկային ծրագրի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վերջինիս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րդ և 3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րդ տրանշ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ներ</w:t>
      </w:r>
      <w:r w:rsidRPr="00CE49F3">
        <w:rPr>
          <w:rFonts w:ascii="GHEA Grapalat" w:hAnsi="GHEA Grapalat" w:cs="Calibri"/>
          <w:sz w:val="22"/>
          <w:szCs w:val="22"/>
          <w:lang w:val="hy-AM"/>
        </w:rPr>
        <w:t>ի շրջանակներում նախատեսված ծախսերի կատարողականով, որոնք կա</w:t>
      </w:r>
      <w:r w:rsidR="00001182">
        <w:rPr>
          <w:rFonts w:ascii="GHEA Grapalat" w:hAnsi="GHEA Grapalat" w:cs="Calibri"/>
          <w:sz w:val="22"/>
          <w:szCs w:val="22"/>
        </w:rPr>
        <w:t>զմել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են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84.7</w:t>
      </w:r>
      <w:r w:rsidR="00001182">
        <w:rPr>
          <w:rFonts w:ascii="GHEA Grapalat" w:hAnsi="GHEA Grapalat" w:cs="Calibri"/>
          <w:sz w:val="22"/>
          <w:szCs w:val="22"/>
          <w:lang w:val="hy-AM"/>
        </w:rPr>
        <w:t xml:space="preserve">% </w:t>
      </w:r>
      <w:r w:rsidRPr="008F1801">
        <w:rPr>
          <w:rFonts w:ascii="GHEA Grapalat" w:hAnsi="GHEA Grapalat" w:cs="Calibri"/>
          <w:sz w:val="22"/>
          <w:szCs w:val="22"/>
          <w:lang w:val="hy-AM"/>
        </w:rPr>
        <w:t>(3 մլրդ դրամ), 80</w:t>
      </w:r>
      <w:r w:rsidR="00001182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(3.4 մլրդ դրամ)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25.6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(721.5 մլն դրամ)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Միևնույն ժամանակ, Համաշխարհային բանկի աջակցությամբ իրականացվող Կենսական նշանակության ճանապարհացանցի բարելավման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վարկային ծրագրի շրջանակներում կատարված ծախսերը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մոտ 2.2</w:t>
      </w:r>
      <w:r w:rsidR="006379CA">
        <w:rPr>
          <w:rFonts w:ascii="GHEA Grapalat" w:hAnsi="GHEA Grapalat" w:cs="Calibri"/>
          <w:sz w:val="22"/>
          <w:szCs w:val="22"/>
        </w:rPr>
        <w:t xml:space="preserve"> անգամ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6379CA">
        <w:rPr>
          <w:rFonts w:ascii="GHEA Grapalat" w:hAnsi="GHEA Grapalat" w:cs="Calibri"/>
          <w:sz w:val="22"/>
          <w:szCs w:val="22"/>
          <w:lang w:val="hy-AM"/>
        </w:rPr>
        <w:t>գերազանցել են</w:t>
      </w:r>
      <w:r w:rsidR="006379CA">
        <w:rPr>
          <w:rFonts w:ascii="GHEA Grapalat" w:hAnsi="GHEA Grapalat" w:cs="Calibri"/>
          <w:sz w:val="22"/>
          <w:szCs w:val="22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նախատեսված ցուցանիշը` 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7.1 մլրդ դրամ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Ճ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անապարհային տրանսպորտի ոլորտին կատարված հատկացումների հաշվին հաշվետու ժամանակահատվածում իրականացվել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13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ծրագրեր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,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այդ թվում` արտաքին աղբյուրներից ֆինանսավորվել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յոթ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վարկային և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մեկ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դրամաշնորհային ծրագրեր: Խմբում ընդգրկված 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կու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ծրագրերի գծով արձանագրվել է 100% կատարողական: Մասնավորապես` «Տրանսպորտային փոխադրումներ» ՊՈԱԿ-ին հաշվետու ժամանակահատվածում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տրամադր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վել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18.4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, «Հայաստանի ավտոմոբիլային ճանապարհների տնօրինություն» ՊՈԱԿ-ին</w:t>
      </w:r>
      <w:r w:rsidR="00173A25">
        <w:rPr>
          <w:rFonts w:ascii="GHEA Grapalat" w:hAnsi="GHEA Grapalat" w:cs="Calibri"/>
          <w:sz w:val="22"/>
          <w:szCs w:val="22"/>
        </w:rPr>
        <w:t>՝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132.1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 ֆինանսական աջակցություն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: </w:t>
      </w:r>
      <w:r w:rsidR="00173A25">
        <w:rPr>
          <w:rFonts w:ascii="GHEA Grapalat" w:hAnsi="GHEA Grapalat" w:cs="Calibri"/>
          <w:sz w:val="22"/>
          <w:szCs w:val="22"/>
        </w:rPr>
        <w:t>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վտոճանապարհների պահպանման և շահագործման ծախսերը կատարվել են 99.9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>-ով՝ կազմելով շուրջ 4.5 մլրդ դրամ: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Նախորդ տարվա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ամիսների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համեմատ ճանապարհային տրանսպորտի դասի ծախսեր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աճել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6.1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կամ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հիմնականում պայմանավորված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Համաշխարհային բանկի աջակցությամբ իրականացվող </w:t>
      </w:r>
      <w:r w:rsidRPr="00CE49F3">
        <w:rPr>
          <w:rFonts w:ascii="GHEA Grapalat" w:hAnsi="GHEA Grapalat" w:cs="Calibri"/>
          <w:sz w:val="22"/>
          <w:szCs w:val="22"/>
          <w:lang w:val="hy-AM"/>
        </w:rPr>
        <w:lastRenderedPageBreak/>
        <w:t>Կենսական նշանակության ճանապարհացանցի բարելավման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վարկային ծրագրի շրջանակներում կատարված ծախսեր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ի մոտ 6.7 անգամ աճով: 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երկաթուղային տրանսպորտի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դասի շրջանակներում կատարվել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20.6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դրամի ծախսեր՝ կազմելով ծրագրի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3.4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%-ը, որը պայմանավորված է այն հանգամանքով, որ չեն օգտագործվել ուղևորափոխադրումներից ստացված վնասի դիմաց «Հարավկովկասյան երկաթուղի» ՓԲԸ-ին սուբսիդիայի տրամադրման նպատակով նախատեսված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58</w:t>
      </w:r>
      <w:r w:rsidRPr="00CE49F3">
        <w:rPr>
          <w:rFonts w:ascii="GHEA Grapalat" w:hAnsi="GHEA Grapalat" w:cs="Calibri"/>
          <w:sz w:val="22"/>
          <w:szCs w:val="22"/>
          <w:lang w:val="hy-AM"/>
        </w:rPr>
        <w:t>8.</w:t>
      </w:r>
      <w:r w:rsidRPr="008F1801">
        <w:rPr>
          <w:rFonts w:ascii="GHEA Grapalat" w:hAnsi="GHEA Grapalat" w:cs="Calibri"/>
          <w:sz w:val="22"/>
          <w:szCs w:val="22"/>
          <w:lang w:val="hy-AM"/>
        </w:rPr>
        <w:t>4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դրամի միջոցները: Հատկացված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20.6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դրամն ուղղվել է «Երկաթուղու շինարարությ</w:t>
      </w:r>
      <w:r w:rsidRPr="008F1801">
        <w:rPr>
          <w:rFonts w:ascii="GHEA Grapalat" w:hAnsi="GHEA Grapalat" w:cs="Calibri"/>
          <w:sz w:val="22"/>
          <w:szCs w:val="22"/>
          <w:lang w:val="hy-AM"/>
        </w:rPr>
        <w:t>ան տնօրինությ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ուն» ՓԲԸ-ին սուբսիդիայի տրամադրմանը`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83.6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 ապահովելով ծրագրի կատարումը: Նախորդ տարվա նույն ժամանակահատվածի համեմատ նշված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դաս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%-ով: 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F1801">
        <w:rPr>
          <w:rFonts w:ascii="GHEA Grapalat" w:hAnsi="GHEA Grapalat" w:cs="Calibri"/>
          <w:sz w:val="22"/>
          <w:szCs w:val="22"/>
          <w:lang w:val="hy-AM"/>
        </w:rPr>
        <w:t>Հաշվետու ժամանակահատվածում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Calibri"/>
          <w:i/>
          <w:sz w:val="22"/>
          <w:szCs w:val="22"/>
          <w:lang w:val="hy-AM"/>
        </w:rPr>
        <w:t>օ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դային տրանսպորտի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գծով պետական բյուջեի ծախսերում արձանագրվել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65.1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կատարողական` 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420.6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դրամ: Շեղումը մեծ մասամբ պայմանավորված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արտաբյուջետային միջոցների հաշվին ՀՀ կառավարությանն առընթեր քաղաքացիական ավիացիայի գլխավոր վարչության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պահպանման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ծախսերի</w:t>
      </w:r>
      <w:r w:rsidR="00D82BAF">
        <w:rPr>
          <w:rFonts w:ascii="GHEA Grapalat" w:hAnsi="GHEA Grapalat" w:cs="Calibri"/>
          <w:sz w:val="22"/>
          <w:szCs w:val="22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կատարողականով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: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Նշված ոլորտում իրականացվել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չորս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: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Մասնավորապես` ՀՀ օդանավակայաններում ՌԴ զորամիավորումների օդանավերի սպասարկման և մատուցվող ծառայությունների փոխհատուցման համար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հատկացվել է 56.</w:t>
      </w:r>
      <w:r w:rsidRPr="00CE49F3">
        <w:rPr>
          <w:rFonts w:ascii="GHEA Grapalat" w:hAnsi="GHEA Grapalat" w:cs="Calibri"/>
          <w:sz w:val="22"/>
          <w:szCs w:val="22"/>
          <w:lang w:val="hy-AM"/>
        </w:rPr>
        <w:t>4 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, որն ամբողջությամբ օգտագործվել է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Գ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ործադիր իշխանության, պետական կառավարման հանրապետական և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տարածքային կառավարման մարմինների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պահպանմ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ան ծրագրի շրջանակներում (բյուջետային և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արտաբյուջետային միջոցների հաշվին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) տրամադրվել է համապատասխանաբար 153.4 մլն դրամ և 208.7 մլն դրամ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ՀՀ կառավարությանն առընթեր քաղաքացիական ավիացիայի գլխավոր վարչության պահպանմ</w:t>
      </w:r>
      <w:r w:rsidR="00173A25">
        <w:rPr>
          <w:rFonts w:ascii="GHEA Grapalat" w:hAnsi="GHEA Grapalat" w:cs="Calibri"/>
          <w:sz w:val="22"/>
          <w:szCs w:val="22"/>
          <w:lang w:val="hy-AM"/>
        </w:rPr>
        <w:t>ան</w:t>
      </w:r>
      <w:r w:rsidR="00173A25">
        <w:rPr>
          <w:rFonts w:ascii="GHEA Grapalat" w:hAnsi="GHEA Grapalat" w:cs="Calibri"/>
          <w:sz w:val="22"/>
          <w:szCs w:val="22"/>
        </w:rPr>
        <w:t xml:space="preserve"> նպատակով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</w:t>
      </w:r>
      <w:bookmarkStart w:id="3" w:name="OLE_LINK1"/>
      <w:r w:rsidRPr="008F1801">
        <w:rPr>
          <w:rFonts w:ascii="GHEA Grapalat" w:hAnsi="GHEA Grapalat" w:cs="Calibri"/>
          <w:sz w:val="22"/>
          <w:szCs w:val="22"/>
          <w:lang w:val="hy-AM"/>
        </w:rPr>
        <w:t>համապատասխանաբար</w:t>
      </w:r>
      <w:bookmarkEnd w:id="3"/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89.9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CE49F3">
        <w:rPr>
          <w:rFonts w:ascii="GHEA Grapalat" w:hAnsi="GHEA Grapalat" w:cs="Calibri"/>
          <w:sz w:val="22"/>
          <w:szCs w:val="22"/>
          <w:lang w:val="hy-AM"/>
        </w:rPr>
        <w:t>ով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50.6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noBreakHyphen/>
      </w:r>
      <w:r w:rsidRPr="00CE49F3">
        <w:rPr>
          <w:rFonts w:ascii="GHEA Grapalat" w:hAnsi="GHEA Grapalat" w:cs="Calibri"/>
          <w:sz w:val="22"/>
          <w:szCs w:val="22"/>
          <w:lang w:val="hy-AM"/>
        </w:rPr>
        <w:t>ով ապահովելով ծրագրի կատարումը</w:t>
      </w:r>
      <w:r w:rsidRPr="008F1801">
        <w:rPr>
          <w:rFonts w:ascii="GHEA Grapalat" w:hAnsi="GHEA Grapalat" w:cs="Calibri"/>
          <w:sz w:val="22"/>
          <w:szCs w:val="22"/>
          <w:lang w:val="hy-AM"/>
        </w:rPr>
        <w:t>: Մ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արդասիրական բեռներ փոխադրող օտարերկրյա օդանավերի աէրոնավիգացիոն սպասարկման, թռիչք-վայրէջքի, օդանավերի կանգառի և վերգետնյա սպասարկումների ու մատուցված ծառայությունների փոխհատուց</w:t>
      </w:r>
      <w:r w:rsidRPr="008F1801">
        <w:rPr>
          <w:rFonts w:ascii="GHEA Grapalat" w:hAnsi="GHEA Grapalat" w:cs="Calibri"/>
          <w:sz w:val="22"/>
          <w:szCs w:val="22"/>
          <w:lang w:val="hy-AM"/>
        </w:rPr>
        <w:t>ման նպատակով տրամադրվել է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2.1 մլն 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կազմելով ծրագրված միջոցների 34.3%-ը: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2014 թվականի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ինն ամիսների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համեմատ օդային տրանսպորտի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13.9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>-ով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51.9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դրամով`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հիմնականում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պայմանավորված ՀՀ կառավարությանն առընթեր քաղաքացիական ավիացիայի գլխավոր վարչության պահպանմ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ծախսեր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 66.2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>-ով աճով: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i/>
          <w:sz w:val="22"/>
          <w:szCs w:val="22"/>
          <w:lang w:val="hy-AM"/>
        </w:rPr>
        <w:t xml:space="preserve"> Խողովակաշարային և այլ տրանսպորտի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գծով պետական բյուջեի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 4.5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106.1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 ապահովելով ծրագրի կատարումը: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Ծրագրի գերազանց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ումը պայմանավորված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Եվրոպական ներդրումային բանկի աջակցությամբ իրականացվող Երևանի մետրոպոլիտենի վերակառուցման երկրորդ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վարկային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ծրագրի շրջանակներում կատարված ծախսերով, որոնք մոտ 2.2 անգամ գերազանց</w:t>
      </w:r>
      <w:r w:rsidRPr="00CE49F3">
        <w:rPr>
          <w:rFonts w:ascii="GHEA Grapalat" w:hAnsi="GHEA Grapalat" w:cs="Calibri"/>
          <w:sz w:val="22"/>
          <w:szCs w:val="22"/>
          <w:lang w:val="hy-AM"/>
        </w:rPr>
        <w:t>ել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են նախատեսված</w:t>
      </w:r>
      <w:r w:rsidRPr="00CE49F3">
        <w:rPr>
          <w:rFonts w:ascii="GHEA Grapalat" w:hAnsi="GHEA Grapalat" w:cs="Calibri"/>
          <w:sz w:val="22"/>
          <w:szCs w:val="22"/>
          <w:lang w:val="hy-AM"/>
        </w:rPr>
        <w:t>ը</w:t>
      </w:r>
      <w:r w:rsidRPr="008F1801">
        <w:rPr>
          <w:rFonts w:ascii="GHEA Grapalat" w:hAnsi="GHEA Grapalat" w:cs="Calibri"/>
          <w:sz w:val="22"/>
          <w:szCs w:val="22"/>
          <w:lang w:val="hy-AM"/>
        </w:rPr>
        <w:t>՝ կազմելով 1.1 մլրդ դրամ: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Նշված ոլորտում իրականացվել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հինգ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ծրագրեր, որոնցից երկուսի գծով արձանագրվել է 100% </w:t>
      </w:r>
      <w:r w:rsidRPr="00CE49F3">
        <w:rPr>
          <w:rFonts w:ascii="GHEA Grapalat" w:hAnsi="GHEA Grapalat" w:cs="Calibri"/>
          <w:sz w:val="22"/>
          <w:szCs w:val="22"/>
          <w:lang w:val="hy-AM"/>
        </w:rPr>
        <w:lastRenderedPageBreak/>
        <w:t>կատարողական: Դրանք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՝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ֆինանսավորումը և համայնքների բյուջեներին նպատակային հատկացումների` սուբվենցիաների տրամադրումը, որոնց շրջանակներում օգտագործվել է համապատասխանաբար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1.6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 և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436.3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դրամ: Եվրոպական ներդրումային բանկի աջակցությամբ իրականացվող Երևանի մետրոպոլիտենի վերակառուցման երկրորդ վարկային ծրագրի և </w:t>
      </w:r>
      <w:r w:rsidR="00173A25" w:rsidRPr="00CE49F3">
        <w:rPr>
          <w:rFonts w:ascii="GHEA Grapalat" w:hAnsi="GHEA Grapalat" w:cs="Calibri"/>
          <w:sz w:val="22"/>
          <w:szCs w:val="22"/>
          <w:lang w:val="hy-AM"/>
        </w:rPr>
        <w:t>Եվրոպական միության հարևանության ներդրումային ծրագրի</w:t>
      </w:r>
      <w:r w:rsidR="00173A25">
        <w:rPr>
          <w:rFonts w:ascii="GHEA Grapalat" w:hAnsi="GHEA Grapalat" w:cs="Calibri"/>
          <w:sz w:val="22"/>
          <w:szCs w:val="22"/>
        </w:rPr>
        <w:t xml:space="preserve"> </w:t>
      </w:r>
      <w:r w:rsidR="00173A25" w:rsidRPr="00CE49F3">
        <w:rPr>
          <w:rFonts w:ascii="GHEA Grapalat" w:hAnsi="GHEA Grapalat" w:cs="Calibri"/>
          <w:sz w:val="22"/>
          <w:szCs w:val="22"/>
          <w:lang w:val="hy-AM"/>
        </w:rPr>
        <w:t xml:space="preserve">աջակցությամբ իրականացվող Երևանի մետրոպոլիտենի վերակառուցման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երկրորդ դրամաշնորհային ծրագրի շրջանակներում կատարված ծախսերի գծով արձանագրվել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համապատասխանաբար 217.9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և 94</w:t>
      </w:r>
      <w:r w:rsidRPr="00CE49F3">
        <w:rPr>
          <w:rFonts w:ascii="GHEA Grapalat" w:hAnsi="GHEA Grapalat" w:cs="Calibri"/>
          <w:sz w:val="22"/>
          <w:szCs w:val="22"/>
          <w:lang w:val="hy-AM"/>
        </w:rPr>
        <w:t>%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կատարողական՝ յուրաքանչյուրը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1.1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Իսկ Երևանի մետրոպոլիտենի վերակառուցման երկրորդ վարկային ծրագրի շրջանակներում </w:t>
      </w:r>
      <w:r w:rsidR="00173A25" w:rsidRPr="00CE49F3">
        <w:rPr>
          <w:rFonts w:ascii="GHEA Grapalat" w:hAnsi="GHEA Grapalat" w:cs="Calibri"/>
          <w:sz w:val="22"/>
          <w:szCs w:val="22"/>
          <w:lang w:val="hy-AM"/>
        </w:rPr>
        <w:t xml:space="preserve">Վերակառուցման և զարգացման եվրոպական բանկի աջակցությամբ </w:t>
      </w:r>
      <w:r w:rsidR="00173A25">
        <w:rPr>
          <w:rFonts w:ascii="GHEA Grapalat" w:hAnsi="GHEA Grapalat" w:cs="Calibri"/>
          <w:sz w:val="22"/>
          <w:szCs w:val="22"/>
        </w:rPr>
        <w:t>իրականացվող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ծախսերի գծով արձանագրվել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45.5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կատարողական` կազմելով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217.6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Նախորդ տարվա նույն ժամանակահատվածի համեմատ խողովակաշարային և այլ տրանսպորտի ծախսերն աճել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մոտ 2.1 անգամ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2.3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դրամով`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հիմնականում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պայմանավորված Եվրոպական ներդրումային բանկի և Եվրոպական միության հարևանության ներդրումային ծրագրի աջակցությամբ իրականացվող Երևանի մետրոպոլիտենի վերակառուցման երկրորդ վարկային ծրագրի և երկրորդ դրամաշնորհային ծրագրի շրջանակներում կատարված ծախսերով, որոնք 2014 թվականի 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>ն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</w:t>
      </w:r>
      <w:r w:rsidR="00173A25">
        <w:rPr>
          <w:rFonts w:ascii="GHEA Grapalat" w:hAnsi="GHEA Grapalat" w:cs="Calibri"/>
          <w:sz w:val="22"/>
          <w:szCs w:val="22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չէին նախատեսվել: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iCs/>
          <w:sz w:val="22"/>
          <w:szCs w:val="22"/>
          <w:lang w:val="hy-AM"/>
        </w:rPr>
        <w:t>կապի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ոլորտում ՀՀ պետական բյուջեի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273.9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մլն դրամ՝ ամբողջությամբ ապահովելով ծրագրի կատարումը: Միջոցներն ուղղվել են հեռահաղորդակցության և կապի կանոնակարգման ծառայությունների ֆինանսավորմանը: Նախորդ տարվա նույն ժամանակահատվածի համեմատ կապի ոլորտի ծախսերը նվազել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</w:t>
      </w:r>
      <w:r w:rsidRPr="00CE49F3">
        <w:rPr>
          <w:rFonts w:ascii="GHEA Grapalat" w:hAnsi="GHEA Grapalat" w:cs="Calibri"/>
          <w:sz w:val="22"/>
          <w:szCs w:val="22"/>
          <w:lang w:val="hy-AM"/>
        </w:rPr>
        <w:t>.</w:t>
      </w:r>
      <w:r w:rsidRPr="008F1801">
        <w:rPr>
          <w:rFonts w:ascii="GHEA Grapalat" w:hAnsi="GHEA Grapalat" w:cs="Calibri"/>
          <w:sz w:val="22"/>
          <w:szCs w:val="22"/>
          <w:lang w:val="hy-AM"/>
        </w:rPr>
        <w:t>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%-ով 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22.9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դրամով: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այլ բնագավառների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ծախսերը կազմել են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 99.7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 կամ նախատեսվածի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81.4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%-ը: Միջոցներն օգտագործվել են զբոսաշրջության ոլորտին պետական աջակցության տրամադրմանը: Նախորդ տարվա նույն ժամանակահատվածի համեմատ նշված ծախսերն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ճ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մոտ 3.5 անգամ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կամ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71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դրամով:</w:t>
      </w:r>
    </w:p>
    <w:p w:rsidR="00950487" w:rsidRPr="00CE49F3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տնտեսական հարաբերությունների գծով հետազոտական և նախագծային աշխատանքների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շրջանակներում ՀՀ պետական բյուջեի</w:t>
      </w:r>
      <w:r w:rsidRPr="008F1801">
        <w:rPr>
          <w:rFonts w:ascii="GHEA Grapalat" w:hAnsi="GHEA Grapalat" w:cs="Calibri"/>
          <w:sz w:val="22"/>
          <w:szCs w:val="22"/>
          <w:lang w:val="hy-AM"/>
        </w:rPr>
        <w:t>ց տրամադրվել է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շուրջ </w:t>
      </w:r>
      <w:r w:rsidRPr="008F1801">
        <w:rPr>
          <w:rFonts w:ascii="GHEA Grapalat" w:hAnsi="GHEA Grapalat" w:cs="Calibri"/>
          <w:sz w:val="22"/>
          <w:szCs w:val="22"/>
          <w:lang w:val="hy-AM"/>
        </w:rPr>
        <w:t>79.1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դրամ` ապահովելով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92.2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% կատարողական: Նշված գումարից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29.7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դրամը տրամադրվել է </w:t>
      </w:r>
      <w:r w:rsidR="00D82BAF" w:rsidRPr="00D82BAF">
        <w:rPr>
          <w:rFonts w:ascii="GHEA Grapalat" w:hAnsi="GHEA Grapalat" w:cs="Calibri"/>
          <w:sz w:val="22"/>
          <w:szCs w:val="22"/>
          <w:lang w:val="hy-AM"/>
        </w:rPr>
        <w:t>ընդհանուր բնույթի տնտեսական, առևտրային և աշխատանքի հարցերի գծով հետազոտակա</w:t>
      </w:r>
      <w:r w:rsidR="00D82BAF">
        <w:rPr>
          <w:rFonts w:ascii="GHEA Grapalat" w:hAnsi="GHEA Grapalat" w:cs="Calibri"/>
          <w:sz w:val="22"/>
          <w:szCs w:val="22"/>
          <w:lang w:val="hy-AM"/>
        </w:rPr>
        <w:t>ն և նախագծային աշխատանքների դաս</w:t>
      </w:r>
      <w:r w:rsidR="00D82BAF">
        <w:rPr>
          <w:rFonts w:ascii="GHEA Grapalat" w:hAnsi="GHEA Grapalat" w:cs="Calibri"/>
          <w:sz w:val="22"/>
          <w:szCs w:val="22"/>
        </w:rPr>
        <w:t>ում ընդգրկված՝</w:t>
      </w:r>
      <w:r w:rsidR="00D82BAF" w:rsidRPr="00CE49F3">
        <w:rPr>
          <w:rFonts w:ascii="GHEA Grapalat" w:hAnsi="GHEA Grapalat" w:cs="Calibri"/>
          <w:sz w:val="22"/>
          <w:szCs w:val="22"/>
          <w:lang w:val="hy-AM"/>
        </w:rPr>
        <w:t xml:space="preserve"> տեխնիկական անվտանգության կանոնակարգման ծառայություններին, որոնք օգտագործվել են նախատեսված </w:t>
      </w:r>
      <w:r w:rsidR="00D82BAF" w:rsidRPr="00CE49F3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ծավալով, </w:t>
      </w:r>
      <w:r w:rsidR="00D82BAF" w:rsidRPr="008F1801">
        <w:rPr>
          <w:rFonts w:ascii="GHEA Grapalat" w:hAnsi="GHEA Grapalat" w:cs="Calibri"/>
          <w:sz w:val="22"/>
          <w:szCs w:val="22"/>
          <w:lang w:val="hy-AM"/>
        </w:rPr>
        <w:t>49.4</w:t>
      </w:r>
      <w:r w:rsidR="00D82BAF"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դրամը`</w:t>
      </w:r>
      <w:r w:rsidR="00D82BAF" w:rsidRPr="00D82BAF">
        <w:rPr>
          <w:rFonts w:ascii="GHEA Grapalat" w:hAnsi="GHEA Grapalat" w:cs="Calibri"/>
          <w:sz w:val="22"/>
          <w:szCs w:val="22"/>
          <w:lang w:val="hy-AM"/>
        </w:rPr>
        <w:t xml:space="preserve"> լեռնաարդյունահանման, արդյունաբերության և շինարարության</w:t>
      </w:r>
      <w:r w:rsidR="00576E37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D82BAF" w:rsidRPr="00D82BAF">
        <w:rPr>
          <w:rFonts w:ascii="GHEA Grapalat" w:hAnsi="GHEA Grapalat" w:cs="Calibri"/>
          <w:sz w:val="22"/>
          <w:szCs w:val="22"/>
          <w:lang w:val="hy-AM"/>
        </w:rPr>
        <w:t>գծով հետազոտական և նախագծային աշխատանքների</w:t>
      </w:r>
      <w:r w:rsidR="00D82BAF">
        <w:rPr>
          <w:rFonts w:ascii="GHEA Grapalat" w:hAnsi="GHEA Grapalat" w:cs="Calibri"/>
          <w:sz w:val="22"/>
          <w:szCs w:val="22"/>
        </w:rPr>
        <w:t xml:space="preserve"> դասում ընդգրկված՝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պետական կարիքների համար ապրանքների, աշխատանքների (ծառայությունների) կողմնորոշիչ գների մեթոդաբանական, վերլուծական և տեղեկատվական ծառայություններին, որոնց կատարողականը կազմել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88.1</w:t>
      </w:r>
      <w:r w:rsidRPr="00CE49F3">
        <w:rPr>
          <w:rFonts w:ascii="GHEA Grapalat" w:hAnsi="GHEA Grapalat" w:cs="Calibri"/>
          <w:sz w:val="22"/>
          <w:szCs w:val="22"/>
          <w:lang w:val="hy-AM"/>
        </w:rPr>
        <w:t>%: Նախորդ տարվա նույն ժամանակահատվածի համեմատ տնտեսական հարաբերությունների գծով հետազոտական և նախագծային աշխատանքների ծախսերը չեն փոփոխվել: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E49F3">
        <w:rPr>
          <w:rFonts w:ascii="GHEA Grapalat" w:hAnsi="GHEA Grapalat" w:cs="Calibri"/>
          <w:sz w:val="22"/>
          <w:szCs w:val="22"/>
          <w:lang w:val="hy-AM"/>
        </w:rPr>
        <w:t>2015 թվականի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ում </w:t>
      </w:r>
      <w:r w:rsidRPr="00CE49F3">
        <w:rPr>
          <w:rFonts w:ascii="GHEA Grapalat" w:hAnsi="GHEA Grapalat" w:cs="Calibri"/>
          <w:i/>
          <w:sz w:val="22"/>
          <w:szCs w:val="22"/>
          <w:lang w:val="hy-AM"/>
        </w:rPr>
        <w:t>այլ դասերին չպատկանող տնտեսական հարաբերությունների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խմբի փաստացի ցուցանիշը կազմել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 409.6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ն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դրամ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կամ նախատեսվածի </w:t>
      </w:r>
      <w:r w:rsidRPr="008F1801">
        <w:rPr>
          <w:rFonts w:ascii="GHEA Grapalat" w:hAnsi="GHEA Grapalat" w:cs="Calibri"/>
          <w:sz w:val="22"/>
          <w:szCs w:val="22"/>
          <w:lang w:val="hy-AM"/>
        </w:rPr>
        <w:t>-38.2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%-ը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՝ նախորդ տարվա 1.3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 դրամի դիմաց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: Ընդ որում, խմբի ծախսերը կազմել են </w:t>
      </w:r>
      <w:r w:rsidRPr="008F1801">
        <w:rPr>
          <w:rFonts w:ascii="GHEA Grapalat" w:hAnsi="GHEA Grapalat" w:cs="Calibri"/>
          <w:sz w:val="22"/>
          <w:szCs w:val="22"/>
          <w:lang w:val="hy-AM"/>
        </w:rPr>
        <w:t>1</w:t>
      </w:r>
      <w:r w:rsidRPr="00CE49F3">
        <w:rPr>
          <w:rFonts w:ascii="GHEA Grapalat" w:hAnsi="GHEA Grapalat" w:cs="Calibri"/>
          <w:sz w:val="22"/>
          <w:szCs w:val="22"/>
          <w:lang w:val="hy-AM"/>
        </w:rPr>
        <w:t>.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7 մլրդ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դրամ` </w:t>
      </w:r>
      <w:r w:rsidRPr="008F1801">
        <w:rPr>
          <w:rFonts w:ascii="GHEA Grapalat" w:hAnsi="GHEA Grapalat" w:cs="Calibri"/>
          <w:sz w:val="22"/>
          <w:szCs w:val="22"/>
          <w:lang w:val="hy-AM"/>
        </w:rPr>
        <w:t>96.5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</w:t>
      </w:r>
      <w:r w:rsidRPr="008F1801">
        <w:rPr>
          <w:rFonts w:ascii="GHEA Grapalat" w:hAnsi="GHEA Grapalat" w:cs="Calibri"/>
          <w:sz w:val="22"/>
          <w:szCs w:val="22"/>
          <w:lang w:val="hy-AM"/>
        </w:rPr>
        <w:t>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պ</w:t>
      </w:r>
      <w:r w:rsidRPr="00CE49F3">
        <w:rPr>
          <w:rFonts w:ascii="GHEA Grapalat" w:hAnsi="GHEA Grapalat" w:cs="Calibri"/>
          <w:sz w:val="22"/>
          <w:szCs w:val="22"/>
          <w:lang w:val="hy-AM"/>
        </w:rPr>
        <w:t>ա</w:t>
      </w:r>
      <w:r w:rsidRPr="008F1801">
        <w:rPr>
          <w:rFonts w:ascii="GHEA Grapalat" w:hAnsi="GHEA Grapalat" w:cs="Calibri"/>
          <w:sz w:val="22"/>
          <w:szCs w:val="22"/>
          <w:lang w:val="hy-AM"/>
        </w:rPr>
        <w:t>հով</w:t>
      </w:r>
      <w:r w:rsidRPr="00CE49F3">
        <w:rPr>
          <w:rFonts w:ascii="GHEA Grapalat" w:hAnsi="GHEA Grapalat" w:cs="Calibri"/>
          <w:sz w:val="22"/>
          <w:szCs w:val="22"/>
          <w:lang w:val="hy-AM"/>
        </w:rPr>
        <w:t>ելով ծրագիրը, իսկ ոչ ֆինանսական ակտիվների օտարումից մուտքագրվել է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շուրջ 1.3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</w:t>
      </w:r>
      <w:r w:rsidRPr="008F1801">
        <w:rPr>
          <w:rFonts w:ascii="GHEA Grapalat" w:hAnsi="GHEA Grapalat" w:cs="Calibri"/>
          <w:sz w:val="22"/>
          <w:szCs w:val="22"/>
          <w:lang w:val="hy-AM"/>
        </w:rPr>
        <w:t>րդ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դրամ կամ ին</w:t>
      </w:r>
      <w:r w:rsidRPr="008F1801">
        <w:rPr>
          <w:rFonts w:ascii="GHEA Grapalat" w:hAnsi="GHEA Grapalat" w:cs="Calibri"/>
          <w:sz w:val="22"/>
          <w:szCs w:val="22"/>
          <w:lang w:val="hy-AM"/>
        </w:rPr>
        <w:t>ն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ամ</w:t>
      </w:r>
      <w:r w:rsidRPr="008F1801">
        <w:rPr>
          <w:rFonts w:ascii="GHEA Grapalat" w:hAnsi="GHEA Grapalat" w:cs="Calibri"/>
          <w:sz w:val="22"/>
          <w:szCs w:val="22"/>
          <w:lang w:val="hy-AM"/>
        </w:rPr>
        <w:t>իսների ընթացք</w:t>
      </w:r>
      <w:r w:rsidRPr="00CE49F3">
        <w:rPr>
          <w:rFonts w:ascii="GHEA Grapalat" w:hAnsi="GHEA Grapalat" w:cs="Calibri"/>
          <w:sz w:val="22"/>
          <w:szCs w:val="22"/>
          <w:lang w:val="hy-AM"/>
        </w:rPr>
        <w:t>ում նախատեսվածի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45.7</w:t>
      </w:r>
      <w:r w:rsidRPr="00CE49F3">
        <w:rPr>
          <w:rFonts w:ascii="GHEA Grapalat" w:hAnsi="GHEA Grapalat" w:cs="Calibri"/>
          <w:sz w:val="22"/>
          <w:szCs w:val="22"/>
          <w:lang w:val="hy-AM"/>
        </w:rPr>
        <w:t>%-ը: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Խմբում ընդգրկված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Համաշխարհային բանկի աջակցությամբ իրականացվող Հայաստանի սոցիալական ներդրումների հիմնադրամի երրորդ ծրագրի երրորդ լրացուցիչ ֆինանսավորման վարկային ծրագրի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շրջանակներում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ծախսվել է </w:t>
      </w:r>
      <w:r w:rsidRPr="008F1801">
        <w:rPr>
          <w:rFonts w:ascii="GHEA Grapalat" w:hAnsi="GHEA Grapalat" w:cs="Calibri"/>
          <w:sz w:val="22"/>
          <w:szCs w:val="22"/>
          <w:lang w:val="hy-AM"/>
        </w:rPr>
        <w:t>շուրջ 388.8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դրամ` նախատեսված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129.7 </w:t>
      </w:r>
      <w:r w:rsidRPr="00CE49F3">
        <w:rPr>
          <w:rFonts w:ascii="GHEA Grapalat" w:hAnsi="GHEA Grapalat" w:cs="Calibri"/>
          <w:sz w:val="22"/>
          <w:szCs w:val="22"/>
          <w:lang w:val="hy-AM"/>
        </w:rPr>
        <w:t>մլն դրամի դիմաց</w:t>
      </w:r>
      <w:r w:rsidRPr="008F1801">
        <w:rPr>
          <w:rFonts w:ascii="GHEA Grapalat" w:hAnsi="GHEA Grapalat" w:cs="Calibri"/>
          <w:sz w:val="22"/>
          <w:szCs w:val="22"/>
          <w:lang w:val="hy-AM"/>
        </w:rPr>
        <w:t>, իսկ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Բելգիական Քեյ Բի Սի Էն Վի բանկի աջակցությամբ իրականացվող ռադիոիզոտոպների արտադրության արտադրամասի ստեղծման վարկային ծրագրի շրջանակներում</w:t>
      </w:r>
      <w:r w:rsidR="006657D6">
        <w:rPr>
          <w:rFonts w:ascii="GHEA Grapalat" w:hAnsi="GHEA Grapalat" w:cs="Calibri"/>
          <w:sz w:val="22"/>
          <w:szCs w:val="22"/>
        </w:rPr>
        <w:t>`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63.3 մլն դրամ, որը ՀՀ 2015 թվականի պետական բյուջեում նախատեսված չ</w:t>
      </w:r>
      <w:r w:rsidRPr="008F1801">
        <w:rPr>
          <w:rFonts w:ascii="GHEA Grapalat" w:hAnsi="GHEA Grapalat" w:cs="Calibri"/>
          <w:sz w:val="22"/>
          <w:szCs w:val="22"/>
          <w:lang w:val="hy-AM"/>
        </w:rPr>
        <w:t>է</w:t>
      </w:r>
      <w:r w:rsidRPr="00CE49F3">
        <w:rPr>
          <w:rFonts w:ascii="GHEA Grapalat" w:hAnsi="GHEA Grapalat" w:cs="Calibri"/>
          <w:sz w:val="22"/>
          <w:szCs w:val="22"/>
          <w:lang w:val="hy-AM"/>
        </w:rPr>
        <w:t>:</w:t>
      </w:r>
      <w:r w:rsidRPr="008F180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8F1801">
        <w:rPr>
          <w:rFonts w:ascii="GHEA Grapalat" w:hAnsi="GHEA Grapalat" w:cs="Calibri"/>
          <w:sz w:val="22"/>
          <w:szCs w:val="22"/>
          <w:lang w:val="hy-AM"/>
        </w:rPr>
        <w:t>240.2</w:t>
      </w:r>
      <w:r w:rsidRPr="00CE49F3">
        <w:rPr>
          <w:rFonts w:ascii="GHEA Grapalat" w:hAnsi="GHEA Grapalat" w:cs="Calibri"/>
          <w:sz w:val="22"/>
          <w:szCs w:val="22"/>
          <w:lang w:val="hy-AM"/>
        </w:rPr>
        <w:t xml:space="preserve"> մլն դրամ են կազմել «Հայաստանի Հանրապետության 2015 թվականի պետական բյուջեի մասին» ՀՀ օրենքի 11</w:t>
      </w:r>
      <w:r w:rsidRPr="00CE49F3">
        <w:rPr>
          <w:rFonts w:ascii="GHEA Grapalat" w:hAnsi="GHEA Grapalat" w:cs="Calibri"/>
          <w:sz w:val="22"/>
          <w:szCs w:val="22"/>
          <w:lang w:val="hy-AM"/>
        </w:rPr>
        <w:noBreakHyphen/>
        <w:t>րդ հոդվածի 3-րդ կետով սահմանված մուտքերի հաշ</w:t>
      </w:r>
      <w:r w:rsidRPr="006301F8">
        <w:rPr>
          <w:rFonts w:ascii="GHEA Grapalat" w:hAnsi="GHEA Grapalat" w:cs="Calibri"/>
          <w:sz w:val="22"/>
          <w:szCs w:val="22"/>
          <w:lang w:val="hy-AM"/>
        </w:rPr>
        <w:t>վին առանց սահմանափակման իրականացվող ծախսերը: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sz w:val="22"/>
          <w:szCs w:val="22"/>
          <w:lang w:val="hy-AM"/>
        </w:rPr>
        <w:t>2015 թվականի առաջին ինն ամիսների ընթ</w:t>
      </w:r>
      <w:r w:rsidR="004D1A07">
        <w:rPr>
          <w:rFonts w:ascii="GHEA Grapalat" w:hAnsi="GHEA Grapalat" w:cs="Calibri"/>
          <w:sz w:val="22"/>
          <w:szCs w:val="22"/>
        </w:rPr>
        <w:t>ա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ցքում </w:t>
      </w:r>
      <w:r w:rsidRPr="006301F8">
        <w:rPr>
          <w:rFonts w:ascii="GHEA Grapalat" w:hAnsi="GHEA Grapalat" w:cs="Calibri"/>
          <w:i/>
          <w:iCs/>
          <w:sz w:val="22"/>
          <w:szCs w:val="22"/>
          <w:u w:val="single"/>
          <w:lang w:val="hy-AM"/>
        </w:rPr>
        <w:t>շրջակա միջավայրի պաշտպանության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բնագավառում ՀՀ պետական բյուջեի ծախսերը կազմել են 3.6 մլրդ դրամ կամ ծրագրով նախատեսվածի 96.2%</w:t>
      </w:r>
      <w:r w:rsidRPr="006301F8">
        <w:rPr>
          <w:rFonts w:ascii="GHEA Grapalat" w:hAnsi="GHEA Grapalat" w:cs="Calibri"/>
          <w:sz w:val="22"/>
          <w:szCs w:val="22"/>
          <w:lang w:val="hy-AM"/>
        </w:rPr>
        <w:noBreakHyphen/>
        <w:t>ը:</w:t>
      </w:r>
      <w:r w:rsidR="00605904">
        <w:rPr>
          <w:rFonts w:ascii="GHEA Grapalat" w:hAnsi="GHEA Grapalat" w:cs="Calibri"/>
          <w:sz w:val="22"/>
          <w:szCs w:val="22"/>
        </w:rPr>
        <w:t xml:space="preserve"> Շեղումն առաջացել է այլ դասերին չպատկանող շրջակա միջավայրի պաշտպանության դասի ծախսերում: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Նախորդ տարվա նույն ժամանակահատվածի համեմատ շրջակա միջավայրի պաշտպանության ծախսերն աճել են 32.1%-ով՝ հիմնականում պայմանավորված այլ դասերին չպատկանող շրջակա միջավայի պաշտպանության և կենսաբազմազանության ու բնության պաշտպանության դասերի շրջանակներում կատարված ծախսերի աճով: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6301F8">
        <w:rPr>
          <w:rFonts w:ascii="GHEA Grapalat" w:hAnsi="GHEA Grapalat" w:cs="Calibri"/>
          <w:i/>
          <w:sz w:val="22"/>
          <w:szCs w:val="22"/>
          <w:lang w:val="hy-AM"/>
        </w:rPr>
        <w:t>աղբահանման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խմբում նախատեսված 24.3 մլն դրամն </w:t>
      </w:r>
      <w:r w:rsidR="00605904" w:rsidRPr="006301F8">
        <w:rPr>
          <w:rFonts w:ascii="GHEA Grapalat" w:hAnsi="GHEA Grapalat" w:cs="Calibri"/>
          <w:sz w:val="22"/>
          <w:szCs w:val="22"/>
          <w:lang w:val="hy-AM"/>
        </w:rPr>
        <w:t xml:space="preserve">ամբողջությամբ </w:t>
      </w:r>
      <w:r w:rsidRPr="006301F8">
        <w:rPr>
          <w:rFonts w:ascii="GHEA Grapalat" w:hAnsi="GHEA Grapalat" w:cs="Calibri"/>
          <w:sz w:val="22"/>
          <w:szCs w:val="22"/>
          <w:lang w:val="hy-AM"/>
        </w:rPr>
        <w:t>օգտագործվել է և տրամադրվել ռադիոակտիվ թափոնների վնասազերծման ծառայություններին, որոնք նախորդ տարվա նույն ժամանակահատվածի համեմատ նվազել են 27.1%</w:t>
      </w:r>
      <w:r w:rsidRPr="006301F8">
        <w:rPr>
          <w:rFonts w:ascii="GHEA Grapalat" w:hAnsi="GHEA Grapalat" w:cs="Calibri"/>
          <w:sz w:val="22"/>
          <w:szCs w:val="22"/>
          <w:lang w:val="hy-AM"/>
        </w:rPr>
        <w:noBreakHyphen/>
        <w:t>ով կամ 9 մլն դրամով: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2015 թվականի հունվար-սեպտեմբեր ամիսներին </w:t>
      </w:r>
      <w:r w:rsidRPr="006301F8">
        <w:rPr>
          <w:rFonts w:ascii="GHEA Grapalat" w:hAnsi="GHEA Grapalat" w:cs="Calibri"/>
          <w:i/>
          <w:sz w:val="22"/>
          <w:szCs w:val="22"/>
          <w:lang w:val="hy-AM"/>
        </w:rPr>
        <w:t>օդի աղտոտման դեմ պայքարի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ծախսերը կազմել են 118.6 մլն դրամ` ամբողջությամբ ապահովելով ինն ամսվա ծրագրի կատարումը: </w:t>
      </w:r>
      <w:r w:rsidRPr="006301F8">
        <w:rPr>
          <w:rFonts w:ascii="GHEA Grapalat" w:hAnsi="GHEA Grapalat" w:cs="Calibri"/>
          <w:sz w:val="22"/>
          <w:szCs w:val="22"/>
          <w:lang w:val="hy-AM"/>
        </w:rPr>
        <w:lastRenderedPageBreak/>
        <w:t>Մասնավորապես` 108.0 մլն դրամ են կազմել ջրային օբյեկտների և օդային ավազանի աղտոտվածության վիճակի մոնիթորինգի ծառայությունների ձեռք բերման և 10.6 մլն դրամ` թափոնների ուսումնասիրության ծառայությունների ծախսերը: Նախորդ տարվա նույն ժամանակահատվածի համեմատ օդի աղտոտման դեմ պայքարի ծախսերն աճել են 12.</w:t>
      </w:r>
      <w:r w:rsidR="00E44D2D">
        <w:rPr>
          <w:rFonts w:ascii="GHEA Grapalat" w:hAnsi="GHEA Grapalat" w:cs="Calibri"/>
          <w:sz w:val="22"/>
          <w:szCs w:val="22"/>
        </w:rPr>
        <w:t>4</w:t>
      </w:r>
      <w:r w:rsidRPr="006301F8">
        <w:rPr>
          <w:rFonts w:ascii="GHEA Grapalat" w:hAnsi="GHEA Grapalat" w:cs="Calibri"/>
          <w:sz w:val="22"/>
          <w:szCs w:val="22"/>
          <w:lang w:val="hy-AM"/>
        </w:rPr>
        <w:t>%</w:t>
      </w:r>
      <w:r w:rsidRPr="006301F8">
        <w:rPr>
          <w:rFonts w:ascii="GHEA Grapalat" w:hAnsi="GHEA Grapalat" w:cs="Calibri"/>
          <w:sz w:val="22"/>
          <w:szCs w:val="22"/>
          <w:lang w:val="hy-AM"/>
        </w:rPr>
        <w:noBreakHyphen/>
        <w:t>ով կամ 13.1 մլն դրամով: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i/>
          <w:sz w:val="22"/>
          <w:szCs w:val="22"/>
          <w:lang w:val="hy-AM"/>
        </w:rPr>
        <w:t>Կենսաբազմազանության և բնության պաշտպանության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ծրագրերին ուղղվել է ավելի քան 2.0 մլրդ դրամ` 1.6%-ով գերազանցելով ինն ամսվա ծրագրով նախատեսված ցուցանիշը: Բարձր կատարողականը պայմանավորված է Աբու-Դաբիի Զարգացման հիմնադրամի աջակցությամբ իրականացվող Արփա-Սևան թունելի հիմնանորոգման ծրագրի կատարողականով, որը կա</w:t>
      </w:r>
      <w:r w:rsidR="00443E5E">
        <w:rPr>
          <w:rFonts w:ascii="GHEA Grapalat" w:hAnsi="GHEA Grapalat" w:cs="Calibri"/>
          <w:sz w:val="22"/>
          <w:szCs w:val="22"/>
        </w:rPr>
        <w:t>զմ</w:t>
      </w:r>
      <w:r w:rsidRPr="006301F8">
        <w:rPr>
          <w:rFonts w:ascii="GHEA Grapalat" w:hAnsi="GHEA Grapalat" w:cs="Calibri"/>
          <w:sz w:val="22"/>
          <w:szCs w:val="22"/>
          <w:lang w:val="hy-AM"/>
        </w:rPr>
        <w:t>ել է 104.3%</w:t>
      </w:r>
      <w:r w:rsidR="00443E5E">
        <w:rPr>
          <w:rFonts w:ascii="GHEA Grapalat" w:hAnsi="GHEA Grapalat" w:cs="Calibri"/>
          <w:sz w:val="22"/>
          <w:szCs w:val="22"/>
        </w:rPr>
        <w:t xml:space="preserve"> կամ 1.3 մլրդ դրամ</w:t>
      </w:r>
      <w:r w:rsidRPr="006301F8">
        <w:rPr>
          <w:rFonts w:ascii="GHEA Grapalat" w:hAnsi="GHEA Grapalat" w:cs="Calibri"/>
          <w:sz w:val="22"/>
          <w:szCs w:val="22"/>
          <w:lang w:val="hy-AM"/>
        </w:rPr>
        <w:t>: Միևնույն ժամանակ Ջրավազանային կառավարման պլանների կազմման ծառայությունների գծով նախատեսված ծախսերը կատարվել են 59.8%-ով և կազմել 30.6 մլն դրամ, իսկ Սևանա լճի ջրածածկ անտառտնկարկների</w:t>
      </w:r>
      <w:r w:rsidR="008F1801" w:rsidRPr="006301F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մաքրման ծառայությունները</w:t>
      </w:r>
      <w:r w:rsidR="00443E5E">
        <w:rPr>
          <w:rFonts w:ascii="GHEA Grapalat" w:hAnsi="GHEA Grapalat" w:cs="Calibri"/>
          <w:sz w:val="22"/>
          <w:szCs w:val="22"/>
        </w:rPr>
        <w:t>՝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98.4%</w:t>
      </w:r>
      <w:r w:rsidR="00443E5E">
        <w:rPr>
          <w:rFonts w:ascii="GHEA Grapalat" w:hAnsi="GHEA Grapalat" w:cs="Calibri"/>
          <w:sz w:val="22"/>
          <w:szCs w:val="22"/>
        </w:rPr>
        <w:t>-ով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և կազմել 83.5 մլն դրամ: Նշենք, որ կենսաբազմազանության և բնության պաշտպանության խմբի մյուս 9 ծրագրերն իրականացվել են նախատեսվ</w:t>
      </w:r>
      <w:r w:rsidR="00443E5E">
        <w:rPr>
          <w:rFonts w:ascii="GHEA Grapalat" w:hAnsi="GHEA Grapalat" w:cs="Calibri"/>
          <w:sz w:val="22"/>
          <w:szCs w:val="22"/>
          <w:lang w:val="hy-AM"/>
        </w:rPr>
        <w:t>ած ծավալով` կազմելով շուրջ 575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մլն դրամ: Նախորդ տարվա համեմատ կենսաբազմազանության և բնության պաշտպանության ծախսերն աճել են 19.1%-ով: </w:t>
      </w:r>
    </w:p>
    <w:p w:rsidR="00950487" w:rsidRPr="006301F8" w:rsidRDefault="00950487" w:rsidP="00950487">
      <w:pPr>
        <w:spacing w:line="360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i/>
          <w:sz w:val="22"/>
          <w:szCs w:val="22"/>
          <w:lang w:val="hy-AM"/>
        </w:rPr>
        <w:t>Շրջակա միջավայրի պաշտպանության</w:t>
      </w:r>
      <w:r w:rsidR="00FD0D6A">
        <w:rPr>
          <w:rFonts w:ascii="GHEA Grapalat" w:hAnsi="GHEA Grapalat" w:cs="Calibri"/>
          <w:i/>
          <w:sz w:val="22"/>
          <w:szCs w:val="22"/>
        </w:rPr>
        <w:t>՝</w:t>
      </w:r>
      <w:r w:rsidRPr="006301F8">
        <w:rPr>
          <w:rFonts w:ascii="GHEA Grapalat" w:hAnsi="GHEA Grapalat" w:cs="Calibri"/>
          <w:i/>
          <w:sz w:val="22"/>
          <w:szCs w:val="22"/>
          <w:lang w:val="hy-AM"/>
        </w:rPr>
        <w:t xml:space="preserve"> այլ դասերին չպատկանող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ծախսերը հաշվետու ժամանակահատվածում կազմել են 1.5 մլրդ դրամ և ապահովել ծրագրի 89.4% կատարողական: Շեղումը հիմնականում պայմանավորված է </w:t>
      </w:r>
      <w:r w:rsidR="00FD0D6A" w:rsidRPr="006301F8">
        <w:rPr>
          <w:rFonts w:ascii="GHEA Grapalat" w:hAnsi="GHEA Grapalat" w:cs="Calibri"/>
          <w:sz w:val="22"/>
          <w:szCs w:val="22"/>
          <w:lang w:val="hy-AM"/>
        </w:rPr>
        <w:t>«Ընկերությունների կողմից վճարվող բնապահպանական վճարների նպատակային օգտագործման մասին» ՀՀ օրենքի համաձայն բնապահպանական ծրագրերի իրականացման համար ՀՀ համայնքներին սուբվենցիաների տրամադրման</w:t>
      </w:r>
      <w:r w:rsidR="00FD0D6A">
        <w:rPr>
          <w:rFonts w:ascii="GHEA Grapalat" w:hAnsi="GHEA Grapalat" w:cs="Calibri"/>
          <w:sz w:val="22"/>
          <w:szCs w:val="22"/>
        </w:rPr>
        <w:t>,</w:t>
      </w:r>
      <w:r w:rsidR="00576E37">
        <w:rPr>
          <w:rFonts w:ascii="GHEA Grapalat" w:hAnsi="GHEA Grapalat" w:cs="Calibri"/>
          <w:sz w:val="22"/>
          <w:szCs w:val="22"/>
        </w:rPr>
        <w:t xml:space="preserve"> </w:t>
      </w:r>
      <w:r w:rsidR="00FD0D6A" w:rsidRPr="006301F8">
        <w:rPr>
          <w:rFonts w:ascii="GHEA Grapalat" w:hAnsi="GHEA Grapalat" w:cs="Calibri"/>
          <w:sz w:val="22"/>
          <w:szCs w:val="22"/>
          <w:lang w:val="hy-AM"/>
        </w:rPr>
        <w:t>Գերմանիայի զարգացման վարկերի բանկի աջակցությամբ իրականացվող Հարավային Կովկասի տարածաշրջանում բնապա</w:t>
      </w:r>
      <w:r w:rsidR="00FD0D6A">
        <w:rPr>
          <w:rFonts w:ascii="GHEA Grapalat" w:hAnsi="GHEA Grapalat" w:cs="Calibri"/>
          <w:sz w:val="22"/>
          <w:szCs w:val="22"/>
          <w:lang w:val="hy-AM"/>
        </w:rPr>
        <w:t>հպանական դրամաշնորհային ծրագր</w:t>
      </w:r>
      <w:r w:rsidR="00FD0D6A">
        <w:rPr>
          <w:rFonts w:ascii="GHEA Grapalat" w:hAnsi="GHEA Grapalat" w:cs="Calibri"/>
          <w:sz w:val="22"/>
          <w:szCs w:val="22"/>
        </w:rPr>
        <w:t xml:space="preserve">ի և </w:t>
      </w:r>
      <w:r w:rsidR="00151DAA" w:rsidRPr="006301F8">
        <w:rPr>
          <w:rFonts w:ascii="GHEA Grapalat" w:hAnsi="GHEA Grapalat" w:cs="Calibri"/>
          <w:sz w:val="22"/>
          <w:szCs w:val="22"/>
          <w:lang w:val="hy-AM"/>
        </w:rPr>
        <w:t xml:space="preserve">տվյալ դասում նախատեսված` </w:t>
      </w:r>
      <w:bookmarkStart w:id="4" w:name="OLE_LINK2"/>
      <w:r w:rsidR="00151DAA" w:rsidRPr="006301F8">
        <w:rPr>
          <w:rFonts w:ascii="GHEA Grapalat" w:hAnsi="GHEA Grapalat" w:cs="Calibri"/>
          <w:sz w:val="22"/>
          <w:szCs w:val="22"/>
          <w:lang w:val="hy-AM"/>
        </w:rPr>
        <w:t xml:space="preserve">գործադիր իշխանության, պետական կառավարման հանրապետական և տարածքային կառավարման մարմինների պահպանման (նախարարությունների աշխատակազմերի մասով) ծախսերի </w:t>
      </w:r>
      <w:bookmarkEnd w:id="4"/>
      <w:r w:rsidR="00151DAA" w:rsidRPr="006301F8">
        <w:rPr>
          <w:rFonts w:ascii="GHEA Grapalat" w:hAnsi="GHEA Grapalat" w:cs="Calibri"/>
          <w:sz w:val="22"/>
          <w:szCs w:val="22"/>
          <w:lang w:val="hy-AM"/>
        </w:rPr>
        <w:t>կատարողականով</w:t>
      </w:r>
      <w:r w:rsidR="00151DAA">
        <w:rPr>
          <w:rFonts w:ascii="GHEA Grapalat" w:hAnsi="GHEA Grapalat" w:cs="Calibri"/>
          <w:sz w:val="22"/>
          <w:szCs w:val="22"/>
          <w:lang w:val="hy-AM"/>
        </w:rPr>
        <w:t>, որ</w:t>
      </w:r>
      <w:r w:rsidR="00151DAA">
        <w:rPr>
          <w:rFonts w:ascii="GHEA Grapalat" w:hAnsi="GHEA Grapalat" w:cs="Calibri"/>
          <w:sz w:val="22"/>
          <w:szCs w:val="22"/>
        </w:rPr>
        <w:t>ոնց շրջանակներում օգտագործվել է նախատեսված միջոցների համապատասխանաբար 69%-ը (143.5 մլն դրամ</w:t>
      </w:r>
      <w:r w:rsidR="00DF2D96">
        <w:rPr>
          <w:rFonts w:ascii="GHEA Grapalat" w:hAnsi="GHEA Grapalat" w:cs="Calibri"/>
          <w:sz w:val="22"/>
          <w:szCs w:val="22"/>
        </w:rPr>
        <w:t>)</w:t>
      </w:r>
      <w:r w:rsidR="00151DAA">
        <w:rPr>
          <w:rFonts w:ascii="GHEA Grapalat" w:hAnsi="GHEA Grapalat" w:cs="Calibri"/>
          <w:sz w:val="22"/>
          <w:szCs w:val="22"/>
        </w:rPr>
        <w:t>,</w:t>
      </w:r>
      <w:r w:rsidR="00FD0D6A" w:rsidRPr="006301F8">
        <w:rPr>
          <w:rFonts w:ascii="GHEA Grapalat" w:hAnsi="GHEA Grapalat" w:cs="Calibri"/>
          <w:sz w:val="22"/>
          <w:szCs w:val="22"/>
          <w:lang w:val="hy-AM"/>
        </w:rPr>
        <w:t xml:space="preserve"> 75.1%-</w:t>
      </w:r>
      <w:r w:rsidR="00151DAA">
        <w:rPr>
          <w:rFonts w:ascii="GHEA Grapalat" w:hAnsi="GHEA Grapalat" w:cs="Calibri"/>
          <w:sz w:val="22"/>
          <w:szCs w:val="22"/>
        </w:rPr>
        <w:t>ը</w:t>
      </w:r>
      <w:r w:rsidR="00FD0D6A" w:rsidRPr="006301F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151DAA">
        <w:rPr>
          <w:rFonts w:ascii="GHEA Grapalat" w:hAnsi="GHEA Grapalat" w:cs="Calibri"/>
          <w:sz w:val="22"/>
          <w:szCs w:val="22"/>
        </w:rPr>
        <w:t>(</w:t>
      </w:r>
      <w:r w:rsidR="00FD0D6A" w:rsidRPr="006301F8">
        <w:rPr>
          <w:rFonts w:ascii="GHEA Grapalat" w:hAnsi="GHEA Grapalat" w:cs="Calibri"/>
          <w:sz w:val="22"/>
          <w:szCs w:val="22"/>
          <w:lang w:val="hy-AM"/>
        </w:rPr>
        <w:t>119.1 մլն դրամ</w:t>
      </w:r>
      <w:r w:rsidR="00151DAA">
        <w:rPr>
          <w:rFonts w:ascii="GHEA Grapalat" w:hAnsi="GHEA Grapalat" w:cs="Calibri"/>
          <w:sz w:val="22"/>
          <w:szCs w:val="22"/>
        </w:rPr>
        <w:t>) և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96.3%-ը </w:t>
      </w:r>
      <w:r w:rsidR="00151DAA">
        <w:rPr>
          <w:rFonts w:ascii="GHEA Grapalat" w:hAnsi="GHEA Grapalat" w:cs="Calibri"/>
          <w:sz w:val="22"/>
          <w:szCs w:val="22"/>
        </w:rPr>
        <w:t>(</w:t>
      </w:r>
      <w:r w:rsidRPr="006301F8">
        <w:rPr>
          <w:rFonts w:ascii="GHEA Grapalat" w:hAnsi="GHEA Grapalat" w:cs="Calibri"/>
          <w:sz w:val="22"/>
          <w:szCs w:val="22"/>
          <w:lang w:val="hy-AM"/>
        </w:rPr>
        <w:t>931.3 մլն դրամ</w:t>
      </w:r>
      <w:r w:rsidR="00151DAA">
        <w:rPr>
          <w:rFonts w:ascii="GHEA Grapalat" w:hAnsi="GHEA Grapalat" w:cs="Calibri"/>
          <w:sz w:val="22"/>
          <w:szCs w:val="22"/>
        </w:rPr>
        <w:t>)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: Բացի այդ, </w:t>
      </w:r>
      <w:r w:rsidRPr="006301F8">
        <w:rPr>
          <w:rFonts w:ascii="GHEA Grapalat" w:hAnsi="GHEA Grapalat" w:cs="Sylfaen"/>
          <w:sz w:val="22"/>
          <w:szCs w:val="22"/>
          <w:lang w:val="hy-AM"/>
        </w:rPr>
        <w:t>ՀՀ բնապահպանության նախարարության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«</w:t>
      </w:r>
      <w:r w:rsidRPr="006301F8">
        <w:rPr>
          <w:rFonts w:ascii="GHEA Grapalat" w:hAnsi="GHEA Grapalat" w:cs="Sylfaen"/>
          <w:sz w:val="22"/>
          <w:szCs w:val="22"/>
          <w:lang w:val="hy-AM"/>
        </w:rPr>
        <w:t>Ծրագրերի իրականացման գրասենյակ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» </w:t>
      </w:r>
      <w:r w:rsidRPr="006301F8">
        <w:rPr>
          <w:rFonts w:ascii="GHEA Grapalat" w:hAnsi="GHEA Grapalat" w:cs="Sylfaen"/>
          <w:sz w:val="22"/>
          <w:szCs w:val="22"/>
          <w:lang w:val="hy-AM"/>
        </w:rPr>
        <w:t>պետական հիմնարկի պահպանման նպատակով նախատեսված ծախսերը կատարվել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են 81.5%-</w:t>
      </w:r>
      <w:r w:rsidRPr="006301F8">
        <w:rPr>
          <w:rFonts w:ascii="GHEA Grapalat" w:hAnsi="GHEA Grapalat" w:cs="Sylfaen"/>
          <w:sz w:val="22"/>
          <w:szCs w:val="22"/>
          <w:lang w:val="hy-AM"/>
        </w:rPr>
        <w:t>ով՝ կազմելով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շուրջ 42.3 </w:t>
      </w:r>
      <w:r w:rsidRPr="006301F8">
        <w:rPr>
          <w:rFonts w:ascii="GHEA Grapalat" w:hAnsi="GHEA Grapalat" w:cs="Sylfaen"/>
          <w:sz w:val="22"/>
          <w:szCs w:val="22"/>
          <w:lang w:val="hy-AM"/>
        </w:rPr>
        <w:t>մլն դրամ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: Տվյալ խմբում նախատեսված` Հայաստանի Հանրապետության տարածքի ստորերկրյա քաղցրահամ ջրերի հիդրոերկրաբանական մոնիթորինգի և բնապահպանական ոլորտի գծով վերլուծական տեղեկատվական ծառայությունների ձեռքբերման ծախսերը կատարվել են ինն ամսվա համար նախատեսված ծավալով` կազմելով </w:t>
      </w:r>
      <w:r w:rsidRPr="006301F8">
        <w:rPr>
          <w:rFonts w:ascii="GHEA Grapalat" w:hAnsi="GHEA Grapalat" w:cs="Calibri"/>
          <w:sz w:val="22"/>
          <w:szCs w:val="22"/>
          <w:lang w:val="hy-AM"/>
        </w:rPr>
        <w:lastRenderedPageBreak/>
        <w:t>համապատասխանաբար 28.5 մլն դրամ և 13.1 մլն դրամ: Նախորդ տարվա համեմատ այլ դասերին չպատկանող շրջակա միջավայրի պաշտպանության ծախսերն աճել ե</w:t>
      </w:r>
      <w:r w:rsidR="00E73422">
        <w:rPr>
          <w:rFonts w:ascii="GHEA Grapalat" w:hAnsi="GHEA Grapalat" w:cs="Calibri"/>
          <w:sz w:val="22"/>
          <w:szCs w:val="22"/>
          <w:lang w:val="hy-AM"/>
        </w:rPr>
        <w:t>ն 60.6%-ով կամ 549.7 մլն դրամով</w:t>
      </w:r>
      <w:r w:rsidR="00E73422">
        <w:rPr>
          <w:rFonts w:ascii="GHEA Grapalat" w:hAnsi="GHEA Grapalat" w:cs="Calibri"/>
          <w:sz w:val="22"/>
          <w:szCs w:val="22"/>
        </w:rPr>
        <w:t>: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E73422">
        <w:rPr>
          <w:rFonts w:ascii="GHEA Grapalat" w:hAnsi="GHEA Grapalat" w:cs="Calibri"/>
          <w:sz w:val="22"/>
          <w:szCs w:val="22"/>
        </w:rPr>
        <w:t>Ա</w:t>
      </w:r>
      <w:r w:rsidR="00A51CCA">
        <w:rPr>
          <w:rFonts w:ascii="GHEA Grapalat" w:hAnsi="GHEA Grapalat" w:cs="Calibri"/>
          <w:sz w:val="22"/>
          <w:szCs w:val="22"/>
        </w:rPr>
        <w:t>ճ</w:t>
      </w:r>
      <w:r w:rsidR="00E73422">
        <w:rPr>
          <w:rFonts w:ascii="GHEA Grapalat" w:hAnsi="GHEA Grapalat" w:cs="Calibri"/>
          <w:sz w:val="22"/>
          <w:szCs w:val="22"/>
        </w:rPr>
        <w:t>ը մեծ մասամբ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պայմանավորված</w:t>
      </w:r>
      <w:r w:rsidR="00E73422">
        <w:rPr>
          <w:rFonts w:ascii="GHEA Grapalat" w:hAnsi="GHEA Grapalat" w:cs="Calibri"/>
          <w:sz w:val="22"/>
          <w:szCs w:val="22"/>
        </w:rPr>
        <w:t xml:space="preserve"> է</w:t>
      </w:r>
      <w:r w:rsidR="00A51CCA">
        <w:rPr>
          <w:rFonts w:ascii="GHEA Grapalat" w:hAnsi="GHEA Grapalat" w:cs="Calibri"/>
          <w:sz w:val="22"/>
          <w:szCs w:val="22"/>
        </w:rPr>
        <w:t xml:space="preserve"> տվյալ խմբում ընդգրկված՝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գործադիր իշխանության, պետական կառավարման հանրապետական և տարածքային կառավարման մարմինների պահպանման ծախսերի 44.8% աճով</w:t>
      </w:r>
      <w:r w:rsidR="00E73422">
        <w:rPr>
          <w:rFonts w:ascii="GHEA Grapalat" w:hAnsi="GHEA Grapalat" w:cs="Calibri"/>
          <w:sz w:val="22"/>
          <w:szCs w:val="22"/>
        </w:rPr>
        <w:t>՝</w:t>
      </w:r>
      <w:r w:rsidR="00E73422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հիմնականում </w:t>
      </w:r>
      <w:r w:rsidR="00E73422">
        <w:rPr>
          <w:rFonts w:ascii="GHEA Grapalat" w:hAnsi="GHEA Grapalat" w:cs="Calibri"/>
          <w:sz w:val="22"/>
          <w:szCs w:val="22"/>
        </w:rPr>
        <w:t>կապված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2014 թվականի հուլիսի 1-ից </w:t>
      </w:r>
      <w:r w:rsidR="00E73422">
        <w:rPr>
          <w:rFonts w:ascii="GHEA Grapalat" w:hAnsi="GHEA Grapalat" w:cs="Calibri"/>
          <w:sz w:val="22"/>
          <w:szCs w:val="22"/>
        </w:rPr>
        <w:t xml:space="preserve">պետական պաշտոն զբաղեցնող անձանց </w:t>
      </w:r>
      <w:r w:rsidR="00E73422">
        <w:rPr>
          <w:rFonts w:ascii="GHEA Grapalat" w:hAnsi="GHEA Grapalat" w:cs="Calibri"/>
          <w:sz w:val="22"/>
          <w:szCs w:val="22"/>
          <w:lang w:val="hy-AM"/>
        </w:rPr>
        <w:t>աշխատավարձերի բարձրացմա</w:t>
      </w:r>
      <w:r w:rsidR="00E73422">
        <w:rPr>
          <w:rFonts w:ascii="GHEA Grapalat" w:hAnsi="GHEA Grapalat" w:cs="Calibri"/>
          <w:sz w:val="22"/>
          <w:szCs w:val="22"/>
        </w:rPr>
        <w:t>ն հետ, ինչպես նաև արտաքին աջակցությամբ իրականացվող ծրագրերի շրջանակներում կատարված ծախսերի աճով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: 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2015 թվականի հունվար-սեպտեմբեր ամիսների ընթացքում </w:t>
      </w:r>
      <w:r w:rsidRPr="006301F8">
        <w:rPr>
          <w:rFonts w:ascii="GHEA Grapalat" w:hAnsi="GHEA Grapalat" w:cs="Calibri"/>
          <w:i/>
          <w:iCs/>
          <w:sz w:val="22"/>
          <w:szCs w:val="22"/>
          <w:u w:val="single"/>
          <w:lang w:val="hy-AM"/>
        </w:rPr>
        <w:t>բնակարանային շինարարության և կոմունալ ծառայությունների</w:t>
      </w:r>
      <w:r w:rsidRPr="006301F8">
        <w:rPr>
          <w:rFonts w:ascii="GHEA Grapalat" w:hAnsi="GHEA Grapalat" w:cs="Calibri"/>
          <w:iCs/>
          <w:sz w:val="22"/>
          <w:szCs w:val="22"/>
          <w:lang w:val="hy-AM"/>
        </w:rPr>
        <w:t xml:space="preserve"> բնագավառին ՀՀ պետական բյուջեից տրամադրվել է շուրջ 25.4 մլրդ դրամ` 11.8%-ով գերա</w:t>
      </w:r>
      <w:r w:rsidR="00D60F10">
        <w:rPr>
          <w:rFonts w:ascii="GHEA Grapalat" w:hAnsi="GHEA Grapalat" w:cs="Calibri"/>
          <w:iCs/>
          <w:sz w:val="22"/>
          <w:szCs w:val="22"/>
        </w:rPr>
        <w:t>զանց</w:t>
      </w:r>
      <w:r w:rsidRPr="006301F8">
        <w:rPr>
          <w:rFonts w:ascii="GHEA Grapalat" w:hAnsi="GHEA Grapalat" w:cs="Calibri"/>
          <w:iCs/>
          <w:sz w:val="22"/>
          <w:szCs w:val="22"/>
          <w:lang w:val="hy-AM"/>
        </w:rPr>
        <w:t>ելով</w:t>
      </w:r>
      <w:r w:rsidR="00D60F10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301F8">
        <w:rPr>
          <w:rFonts w:ascii="GHEA Grapalat" w:hAnsi="GHEA Grapalat" w:cs="Calibri"/>
          <w:iCs/>
          <w:sz w:val="22"/>
          <w:szCs w:val="22"/>
          <w:lang w:val="hy-AM"/>
        </w:rPr>
        <w:t>ծրագիրը</w:t>
      </w:r>
      <w:r w:rsidR="001B0AA4">
        <w:rPr>
          <w:rFonts w:ascii="GHEA Grapalat" w:hAnsi="GHEA Grapalat" w:cs="Calibri"/>
          <w:iCs/>
          <w:sz w:val="22"/>
          <w:szCs w:val="22"/>
        </w:rPr>
        <w:t>՝</w:t>
      </w:r>
      <w:r w:rsidRPr="006301F8">
        <w:rPr>
          <w:rFonts w:ascii="GHEA Grapalat" w:hAnsi="GHEA Grapalat" w:cs="Calibri"/>
          <w:iCs/>
          <w:sz w:val="22"/>
          <w:szCs w:val="22"/>
          <w:lang w:val="hy-AM"/>
        </w:rPr>
        <w:t xml:space="preserve"> պայմանավորված</w:t>
      </w:r>
      <w:r w:rsidR="001B0AA4">
        <w:rPr>
          <w:rFonts w:ascii="GHEA Grapalat" w:hAnsi="GHEA Grapalat" w:cs="Calibri"/>
          <w:iCs/>
          <w:sz w:val="22"/>
          <w:szCs w:val="22"/>
        </w:rPr>
        <w:t xml:space="preserve"> </w:t>
      </w:r>
      <w:r w:rsidR="001B0AA4" w:rsidRPr="0043556D">
        <w:rPr>
          <w:rFonts w:ascii="GHEA Grapalat" w:hAnsi="GHEA Grapalat" w:cs="Calibri"/>
          <w:sz w:val="22"/>
          <w:szCs w:val="22"/>
          <w:lang w:val="hy-AM"/>
        </w:rPr>
        <w:t>բնակարանային շինարարության</w:t>
      </w:r>
      <w:r w:rsidR="001B0AA4">
        <w:rPr>
          <w:rFonts w:ascii="GHEA Grapalat" w:hAnsi="GHEA Grapalat" w:cs="Calibri"/>
          <w:sz w:val="22"/>
          <w:szCs w:val="22"/>
        </w:rPr>
        <w:t xml:space="preserve"> ծախսերի</w:t>
      </w:r>
      <w:r w:rsidR="001B0AA4" w:rsidRPr="0043556D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1B0AA4">
        <w:rPr>
          <w:rFonts w:ascii="GHEA Grapalat" w:hAnsi="GHEA Grapalat" w:cs="Calibri"/>
          <w:sz w:val="22"/>
          <w:szCs w:val="22"/>
        </w:rPr>
        <w:t>կատարողականով, որոնք կազմել են</w:t>
      </w:r>
      <w:r w:rsidR="001B0AA4" w:rsidRPr="0043556D">
        <w:rPr>
          <w:rFonts w:ascii="GHEA Grapalat" w:hAnsi="GHEA Grapalat" w:cs="Calibri"/>
          <w:sz w:val="22"/>
          <w:szCs w:val="22"/>
          <w:lang w:val="hy-AM"/>
        </w:rPr>
        <w:t xml:space="preserve"> 5.3</w:t>
      </w:r>
      <w:r w:rsidR="001B0AA4" w:rsidRPr="0043556D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="001B0AA4" w:rsidRPr="0043556D">
        <w:rPr>
          <w:rFonts w:ascii="GHEA Grapalat" w:hAnsi="GHEA Grapalat" w:cs="Calibri"/>
          <w:sz w:val="22"/>
          <w:szCs w:val="22"/>
          <w:lang w:val="hy-AM"/>
        </w:rPr>
        <w:t>մլրդ դրամ</w:t>
      </w:r>
      <w:r w:rsidRPr="006301F8">
        <w:rPr>
          <w:rFonts w:ascii="GHEA Grapalat" w:hAnsi="GHEA Grapalat" w:cs="Calibri"/>
          <w:sz w:val="22"/>
          <w:szCs w:val="22"/>
          <w:lang w:val="pt-BR"/>
        </w:rPr>
        <w:t>:</w:t>
      </w:r>
      <w:r w:rsidRPr="006301F8">
        <w:rPr>
          <w:rFonts w:ascii="GHEA Grapalat" w:hAnsi="GHEA Grapalat" w:cs="Calibri"/>
          <w:iCs/>
          <w:sz w:val="22"/>
          <w:szCs w:val="22"/>
          <w:lang w:val="hy-AM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Նախորդ տարվա համեմատ բնակարանային շինարարության և կոմունալ ծառայությունների ծախսերն աճել են 30.7%-ով կամ 6 մլրդ դրամով, որը հիմնականում պայմանավորված է այն հանգամանքով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,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որ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2014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թվականին ՀՀ պետական բյուջեով </w:t>
      </w:r>
      <w:r w:rsidRPr="006301F8">
        <w:rPr>
          <w:rFonts w:ascii="GHEA Grapalat" w:hAnsi="GHEA Grapalat" w:cs="Calibri"/>
          <w:iCs/>
          <w:sz w:val="22"/>
          <w:szCs w:val="22"/>
          <w:lang w:val="hy-AM"/>
        </w:rPr>
        <w:t>բնակարանային շինարարությանը միջոցներ չէին հատկացվել</w:t>
      </w:r>
      <w:r w:rsidRPr="006301F8">
        <w:rPr>
          <w:rFonts w:ascii="GHEA Grapalat" w:hAnsi="GHEA Grapalat" w:cs="Calibri"/>
          <w:sz w:val="22"/>
          <w:szCs w:val="22"/>
          <w:lang w:val="hy-AM"/>
        </w:rPr>
        <w:t>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sz w:val="22"/>
          <w:szCs w:val="22"/>
          <w:lang w:val="hy-AM"/>
        </w:rPr>
        <w:t>Բաժնի ծախսերի 71.</w:t>
      </w:r>
      <w:r w:rsidRPr="006301F8">
        <w:rPr>
          <w:rFonts w:ascii="GHEA Grapalat" w:hAnsi="GHEA Grapalat" w:cs="Calibri"/>
          <w:sz w:val="22"/>
          <w:szCs w:val="22"/>
          <w:lang w:val="pt-BR"/>
        </w:rPr>
        <w:t>4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%-ն ուղղվել է </w:t>
      </w:r>
      <w:r w:rsidRPr="006301F8">
        <w:rPr>
          <w:rFonts w:ascii="GHEA Grapalat" w:hAnsi="GHEA Grapalat" w:cs="Calibri"/>
          <w:i/>
          <w:sz w:val="22"/>
          <w:szCs w:val="22"/>
          <w:lang w:val="hy-AM"/>
        </w:rPr>
        <w:t>ջրամատակարարման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բնագավառի ծրագրերի ֆինանսավորմանը: Նշված ծախսերը կազմել են </w:t>
      </w:r>
      <w:r w:rsidRPr="006301F8">
        <w:rPr>
          <w:rFonts w:ascii="GHEA Grapalat" w:hAnsi="GHEA Grapalat" w:cs="Calibri"/>
          <w:sz w:val="22"/>
          <w:szCs w:val="22"/>
          <w:lang w:val="pt-BR"/>
        </w:rPr>
        <w:t>18.1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մլրդ դրամ և </w:t>
      </w:r>
      <w:r w:rsidRPr="006301F8">
        <w:rPr>
          <w:rFonts w:ascii="GHEA Grapalat" w:hAnsi="GHEA Grapalat" w:cs="Calibri"/>
          <w:sz w:val="22"/>
          <w:szCs w:val="22"/>
          <w:lang w:val="pt-BR"/>
        </w:rPr>
        <w:t>95.9</w:t>
      </w:r>
      <w:r w:rsidRPr="006301F8">
        <w:rPr>
          <w:rFonts w:ascii="GHEA Grapalat" w:hAnsi="GHEA Grapalat" w:cs="Calibri"/>
          <w:sz w:val="22"/>
          <w:szCs w:val="22"/>
          <w:lang w:val="hy-AM"/>
        </w:rPr>
        <w:t>%</w:t>
      </w:r>
      <w:r w:rsidRPr="006301F8">
        <w:rPr>
          <w:rFonts w:ascii="GHEA Grapalat" w:hAnsi="GHEA Grapalat" w:cs="Calibri"/>
          <w:sz w:val="22"/>
          <w:szCs w:val="22"/>
          <w:lang w:val="hy-AM"/>
        </w:rPr>
        <w:noBreakHyphen/>
        <w:t xml:space="preserve">ով ապահովել </w:t>
      </w:r>
      <w:r w:rsidR="0043556D">
        <w:rPr>
          <w:rFonts w:ascii="GHEA Grapalat" w:hAnsi="GHEA Grapalat" w:cs="Calibri"/>
          <w:sz w:val="22"/>
          <w:szCs w:val="22"/>
        </w:rPr>
        <w:t xml:space="preserve">հաշվետու </w:t>
      </w:r>
      <w:r w:rsidRPr="006301F8">
        <w:rPr>
          <w:rFonts w:ascii="GHEA Grapalat" w:hAnsi="GHEA Grapalat" w:cs="Calibri"/>
          <w:sz w:val="22"/>
          <w:szCs w:val="22"/>
        </w:rPr>
        <w:t>ժամանակահատվածի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ծրագրի կատարումը</w:t>
      </w:r>
      <w:r w:rsidRPr="006301F8">
        <w:rPr>
          <w:rFonts w:ascii="GHEA Grapalat" w:hAnsi="GHEA Grapalat" w:cs="Calibri"/>
          <w:sz w:val="22"/>
          <w:szCs w:val="22"/>
          <w:lang w:val="pt-BR"/>
        </w:rPr>
        <w:t>: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Ծրագրված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ցուցանիշից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շեղումը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հիմնականում պայմանավորված է արտաքին աջակցությամբ իրականացվող ծրագրերի կատարողականով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, </w:t>
      </w:r>
      <w:r w:rsidRPr="006301F8">
        <w:rPr>
          <w:rFonts w:ascii="GHEA Grapalat" w:hAnsi="GHEA Grapalat" w:cs="Calibri"/>
          <w:sz w:val="22"/>
          <w:szCs w:val="22"/>
        </w:rPr>
        <w:t>որոնց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շրջանակներում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ընդհանուր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առմամբ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օգտագործվել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է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նախատեսված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միջոցների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95.4%-</w:t>
      </w:r>
      <w:r w:rsidRPr="006301F8">
        <w:rPr>
          <w:rFonts w:ascii="GHEA Grapalat" w:hAnsi="GHEA Grapalat" w:cs="Calibri"/>
          <w:sz w:val="22"/>
          <w:szCs w:val="22"/>
        </w:rPr>
        <w:t>ը՝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15.6 </w:t>
      </w:r>
      <w:r w:rsidRPr="006301F8">
        <w:rPr>
          <w:rFonts w:ascii="GHEA Grapalat" w:hAnsi="GHEA Grapalat" w:cs="Calibri"/>
          <w:sz w:val="22"/>
          <w:szCs w:val="22"/>
        </w:rPr>
        <w:t>մլրդ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AA3F6B">
        <w:rPr>
          <w:rFonts w:ascii="GHEA Grapalat" w:hAnsi="GHEA Grapalat" w:cs="Calibri"/>
          <w:sz w:val="22"/>
          <w:szCs w:val="22"/>
        </w:rPr>
        <w:t>դրամ</w:t>
      </w:r>
      <w:r w:rsidRPr="00AA3F6B">
        <w:rPr>
          <w:rFonts w:ascii="GHEA Grapalat" w:hAnsi="GHEA Grapalat" w:cs="Calibri"/>
          <w:sz w:val="22"/>
          <w:szCs w:val="22"/>
          <w:lang w:val="hy-AM"/>
        </w:rPr>
        <w:t>: Մասնավորապես</w:t>
      </w:r>
      <w:r w:rsidRPr="00AA3F6B">
        <w:rPr>
          <w:rFonts w:ascii="GHEA Grapalat" w:hAnsi="GHEA Grapalat" w:cs="Calibri"/>
          <w:sz w:val="22"/>
          <w:szCs w:val="22"/>
        </w:rPr>
        <w:t>՝</w:t>
      </w:r>
      <w:r w:rsidRPr="00AA3F6B">
        <w:rPr>
          <w:rFonts w:ascii="GHEA Grapalat" w:hAnsi="GHEA Grapalat" w:cs="Calibri"/>
          <w:sz w:val="22"/>
          <w:szCs w:val="22"/>
          <w:lang w:val="hy-AM"/>
        </w:rPr>
        <w:t xml:space="preserve"> Գերմանիայի զարգացման վարկերի բանկի աջակցությամբ իրականացվող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Շիրակի (Գյումրիի)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և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Լոռու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(</w:t>
      </w:r>
      <w:r w:rsidRPr="006301F8">
        <w:rPr>
          <w:rFonts w:ascii="GHEA Grapalat" w:hAnsi="GHEA Grapalat" w:cs="Calibri"/>
          <w:sz w:val="22"/>
          <w:szCs w:val="22"/>
          <w:lang w:val="hy-AM"/>
        </w:rPr>
        <w:t>Վանաձորի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>)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մարզի ջրամատակարարման և ջրահեռացման համակարգերի վերականգնման ծրագրերի երկրորդ փուլի</w:t>
      </w:r>
      <w:r w:rsidRPr="006301F8">
        <w:rPr>
          <w:rFonts w:ascii="GHEA Grapalat" w:hAnsi="GHEA Grapalat" w:cs="Calibri"/>
          <w:sz w:val="22"/>
          <w:szCs w:val="22"/>
          <w:lang w:val="pt-BR"/>
        </w:rPr>
        <w:t>, ինչպես նաև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Եվրամիության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, Եվրոպական ներդրումային բանկի և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Վերակառուցման </w:t>
      </w:r>
      <w:r w:rsidRPr="006301F8">
        <w:rPr>
          <w:rFonts w:ascii="GHEA Grapalat" w:hAnsi="GHEA Grapalat" w:cs="Calibri"/>
          <w:sz w:val="22"/>
          <w:szCs w:val="22"/>
        </w:rPr>
        <w:t>ու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զարգացման եվրոպական բանկի աջակցությամբ իրականացվող Հայաստանի փոքր համայնքների ջրային </w:t>
      </w:r>
      <w:r w:rsidRPr="006301F8">
        <w:rPr>
          <w:rFonts w:ascii="GHEA Grapalat" w:hAnsi="GHEA Grapalat" w:cs="Calibri"/>
          <w:sz w:val="22"/>
          <w:szCs w:val="22"/>
          <w:lang w:val="pt-BR"/>
        </w:rPr>
        <w:t>(</w:t>
      </w:r>
      <w:r w:rsidRPr="006301F8">
        <w:rPr>
          <w:rFonts w:ascii="GHEA Grapalat" w:hAnsi="GHEA Grapalat" w:cs="Calibri"/>
          <w:sz w:val="22"/>
          <w:szCs w:val="22"/>
          <w:lang w:val="hy-AM"/>
        </w:rPr>
        <w:t>վարկային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և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դրամաշնորհային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)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ծրագրերի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շրջանակներում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նախատեսված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միջոցներն </w:t>
      </w:r>
      <w:r w:rsidRPr="006301F8">
        <w:rPr>
          <w:rFonts w:ascii="GHEA Grapalat" w:hAnsi="GHEA Grapalat" w:cs="Calibri"/>
          <w:sz w:val="22"/>
          <w:szCs w:val="22"/>
        </w:rPr>
        <w:t>օգտագործվե</w:t>
      </w:r>
      <w:r w:rsidR="0043556D">
        <w:rPr>
          <w:rFonts w:ascii="GHEA Grapalat" w:hAnsi="GHEA Grapalat" w:cs="Calibri"/>
          <w:sz w:val="22"/>
          <w:szCs w:val="22"/>
        </w:rPr>
        <w:t>լ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են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ոչ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ամբողջությամբ՝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կազմելով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3.7 </w:t>
      </w:r>
      <w:r w:rsidRPr="006301F8">
        <w:rPr>
          <w:rFonts w:ascii="GHEA Grapalat" w:hAnsi="GHEA Grapalat" w:cs="Calibri"/>
          <w:sz w:val="22"/>
          <w:szCs w:val="22"/>
        </w:rPr>
        <w:t>մլրդ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դրամ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կամ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նախատեսվածի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53.9%-</w:t>
      </w:r>
      <w:r w:rsidRPr="006301F8">
        <w:rPr>
          <w:rFonts w:ascii="GHEA Grapalat" w:hAnsi="GHEA Grapalat" w:cs="Calibri"/>
          <w:sz w:val="22"/>
          <w:szCs w:val="22"/>
        </w:rPr>
        <w:t>ը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: Գերմանիայի զարգացման վարկերի բանկի աջակցությամբ իրականացվող 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4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վարկային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և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2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դրամաշնորհային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ծրագրերի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>, Եվրոպական ներդրումային</w:t>
      </w:r>
      <w:r w:rsidR="008F1801"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բանկի աջակցությամբ իրականացվող 4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վարկային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ծրագրերի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, ինչպես նաև Եվրոպական միության հարևանության ներդրումային ծրագրի,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Վերակառուցման </w:t>
      </w:r>
      <w:r w:rsidRPr="006301F8">
        <w:rPr>
          <w:rFonts w:ascii="GHEA Grapalat" w:hAnsi="GHEA Grapalat" w:cs="Calibri"/>
          <w:sz w:val="22"/>
          <w:szCs w:val="22"/>
        </w:rPr>
        <w:t>ու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զարգացման եվրոպական բանկի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և Եվրոպական ներդրումային բանկի աջակցությամբ իրականացվող Երևանի ջրամատակարարման բարելավման վարկային և դրամաշնորհային ծրագրերի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շրջանակներում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ինն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ամսվա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համար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նախատեսված միջոցները՝ </w:t>
      </w:r>
      <w:r w:rsidRPr="006301F8">
        <w:rPr>
          <w:rFonts w:ascii="GHEA Grapalat" w:hAnsi="GHEA Grapalat" w:cs="Calibri"/>
          <w:sz w:val="22"/>
          <w:szCs w:val="22"/>
          <w:lang w:val="pt-BR"/>
        </w:rPr>
        <w:t>2.5 մլրդ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դրամի չափով, չեն օգտագործվել: Միաժամանակ, </w:t>
      </w:r>
      <w:r w:rsidR="00A51CCA">
        <w:rPr>
          <w:rFonts w:ascii="GHEA Grapalat" w:hAnsi="GHEA Grapalat" w:cs="Calibri"/>
          <w:sz w:val="22"/>
          <w:szCs w:val="22"/>
          <w:lang w:val="pt-BR"/>
        </w:rPr>
        <w:t>երեք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ծրագրերի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շրջանակներում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օգտագործվել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են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lastRenderedPageBreak/>
        <w:t>նախատեսվածից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4.7 </w:t>
      </w:r>
      <w:r w:rsidRPr="006301F8">
        <w:rPr>
          <w:rFonts w:ascii="GHEA Grapalat" w:hAnsi="GHEA Grapalat" w:cs="Calibri"/>
          <w:sz w:val="22"/>
          <w:szCs w:val="22"/>
        </w:rPr>
        <w:t>մլրդ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դրամով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ավել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միջոցներ՝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կազմելով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10.3 </w:t>
      </w:r>
      <w:r w:rsidRPr="006301F8">
        <w:rPr>
          <w:rFonts w:ascii="GHEA Grapalat" w:hAnsi="GHEA Grapalat" w:cs="Calibri"/>
          <w:sz w:val="22"/>
          <w:szCs w:val="22"/>
        </w:rPr>
        <w:t>մլրդ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</w:rPr>
        <w:t>դրամ</w:t>
      </w:r>
      <w:r w:rsidRPr="006301F8">
        <w:rPr>
          <w:rFonts w:ascii="GHEA Grapalat" w:hAnsi="GHEA Grapalat" w:cs="Calibri"/>
          <w:sz w:val="22"/>
          <w:szCs w:val="22"/>
          <w:lang w:val="hy-AM"/>
        </w:rPr>
        <w:t>: Եվս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313.9 մլն դրամի ծախսեր են կատարվել չորս դրամաշնորհային ծրագրերի շրջանակներում, որոնք բյուջեով նախատեսված չեն եղել: Գերմանիայի զարգացման վարկերի բանկի աջակցությամբ իրականացվող «Հայջրմուղկոյուղի», «Շիրակ-ջրմուղկոյուղի», «Լոռի-ջրմուղկոյուղի» և «Նոր Ակունք» ՓԲԸ-ների մասնավոր կառավարման շարունակականության ապահովման դրամաշնորհային ծրագրի ծախսերը կատարվել են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ինն ամսվա </w:t>
      </w:r>
      <w:r w:rsidRPr="006301F8">
        <w:rPr>
          <w:rFonts w:ascii="GHEA Grapalat" w:hAnsi="GHEA Grapalat" w:cs="Calibri"/>
          <w:sz w:val="22"/>
          <w:szCs w:val="22"/>
          <w:lang w:val="pt-BR"/>
        </w:rPr>
        <w:t>համար նախատեսված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ծավալի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97</w:t>
      </w:r>
      <w:r w:rsidRPr="006301F8">
        <w:rPr>
          <w:rFonts w:ascii="GHEA Grapalat" w:hAnsi="GHEA Grapalat" w:cs="Calibri"/>
          <w:sz w:val="22"/>
          <w:szCs w:val="22"/>
          <w:lang w:val="pt-BR"/>
        </w:rPr>
        <w:t>%-</w:t>
      </w:r>
      <w:r w:rsidRPr="006301F8">
        <w:rPr>
          <w:rFonts w:ascii="GHEA Grapalat" w:hAnsi="GHEA Grapalat" w:cs="Calibri"/>
          <w:sz w:val="22"/>
          <w:szCs w:val="22"/>
          <w:lang w:val="ru-RU"/>
        </w:rPr>
        <w:t>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չափով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և կազմել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շուրջ 1.3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մլ</w:t>
      </w:r>
      <w:r w:rsidRPr="006301F8">
        <w:rPr>
          <w:rFonts w:ascii="GHEA Grapalat" w:hAnsi="GHEA Grapalat" w:cs="Calibri"/>
          <w:sz w:val="22"/>
          <w:szCs w:val="22"/>
          <w:lang w:val="hy-AM"/>
        </w:rPr>
        <w:t>րդ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դրամ: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գրեթե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ամբողջությամբ </w:t>
      </w:r>
      <w:r w:rsidRPr="006301F8">
        <w:rPr>
          <w:rFonts w:ascii="GHEA Grapalat" w:hAnsi="GHEA Grapalat" w:cs="Calibri"/>
          <w:sz w:val="22"/>
          <w:szCs w:val="22"/>
        </w:rPr>
        <w:t>օգտագործ</w:t>
      </w:r>
      <w:r w:rsidRPr="006301F8">
        <w:rPr>
          <w:rFonts w:ascii="GHEA Grapalat" w:hAnsi="GHEA Grapalat" w:cs="Calibri"/>
          <w:sz w:val="22"/>
          <w:szCs w:val="22"/>
          <w:lang w:val="hy-AM"/>
        </w:rPr>
        <w:t>վել են պետական բյուջեից խմելու ջրի մատակարարման ծառայությունների սուբսիդավորման շրջանակներում «Հայջրմուղկոյուղի»</w:t>
      </w:r>
      <w:r w:rsidRPr="006301F8">
        <w:rPr>
          <w:rFonts w:ascii="GHEA Grapalat" w:hAnsi="GHEA Grapalat" w:cs="Calibri"/>
          <w:sz w:val="22"/>
          <w:szCs w:val="22"/>
          <w:lang w:val="pt-BR"/>
        </w:rPr>
        <w:t>, «</w:t>
      </w:r>
      <w:r w:rsidRPr="006301F8">
        <w:rPr>
          <w:rFonts w:ascii="GHEA Grapalat" w:hAnsi="GHEA Grapalat" w:cs="Calibri"/>
          <w:sz w:val="22"/>
          <w:szCs w:val="22"/>
          <w:lang w:val="hy-AM"/>
        </w:rPr>
        <w:t>Նոր-Ակունք»</w:t>
      </w:r>
      <w:r w:rsidRPr="006301F8">
        <w:rPr>
          <w:rFonts w:ascii="GHEA Grapalat" w:hAnsi="GHEA Grapalat" w:cs="Calibri"/>
          <w:sz w:val="22"/>
          <w:szCs w:val="22"/>
          <w:lang w:val="pt-BR"/>
        </w:rPr>
        <w:t>, «Շիրակ-ջրմուղկոյուղի» և «Լոռի-ջրմուղկոյուղի»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ՓԲԸ-ների համար նախատեսված </w:t>
      </w:r>
      <w:r w:rsidRPr="006301F8">
        <w:rPr>
          <w:rFonts w:ascii="GHEA Grapalat" w:hAnsi="GHEA Grapalat" w:cs="Calibri"/>
          <w:sz w:val="22"/>
          <w:szCs w:val="22"/>
        </w:rPr>
        <w:t>միջոցնե</w:t>
      </w:r>
      <w:r w:rsidRPr="006301F8">
        <w:rPr>
          <w:rFonts w:ascii="GHEA Grapalat" w:hAnsi="GHEA Grapalat" w:cs="Calibri"/>
          <w:sz w:val="22"/>
          <w:szCs w:val="22"/>
          <w:lang w:val="hy-AM"/>
        </w:rPr>
        <w:t>րը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,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որոնք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կազմել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են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համապատասխանաբար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ավելի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քան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1.3 մլ</w:t>
      </w:r>
      <w:r w:rsidRPr="006301F8">
        <w:rPr>
          <w:rFonts w:ascii="GHEA Grapalat" w:hAnsi="GHEA Grapalat" w:cs="Calibri"/>
          <w:sz w:val="22"/>
          <w:szCs w:val="22"/>
          <w:lang w:val="ru-RU"/>
        </w:rPr>
        <w:t>րդ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դրամ, 138.5 մլն դրամ, 515.9 մլն դրամ և 378.4 մլն դրամ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: ՀՀ տարածքային կառավարման նախարարության ջրային տնտեսության պետական կոմիտեի պահպանման նպատակով նախատեսված միջոցներն օգտագործվել են </w:t>
      </w:r>
      <w:r w:rsidRPr="006301F8">
        <w:rPr>
          <w:rFonts w:ascii="GHEA Grapalat" w:hAnsi="GHEA Grapalat" w:cs="Calibri"/>
          <w:sz w:val="22"/>
          <w:szCs w:val="22"/>
          <w:lang w:val="pt-BR"/>
        </w:rPr>
        <w:t>97.6</w:t>
      </w:r>
      <w:r w:rsidRPr="006301F8">
        <w:rPr>
          <w:rFonts w:ascii="GHEA Grapalat" w:hAnsi="GHEA Grapalat" w:cs="Calibri"/>
          <w:sz w:val="22"/>
          <w:szCs w:val="22"/>
          <w:lang w:val="hy-AM"/>
        </w:rPr>
        <w:t>%</w:t>
      </w:r>
      <w:r w:rsidRPr="006301F8">
        <w:rPr>
          <w:rFonts w:ascii="GHEA Grapalat" w:hAnsi="GHEA Grapalat" w:cs="Calibri"/>
          <w:sz w:val="22"/>
          <w:szCs w:val="22"/>
          <w:lang w:val="hy-AM"/>
        </w:rPr>
        <w:noBreakHyphen/>
        <w:t>ով, որոնք կազմել են շուրջ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162.4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մլն դրամ և </w:t>
      </w:r>
      <w:r w:rsidRPr="006301F8">
        <w:rPr>
          <w:rFonts w:ascii="GHEA Grapalat" w:hAnsi="GHEA Grapalat" w:cs="Calibri"/>
          <w:sz w:val="22"/>
          <w:szCs w:val="22"/>
          <w:lang w:val="pt-BR"/>
        </w:rPr>
        <w:t>53.8</w:t>
      </w:r>
      <w:r w:rsidRPr="006301F8">
        <w:rPr>
          <w:rFonts w:ascii="GHEA Grapalat" w:hAnsi="GHEA Grapalat" w:cs="Calibri"/>
          <w:sz w:val="22"/>
          <w:szCs w:val="22"/>
          <w:lang w:val="hy-AM"/>
        </w:rPr>
        <w:t>%-ով գերազանցել նախորդ տարվա նույն ժամանակահատվածի ցուցանիշը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,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ինչը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="006D33E0">
        <w:rPr>
          <w:rFonts w:ascii="GHEA Grapalat" w:hAnsi="GHEA Grapalat" w:cs="Calibri"/>
          <w:sz w:val="22"/>
          <w:szCs w:val="22"/>
          <w:lang w:val="pt-BR"/>
        </w:rPr>
        <w:t xml:space="preserve">հիմնականում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պայմանավորված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է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աշխատավարձերի</w:t>
      </w:r>
      <w:r w:rsidRPr="006301F8">
        <w:rPr>
          <w:rFonts w:ascii="GHEA Grapalat" w:hAnsi="GHEA Grapalat" w:cs="Calibri"/>
          <w:sz w:val="22"/>
          <w:szCs w:val="22"/>
          <w:lang w:val="pt-BR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բարձրացմամբ: Նախորդ տարվա համեմատ ջրամատակարարման բնագավառի ծախսեր</w:t>
      </w:r>
      <w:r w:rsidR="006D33E0">
        <w:rPr>
          <w:rFonts w:ascii="GHEA Grapalat" w:hAnsi="GHEA Grapalat" w:cs="Calibri"/>
          <w:sz w:val="22"/>
          <w:szCs w:val="22"/>
        </w:rPr>
        <w:t>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ru-RU"/>
        </w:rPr>
        <w:t>աճ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ել են </w:t>
      </w:r>
      <w:r w:rsidRPr="006301F8">
        <w:rPr>
          <w:rFonts w:ascii="GHEA Grapalat" w:hAnsi="GHEA Grapalat" w:cs="Calibri"/>
          <w:sz w:val="22"/>
          <w:szCs w:val="22"/>
          <w:lang w:val="pt-BR"/>
        </w:rPr>
        <w:t>2.3</w:t>
      </w:r>
      <w:r w:rsidRPr="006301F8">
        <w:rPr>
          <w:rFonts w:ascii="GHEA Grapalat" w:hAnsi="GHEA Grapalat" w:cs="Calibri"/>
          <w:sz w:val="22"/>
          <w:szCs w:val="22"/>
          <w:lang w:val="hy-AM"/>
        </w:rPr>
        <w:t>%-ով: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Հաշվետու ժամանակահատվածում ՀՀ պետական բյուջեի ծախսերի` </w:t>
      </w:r>
      <w:r w:rsidRPr="006301F8">
        <w:rPr>
          <w:rFonts w:ascii="GHEA Grapalat" w:hAnsi="GHEA Grapalat" w:cs="Calibri"/>
          <w:i/>
          <w:sz w:val="22"/>
          <w:szCs w:val="22"/>
          <w:lang w:val="hy-AM"/>
        </w:rPr>
        <w:t>փողոցների լուսավորման</w:t>
      </w:r>
      <w:r w:rsidRPr="006301F8">
        <w:rPr>
          <w:rFonts w:ascii="GHEA Grapalat" w:hAnsi="GHEA Grapalat" w:cs="Calibri"/>
          <w:sz w:val="22"/>
          <w:szCs w:val="22"/>
          <w:lang w:val="hy-AM"/>
        </w:rPr>
        <w:t xml:space="preserve"> խմբում 1.4 մլրդ դրամ է օգտագործվել համայնքների բյուջեներին նպատակային հատկացումների՝ սուբվենցիաների տրամադրման շրջանակներում:</w:t>
      </w:r>
      <w:r w:rsidR="006D33E0">
        <w:rPr>
          <w:rFonts w:ascii="GHEA Grapalat" w:hAnsi="GHEA Grapalat" w:cs="Calibri"/>
          <w:sz w:val="22"/>
          <w:szCs w:val="22"/>
        </w:rPr>
        <w:t xml:space="preserve"> Միջոցներն ուղղվել են</w:t>
      </w:r>
      <w:r w:rsidR="006D33E0" w:rsidRPr="006D33E0">
        <w:rPr>
          <w:rFonts w:ascii="GHEA Grapalat" w:hAnsi="GHEA Grapalat" w:cs="Calibri"/>
          <w:sz w:val="22"/>
          <w:szCs w:val="22"/>
        </w:rPr>
        <w:t xml:space="preserve"> Երևան քաղաքի արտաքին լուսավորության ցանցի շահագործման և պահպանման</w:t>
      </w:r>
      <w:r w:rsidR="00576E37">
        <w:rPr>
          <w:rFonts w:ascii="GHEA Grapalat" w:hAnsi="GHEA Grapalat" w:cs="Calibri"/>
          <w:sz w:val="22"/>
          <w:szCs w:val="22"/>
        </w:rPr>
        <w:t xml:space="preserve"> </w:t>
      </w:r>
      <w:r w:rsidR="006D33E0" w:rsidRPr="006D33E0">
        <w:rPr>
          <w:rFonts w:ascii="GHEA Grapalat" w:hAnsi="GHEA Grapalat" w:cs="Calibri"/>
          <w:sz w:val="22"/>
          <w:szCs w:val="22"/>
        </w:rPr>
        <w:t>աշխատանքների իրականացման</w:t>
      </w:r>
      <w:r w:rsidR="004D1A07">
        <w:rPr>
          <w:rFonts w:ascii="GHEA Grapalat" w:hAnsi="GHEA Grapalat" w:cs="Calibri"/>
          <w:sz w:val="22"/>
          <w:szCs w:val="22"/>
        </w:rPr>
        <w:t>ը պետական աջակցություն ցուցաբերելուն:</w:t>
      </w:r>
      <w:r w:rsidR="006D33E0" w:rsidRPr="006D33E0">
        <w:rPr>
          <w:rFonts w:ascii="GHEA Grapalat" w:hAnsi="GHEA Grapalat" w:cs="Calibri"/>
          <w:sz w:val="22"/>
          <w:szCs w:val="22"/>
        </w:rPr>
        <w:t xml:space="preserve">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Նշված ծախսերը 97.2%</w:t>
      </w:r>
      <w:r w:rsidRPr="006301F8">
        <w:rPr>
          <w:rFonts w:ascii="GHEA Grapalat" w:hAnsi="GHEA Grapalat" w:cs="Calibri"/>
          <w:sz w:val="22"/>
          <w:szCs w:val="22"/>
          <w:lang w:val="hy-AM"/>
        </w:rPr>
        <w:noBreakHyphen/>
        <w:t>ով ապահովել են ծրագրված ցուցանիշը և 7.9%-ով կամ 100.0 մլն դրամով գերազանցել նախորդ տարվա նույն ժամանակահատվածի փաստացի ցուցանիշը:</w:t>
      </w:r>
    </w:p>
    <w:p w:rsidR="00950487" w:rsidRPr="006301F8" w:rsidRDefault="00950487" w:rsidP="00950487">
      <w:pPr>
        <w:spacing w:line="360" w:lineRule="auto"/>
        <w:ind w:firstLine="561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301F8">
        <w:rPr>
          <w:rFonts w:ascii="GHEA Grapalat" w:hAnsi="GHEA Grapalat" w:cs="Calibri"/>
          <w:i/>
          <w:sz w:val="22"/>
          <w:szCs w:val="22"/>
          <w:lang w:val="hy-AM"/>
        </w:rPr>
        <w:t xml:space="preserve">Այլ դասերին չպատկանող բնակարանային շինարարության և կոմունալ ծառայությունների </w:t>
      </w:r>
      <w:r w:rsidRPr="006301F8">
        <w:rPr>
          <w:rFonts w:ascii="GHEA Grapalat" w:hAnsi="GHEA Grapalat" w:cs="Calibri"/>
          <w:sz w:val="22"/>
          <w:szCs w:val="22"/>
          <w:lang w:val="hy-AM"/>
        </w:rPr>
        <w:t>ծախսերը հաշվետու ժամանակահատվածում կազմել են 596.1 մլն դրամ` 92.9%-ով ապահովելով ծրագրի կատարումը: Նշված միջոցներից 477.3 մլն դրամ ուղղվել է ՀՀ քաղաքաշինության նախարարության աշխատակազմի պահպանմանը, 118.9 մլն դրամ` նախարարության «Ծրագրերի իրականացման գրասենյակ» պետական հիմնարկի պահպանմանը: Նախորդ տարվա ինն ամիսների համեմատ տվյալ դասի ծախսերն աճել են 31.</w:t>
      </w:r>
      <w:r w:rsidR="004D1A07">
        <w:rPr>
          <w:rFonts w:ascii="GHEA Grapalat" w:hAnsi="GHEA Grapalat" w:cs="Calibri"/>
          <w:sz w:val="22"/>
          <w:szCs w:val="22"/>
        </w:rPr>
        <w:t>1</w:t>
      </w:r>
      <w:r w:rsidRPr="006301F8">
        <w:rPr>
          <w:rFonts w:ascii="GHEA Grapalat" w:hAnsi="GHEA Grapalat" w:cs="Calibri"/>
          <w:sz w:val="22"/>
          <w:szCs w:val="22"/>
          <w:lang w:val="hy-AM"/>
        </w:rPr>
        <w:t>%-ով կամ 141.6 մլն դրամով, ինչը հիմնականում պայմանավորված է 2014 թվականի հուլիսի 1-ից աշխատավարձերի բարձրացմամբ: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highlight w:val="yellow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/>
          <w:sz w:val="22"/>
          <w:szCs w:val="22"/>
          <w:lang w:val="hy-AM"/>
        </w:rPr>
        <w:t>ինն ամսում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ՀՀ պետական բյուջեի միջոցներով </w:t>
      </w:r>
      <w:r w:rsidRPr="003941F1">
        <w:rPr>
          <w:rFonts w:ascii="GHEA Grapalat" w:hAnsi="GHEA Grapalat"/>
          <w:i/>
          <w:sz w:val="22"/>
          <w:szCs w:val="22"/>
          <w:u w:val="single"/>
          <w:lang w:val="hy-AM"/>
        </w:rPr>
        <w:t>առողջապահության</w:t>
      </w:r>
      <w:r w:rsidRPr="005316FC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ոլորտում կատարվել են </w:t>
      </w:r>
      <w:r w:rsidRPr="008F1801">
        <w:rPr>
          <w:rFonts w:ascii="GHEA Grapalat" w:hAnsi="GHEA Grapalat"/>
          <w:sz w:val="22"/>
          <w:szCs w:val="22"/>
          <w:lang w:val="hy-AM"/>
        </w:rPr>
        <w:t>55.5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մլրդ դրամի ծախսեր՝ ապահովելով ծրագրի </w:t>
      </w:r>
      <w:r w:rsidRPr="008F1801">
        <w:rPr>
          <w:rFonts w:ascii="GHEA Grapalat" w:hAnsi="GHEA Grapalat"/>
          <w:sz w:val="22"/>
          <w:szCs w:val="22"/>
          <w:lang w:val="hy-AM"/>
        </w:rPr>
        <w:t>91.6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%-ը: Նախորդ տարվա նույն ժամանակահատվածի համեմատ առողջապահության ոլորտի ծախսերն աճել են </w:t>
      </w:r>
      <w:r w:rsidRPr="008F1801">
        <w:rPr>
          <w:rFonts w:ascii="GHEA Grapalat" w:hAnsi="GHEA Grapalat"/>
          <w:sz w:val="22"/>
          <w:szCs w:val="22"/>
          <w:lang w:val="hy-AM"/>
        </w:rPr>
        <w:t>17.4</w:t>
      </w:r>
      <w:r w:rsidRPr="003941F1">
        <w:rPr>
          <w:rFonts w:ascii="GHEA Grapalat" w:hAnsi="GHEA Grapalat"/>
          <w:sz w:val="22"/>
          <w:szCs w:val="22"/>
          <w:lang w:val="hy-AM"/>
        </w:rPr>
        <w:t>%</w:t>
      </w:r>
      <w:r w:rsidRPr="003941F1">
        <w:rPr>
          <w:rFonts w:ascii="GHEA Grapalat" w:hAnsi="GHEA Grapalat"/>
          <w:sz w:val="22"/>
          <w:szCs w:val="22"/>
          <w:lang w:val="hy-AM"/>
        </w:rPr>
        <w:noBreakHyphen/>
        <w:t xml:space="preserve">ով, ինչը </w:t>
      </w:r>
      <w:r w:rsidRPr="003941F1">
        <w:rPr>
          <w:rFonts w:ascii="GHEA Grapalat" w:hAnsi="GHEA Grapalat"/>
          <w:sz w:val="22"/>
          <w:szCs w:val="22"/>
          <w:lang w:val="hy-AM"/>
        </w:rPr>
        <w:lastRenderedPageBreak/>
        <w:t>հիմնականում պայմանավորված է արտահիվանդանոցային</w:t>
      </w:r>
      <w:r w:rsidR="000262B0">
        <w:rPr>
          <w:rFonts w:ascii="GHEA Grapalat" w:hAnsi="GHEA Grapalat"/>
          <w:sz w:val="22"/>
          <w:szCs w:val="22"/>
        </w:rPr>
        <w:t xml:space="preserve"> ու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հիվանդանոցային ծառայությունների </w:t>
      </w:r>
      <w:r w:rsidRPr="008F1801">
        <w:rPr>
          <w:rFonts w:ascii="GHEA Grapalat" w:hAnsi="GHEA Grapalat"/>
          <w:sz w:val="22"/>
          <w:szCs w:val="22"/>
          <w:lang w:val="hy-AM"/>
        </w:rPr>
        <w:t>ձեռքբերման և այլ դասերին չպատկանող առողջապահ</w:t>
      </w:r>
      <w:r w:rsidR="000262B0">
        <w:rPr>
          <w:rFonts w:ascii="GHEA Grapalat" w:hAnsi="GHEA Grapalat"/>
          <w:sz w:val="22"/>
          <w:szCs w:val="22"/>
        </w:rPr>
        <w:t>ական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ծախսերի աճով:</w:t>
      </w:r>
    </w:p>
    <w:p w:rsidR="00950487" w:rsidRPr="000966AF" w:rsidRDefault="00950487" w:rsidP="000966AF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</w:t>
      </w:r>
      <w:r w:rsidR="000262B0">
        <w:rPr>
          <w:rFonts w:ascii="GHEA Grapalat" w:hAnsi="GHEA Grapalat" w:cs="Sylfaen"/>
          <w:sz w:val="22"/>
          <w:szCs w:val="22"/>
        </w:rPr>
        <w:t xml:space="preserve">ՀՀ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պետական բյուջեից շուրջ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1.5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</w:t>
      </w:r>
      <w:r w:rsidR="000262B0">
        <w:rPr>
          <w:rFonts w:ascii="GHEA Grapalat" w:hAnsi="GHEA Grapalat" w:cs="Sylfaen"/>
          <w:sz w:val="22"/>
          <w:szCs w:val="22"/>
        </w:rPr>
        <w:t xml:space="preserve"> է </w:t>
      </w:r>
      <w:r w:rsidR="000262B0">
        <w:rPr>
          <w:rFonts w:ascii="GHEA Grapalat" w:hAnsi="GHEA Grapalat" w:cs="Sylfaen"/>
          <w:sz w:val="22"/>
          <w:szCs w:val="22"/>
          <w:lang w:val="hy-AM"/>
        </w:rPr>
        <w:t>ծախսվել</w:t>
      </w:r>
      <w:r w:rsidR="000262B0">
        <w:rPr>
          <w:rFonts w:ascii="GHEA Grapalat" w:hAnsi="GHEA Grapalat" w:cs="Sylfaen"/>
          <w:sz w:val="22"/>
          <w:szCs w:val="22"/>
        </w:rPr>
        <w:t xml:space="preserve"> </w:t>
      </w:r>
      <w:r w:rsidR="000262B0" w:rsidRPr="003941F1">
        <w:rPr>
          <w:rFonts w:ascii="GHEA Grapalat" w:hAnsi="GHEA Grapalat" w:cs="Sylfaen"/>
          <w:i/>
          <w:sz w:val="22"/>
          <w:szCs w:val="22"/>
          <w:lang w:val="hy-AM"/>
        </w:rPr>
        <w:t>դեղագործական ապրանքների</w:t>
      </w:r>
      <w:r w:rsidR="000262B0">
        <w:rPr>
          <w:rFonts w:ascii="GHEA Grapalat" w:hAnsi="GHEA Grapalat" w:cs="Sylfaen"/>
          <w:sz w:val="22"/>
          <w:szCs w:val="22"/>
          <w:lang w:val="hy-AM"/>
        </w:rPr>
        <w:t xml:space="preserve"> ձեռքբերման նպատակով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` կազմելով ծրագրի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70.4</w:t>
      </w:r>
      <w:r>
        <w:rPr>
          <w:rFonts w:ascii="GHEA Grapalat" w:hAnsi="GHEA Grapalat" w:cs="Sylfaen"/>
          <w:sz w:val="22"/>
          <w:szCs w:val="22"/>
          <w:lang w:val="hy-AM"/>
        </w:rPr>
        <w:t>%-ը</w:t>
      </w:r>
      <w:r w:rsidRPr="008F1801">
        <w:rPr>
          <w:rFonts w:ascii="GHEA Grapalat" w:hAnsi="GHEA Grapalat" w:cs="Sylfaen"/>
          <w:sz w:val="22"/>
          <w:szCs w:val="22"/>
          <w:lang w:val="hy-AM"/>
        </w:rPr>
        <w:t>: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Նշված գումարի</w:t>
      </w:r>
      <w:r w:rsidR="000966AF">
        <w:rPr>
          <w:rFonts w:ascii="GHEA Grapalat" w:hAnsi="GHEA Grapalat" w:cs="Sylfaen"/>
          <w:sz w:val="22"/>
          <w:szCs w:val="22"/>
        </w:rPr>
        <w:t xml:space="preserve">ց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հիմնական մասն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ուղղվել է ամբուլատոր-պոլիկլինիկական, հիվանդանոցային բուժօգնություն ստացողներին և հատուկ խմբերում ընդգրկված ֆիզիկական անձանց</w:t>
      </w:r>
      <w:r w:rsidRPr="008F1801">
        <w:rPr>
          <w:rFonts w:ascii="GHEA Grapalat" w:hAnsi="GHEA Grapalat" w:cs="Sylfaen"/>
          <w:sz w:val="22"/>
          <w:szCs w:val="22"/>
          <w:lang w:val="hy-AM"/>
        </w:rPr>
        <w:t>, որ</w:t>
      </w:r>
      <w:r w:rsidR="000966AF">
        <w:rPr>
          <w:rFonts w:ascii="GHEA Grapalat" w:hAnsi="GHEA Grapalat" w:cs="Sylfaen"/>
          <w:sz w:val="22"/>
          <w:szCs w:val="22"/>
        </w:rPr>
        <w:t xml:space="preserve">ը </w:t>
      </w:r>
      <w:r w:rsidR="000966AF">
        <w:rPr>
          <w:rFonts w:ascii="GHEA Grapalat" w:hAnsi="GHEA Grapalat" w:cs="Sylfaen"/>
          <w:sz w:val="22"/>
          <w:szCs w:val="22"/>
          <w:lang w:val="hy-AM"/>
        </w:rPr>
        <w:t xml:space="preserve">կազմել </w:t>
      </w:r>
      <w:r w:rsidR="000966AF">
        <w:rPr>
          <w:rFonts w:ascii="GHEA Grapalat" w:hAnsi="GHEA Grapalat" w:cs="Sylfaen"/>
          <w:sz w:val="22"/>
          <w:szCs w:val="22"/>
        </w:rPr>
        <w:t>է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ծրագրված միջոցների 72%-ը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0966AF">
        <w:rPr>
          <w:rFonts w:ascii="GHEA Grapalat" w:hAnsi="GHEA Grapalat" w:cs="Sylfaen"/>
          <w:sz w:val="22"/>
          <w:szCs w:val="22"/>
        </w:rPr>
        <w:t>Սակայն ն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ախորդ տարվա նույն ժամանակահատվածի համեմատ դեղագործական ապրանքների ձեռքբերման ծ</w:t>
      </w:r>
      <w:r w:rsidR="000966AF">
        <w:rPr>
          <w:rFonts w:ascii="GHEA Grapalat" w:hAnsi="GHEA Grapalat" w:cs="Sylfaen"/>
          <w:sz w:val="22"/>
          <w:szCs w:val="22"/>
          <w:lang w:val="hy-AM"/>
        </w:rPr>
        <w:t>ախսեր</w:t>
      </w:r>
      <w:r w:rsidR="000966AF">
        <w:rPr>
          <w:rFonts w:ascii="GHEA Grapalat" w:hAnsi="GHEA Grapalat" w:cs="Sylfaen"/>
          <w:sz w:val="22"/>
          <w:szCs w:val="22"/>
        </w:rPr>
        <w:t>ում արձանագրվել է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966AF">
        <w:rPr>
          <w:rFonts w:ascii="GHEA Grapalat" w:hAnsi="GHEA Grapalat" w:cs="Sylfaen"/>
          <w:sz w:val="22"/>
          <w:szCs w:val="22"/>
          <w:lang w:val="hy-AM"/>
        </w:rPr>
        <w:t>19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="000966AF">
        <w:rPr>
          <w:rFonts w:ascii="GHEA Grapalat" w:hAnsi="GHEA Grapalat" w:cs="Sylfaen"/>
          <w:sz w:val="22"/>
          <w:szCs w:val="22"/>
        </w:rPr>
        <w:t xml:space="preserve"> աճ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/>
          <w:sz w:val="22"/>
          <w:szCs w:val="22"/>
          <w:lang w:val="hy-AM"/>
        </w:rPr>
        <w:t>ինն ամ</w:t>
      </w:r>
      <w:r w:rsidR="0021645B">
        <w:rPr>
          <w:rFonts w:ascii="GHEA Grapalat" w:hAnsi="GHEA Grapalat"/>
          <w:sz w:val="22"/>
          <w:szCs w:val="22"/>
        </w:rPr>
        <w:t>իսների ընթացքում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/>
          <w:i/>
          <w:sz w:val="22"/>
          <w:szCs w:val="22"/>
          <w:lang w:val="hy-AM"/>
        </w:rPr>
        <w:t>արտահիվանդանոցային ծառայություններին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տրամադրվել է շուրջ </w:t>
      </w:r>
      <w:r w:rsidRPr="008F1801">
        <w:rPr>
          <w:rFonts w:ascii="GHEA Grapalat" w:hAnsi="GHEA Grapalat"/>
          <w:sz w:val="22"/>
          <w:szCs w:val="22"/>
          <w:lang w:val="hy-AM"/>
        </w:rPr>
        <w:t>18</w:t>
      </w:r>
      <w:r w:rsidRPr="003941F1">
        <w:rPr>
          <w:rFonts w:ascii="GHEA Grapalat" w:hAnsi="GHEA Grapalat"/>
          <w:sz w:val="22"/>
          <w:szCs w:val="22"/>
          <w:lang w:val="hy-AM"/>
        </w:rPr>
        <w:t>.6 մլրդ դրամ` ապահովելով ծրագրի 9</w:t>
      </w:r>
      <w:r w:rsidRPr="008F1801">
        <w:rPr>
          <w:rFonts w:ascii="GHEA Grapalat" w:hAnsi="GHEA Grapalat"/>
          <w:sz w:val="22"/>
          <w:szCs w:val="22"/>
          <w:lang w:val="hy-AM"/>
        </w:rPr>
        <w:t>3.7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% կատարողական: Շեղումը հիմնականում </w:t>
      </w:r>
      <w:r w:rsidR="0021645B">
        <w:rPr>
          <w:rFonts w:ascii="GHEA Grapalat" w:hAnsi="GHEA Grapalat"/>
          <w:sz w:val="22"/>
          <w:szCs w:val="22"/>
        </w:rPr>
        <w:t>առաջացել է պարաբժշկական ծառայությունների դասում:</w:t>
      </w:r>
      <w:r w:rsidR="00936800">
        <w:rPr>
          <w:rFonts w:ascii="GHEA Grapalat" w:hAnsi="GHEA Grapalat"/>
          <w:sz w:val="22"/>
          <w:szCs w:val="22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Արտահիվանդանոցային ծառայությունների խմբի ծախսերի 37</w:t>
      </w:r>
      <w:r w:rsidRPr="008F1801">
        <w:rPr>
          <w:rFonts w:ascii="GHEA Grapalat" w:hAnsi="GHEA Grapalat" w:cs="Sylfaen"/>
          <w:sz w:val="22"/>
          <w:szCs w:val="22"/>
          <w:lang w:val="hy-AM"/>
        </w:rPr>
        <w:t>.9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 կազմել են ընդհանուր բնույթի բժշկական ծառայությունների,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28.8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%-ը` մասնագիտացված բժշկական ծառայությունների, </w:t>
      </w:r>
      <w:r w:rsidR="00936800">
        <w:rPr>
          <w:rFonts w:ascii="GHEA Grapalat" w:hAnsi="GHEA Grapalat" w:cs="Sylfaen"/>
          <w:sz w:val="22"/>
          <w:szCs w:val="22"/>
        </w:rPr>
        <w:t xml:space="preserve">շուրջ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%-ը` ստոմատոլոգիական ծառայությունների,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30.3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%-ը` պարաբժշկական ծառայությունների ծախսերը: 2014 թվականի </w:t>
      </w:r>
      <w:r w:rsidR="00936800">
        <w:rPr>
          <w:rFonts w:ascii="GHEA Grapalat" w:hAnsi="GHEA Grapalat" w:cs="Sylfaen"/>
          <w:sz w:val="22"/>
          <w:szCs w:val="22"/>
          <w:lang w:val="hy-AM"/>
        </w:rPr>
        <w:t>ինն ամ</w:t>
      </w:r>
      <w:r w:rsidR="00936800">
        <w:rPr>
          <w:rFonts w:ascii="GHEA Grapalat" w:hAnsi="GHEA Grapalat" w:cs="Sylfaen"/>
          <w:sz w:val="22"/>
          <w:szCs w:val="22"/>
        </w:rPr>
        <w:t>իսների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համեմատ արտահիվանդանոցային ծառայությունների 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17.8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2.8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դրամով, </w:t>
      </w:r>
      <w:r w:rsidR="00291F29">
        <w:rPr>
          <w:rFonts w:ascii="GHEA Grapalat" w:hAnsi="GHEA Grapalat" w:cs="Sylfaen"/>
          <w:sz w:val="22"/>
          <w:szCs w:val="22"/>
        </w:rPr>
        <w:t>ինչ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 հիմնականում պայմանավորված է բ</w:t>
      </w:r>
      <w:r w:rsidRPr="003941F1">
        <w:rPr>
          <w:rFonts w:ascii="GHEA Grapalat" w:hAnsi="GHEA Grapalat"/>
          <w:sz w:val="22"/>
          <w:szCs w:val="22"/>
          <w:lang w:val="hy-AM"/>
        </w:rPr>
        <w:t>նակչության առողջության առա</w:t>
      </w:r>
      <w:r>
        <w:rPr>
          <w:rFonts w:ascii="GHEA Grapalat" w:hAnsi="GHEA Grapalat"/>
          <w:sz w:val="22"/>
          <w:szCs w:val="22"/>
          <w:lang w:val="hy-AM"/>
        </w:rPr>
        <w:t>ջնային պահպանման</w:t>
      </w:r>
      <w:r w:rsidRPr="008F1801">
        <w:rPr>
          <w:rFonts w:ascii="GHEA Grapalat" w:hAnsi="GHEA Grapalat"/>
          <w:sz w:val="22"/>
          <w:szCs w:val="22"/>
          <w:lang w:val="hy-AM"/>
        </w:rPr>
        <w:t>,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նեղ մասնագիտացված բժշկական օգնության ծառայությունների, </w:t>
      </w:r>
      <w:r w:rsidRPr="008F1801">
        <w:rPr>
          <w:rFonts w:ascii="GHEA Grapalat" w:hAnsi="GHEA Grapalat"/>
          <w:sz w:val="22"/>
          <w:szCs w:val="22"/>
          <w:lang w:val="hy-AM"/>
        </w:rPr>
        <w:t>լաբորատոր-գործիքային ախտորոշիչ հետազոտությունն</w:t>
      </w:r>
      <w:r w:rsidR="00291F29">
        <w:rPr>
          <w:rFonts w:ascii="GHEA Grapalat" w:hAnsi="GHEA Grapalat"/>
          <w:sz w:val="22"/>
          <w:szCs w:val="22"/>
          <w:lang w:val="hy-AM"/>
        </w:rPr>
        <w:t>երի</w:t>
      </w:r>
      <w:r w:rsidR="00291F29">
        <w:rPr>
          <w:rFonts w:ascii="GHEA Grapalat" w:hAnsi="GHEA Grapalat"/>
          <w:sz w:val="22"/>
          <w:szCs w:val="22"/>
        </w:rPr>
        <w:t xml:space="preserve"> և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զ</w:t>
      </w:r>
      <w:r w:rsidRPr="00ED7933">
        <w:rPr>
          <w:rFonts w:ascii="GHEA Grapalat" w:hAnsi="GHEA Grapalat"/>
          <w:sz w:val="22"/>
          <w:szCs w:val="22"/>
          <w:lang w:val="hy-AM"/>
        </w:rPr>
        <w:t xml:space="preserve">որակոչային </w:t>
      </w:r>
      <w:r w:rsidR="00291F29">
        <w:rPr>
          <w:rFonts w:ascii="GHEA Grapalat" w:hAnsi="GHEA Grapalat"/>
          <w:sz w:val="22"/>
          <w:szCs w:val="22"/>
        </w:rPr>
        <w:t>ու</w:t>
      </w:r>
      <w:r w:rsidRPr="00ED7933">
        <w:rPr>
          <w:rFonts w:ascii="GHEA Grapalat" w:hAnsi="GHEA Grapalat"/>
          <w:sz w:val="22"/>
          <w:szCs w:val="22"/>
          <w:lang w:val="hy-AM"/>
        </w:rPr>
        <w:t xml:space="preserve"> նախազորակոչային տարիքի անձանց փորձաքննության </w:t>
      </w:r>
      <w:r w:rsidRPr="008F1801">
        <w:rPr>
          <w:rFonts w:ascii="GHEA Grapalat" w:hAnsi="GHEA Grapalat"/>
          <w:sz w:val="22"/>
          <w:szCs w:val="22"/>
          <w:lang w:val="hy-AM"/>
        </w:rPr>
        <w:t>գծով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ծախսերի աճով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բ</w:t>
      </w:r>
      <w:r w:rsidRPr="003941F1">
        <w:rPr>
          <w:rFonts w:ascii="GHEA Grapalat" w:hAnsi="GHEA Grapalat"/>
          <w:sz w:val="22"/>
          <w:szCs w:val="22"/>
          <w:lang w:val="hy-AM"/>
        </w:rPr>
        <w:t>նակչության առողջության առաջնային պահպանման ծախսերը կատարվել են 9</w:t>
      </w:r>
      <w:r w:rsidRPr="008F1801">
        <w:rPr>
          <w:rFonts w:ascii="GHEA Grapalat" w:hAnsi="GHEA Grapalat"/>
          <w:sz w:val="22"/>
          <w:szCs w:val="22"/>
          <w:lang w:val="hy-AM"/>
        </w:rPr>
        <w:t>6</w:t>
      </w:r>
      <w:r w:rsidRPr="003941F1">
        <w:rPr>
          <w:rFonts w:ascii="GHEA Grapalat" w:hAnsi="GHEA Grapalat"/>
          <w:sz w:val="22"/>
          <w:szCs w:val="22"/>
          <w:lang w:val="hy-AM"/>
        </w:rPr>
        <w:t>.</w:t>
      </w:r>
      <w:r w:rsidRPr="008F1801">
        <w:rPr>
          <w:rFonts w:ascii="GHEA Grapalat" w:hAnsi="GHEA Grapalat"/>
          <w:sz w:val="22"/>
          <w:szCs w:val="22"/>
          <w:lang w:val="hy-AM"/>
        </w:rPr>
        <w:t>9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%-ով` կազմելով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ավելի քան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91F29">
        <w:rPr>
          <w:rFonts w:ascii="GHEA Grapalat" w:hAnsi="GHEA Grapalat" w:cs="Sylfaen"/>
          <w:sz w:val="22"/>
          <w:szCs w:val="22"/>
          <w:lang w:val="hy-AM"/>
        </w:rPr>
        <w:t>7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17.8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 գերազանցելով նախորդ տարվա նույն ժամանակահատվածի մակարդակը: 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highlight w:val="yellow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Մասնագիտացված բժշկական ծառայությունների ձեռքբերման համար օգտագործվել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3941F1">
        <w:rPr>
          <w:rFonts w:ascii="GHEA Grapalat" w:hAnsi="GHEA Grapalat" w:cs="Sylfaen"/>
          <w:sz w:val="22"/>
          <w:szCs w:val="22"/>
          <w:lang w:val="hy-AM"/>
        </w:rPr>
        <w:t>.4 մլրդ դրամ: Նշված գումարից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2.</w:t>
      </w:r>
      <w:r w:rsidRPr="003941F1">
        <w:rPr>
          <w:rFonts w:ascii="GHEA Grapalat" w:hAnsi="GHEA Grapalat" w:cs="Sylfaen"/>
          <w:sz w:val="22"/>
          <w:szCs w:val="22"/>
          <w:lang w:val="hy-AM"/>
        </w:rPr>
        <w:t>6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դրամն</w:t>
      </w:r>
      <w:r w:rsidR="00A51CCA">
        <w:rPr>
          <w:rFonts w:ascii="GHEA Grapalat" w:hAnsi="GHEA Grapalat" w:cs="Sylfaen"/>
          <w:sz w:val="22"/>
          <w:szCs w:val="22"/>
        </w:rPr>
        <w:t xml:space="preserve"> </w:t>
      </w:r>
      <w:bookmarkStart w:id="5" w:name="OLE_LINK3"/>
      <w:r w:rsidR="00A51CCA">
        <w:rPr>
          <w:rFonts w:ascii="GHEA Grapalat" w:hAnsi="GHEA Grapalat" w:cs="Sylfaen"/>
          <w:sz w:val="22"/>
          <w:szCs w:val="22"/>
        </w:rPr>
        <w:t>(նախատեսվածի 96.4%-ը)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End w:id="5"/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ուղղվել է նեղ մասնագիտացված բժշկական օգնության,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1.3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դրամը</w:t>
      </w:r>
      <w:r w:rsidR="00A51CCA">
        <w:rPr>
          <w:rFonts w:ascii="GHEA Grapalat" w:hAnsi="GHEA Grapalat" w:cs="Sylfaen"/>
          <w:sz w:val="22"/>
          <w:szCs w:val="22"/>
        </w:rPr>
        <w:t xml:space="preserve"> (նախատեսվածի 9</w:t>
      </w:r>
      <w:r w:rsidR="008C4194">
        <w:rPr>
          <w:rFonts w:ascii="GHEA Grapalat" w:hAnsi="GHEA Grapalat" w:cs="Sylfaen"/>
          <w:sz w:val="22"/>
          <w:szCs w:val="22"/>
        </w:rPr>
        <w:t>9.1</w:t>
      </w:r>
      <w:r w:rsidR="00A51CCA">
        <w:rPr>
          <w:rFonts w:ascii="GHEA Grapalat" w:hAnsi="GHEA Grapalat" w:cs="Sylfaen"/>
          <w:sz w:val="22"/>
          <w:szCs w:val="22"/>
        </w:rPr>
        <w:t>%-ը)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` հեմոդիալիզի անցկացման,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996.9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դրամը</w:t>
      </w:r>
      <w:r w:rsidR="008C4194">
        <w:rPr>
          <w:rFonts w:ascii="GHEA Grapalat" w:hAnsi="GHEA Grapalat" w:cs="Sylfaen"/>
          <w:sz w:val="22"/>
          <w:szCs w:val="22"/>
        </w:rPr>
        <w:t xml:space="preserve"> (նախատեսվածի 96.5%-ը)</w:t>
      </w:r>
      <w:r w:rsidRPr="003941F1">
        <w:rPr>
          <w:rFonts w:ascii="GHEA Grapalat" w:hAnsi="GHEA Grapalat" w:cs="Sylfaen"/>
          <w:sz w:val="22"/>
          <w:szCs w:val="22"/>
          <w:lang w:val="hy-AM"/>
        </w:rPr>
        <w:t>` մանկաբարձագինեկոլոգիական բժշկական օգնության ծառայությունների ձեռքբերմանը: Մասնագիտացված բժշկական ծառայությունների ձեռքբերման ծախսերը կատարվել են 9</w:t>
      </w:r>
      <w:r w:rsidRPr="008F1801">
        <w:rPr>
          <w:rFonts w:ascii="GHEA Grapalat" w:hAnsi="GHEA Grapalat" w:cs="Sylfaen"/>
          <w:sz w:val="22"/>
          <w:szCs w:val="22"/>
          <w:lang w:val="hy-AM"/>
        </w:rPr>
        <w:t>6.5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%-ով և 2</w:t>
      </w:r>
      <w:r w:rsidRPr="008F1801">
        <w:rPr>
          <w:rFonts w:ascii="GHEA Grapalat" w:hAnsi="GHEA Grapalat" w:cs="Sylfaen"/>
          <w:sz w:val="22"/>
          <w:szCs w:val="22"/>
          <w:lang w:val="hy-AM"/>
        </w:rPr>
        <w:t>2.9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 գերազանցել նախորդ տարվա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ամսվա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ցուցանիշը, որը հիմնականում պայմանավորված է նեղ մասնագիտացված բժշկական օգնության ծառայությունների ծախսերի աճով: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highlight w:val="yellow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549.2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 է տրամադրվել ստոմատոլոգիական ծառայությունների ձեռքբերմանը` ապահովելով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ծրագրի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90.5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A65010">
        <w:rPr>
          <w:rFonts w:ascii="GHEA Grapalat" w:hAnsi="GHEA Grapalat" w:cs="Sylfaen"/>
          <w:sz w:val="22"/>
          <w:szCs w:val="22"/>
        </w:rPr>
        <w:t>Մասնավորապես՝ 520 մլն դրամ է տրամադրվել ս</w:t>
      </w:r>
      <w:r w:rsidR="00A65010" w:rsidRPr="00A65010">
        <w:rPr>
          <w:rFonts w:ascii="GHEA Grapalat" w:hAnsi="GHEA Grapalat" w:cs="Sylfaen"/>
          <w:sz w:val="22"/>
          <w:szCs w:val="22"/>
        </w:rPr>
        <w:t>տոմատոլոգիական բժշկական օգնության ծառայություններ</w:t>
      </w:r>
      <w:r w:rsidR="00A65010">
        <w:rPr>
          <w:rFonts w:ascii="GHEA Grapalat" w:hAnsi="GHEA Grapalat" w:cs="Sylfaen"/>
          <w:sz w:val="22"/>
          <w:szCs w:val="22"/>
        </w:rPr>
        <w:t xml:space="preserve">ի, </w:t>
      </w:r>
      <w:r w:rsidR="00A65010" w:rsidRPr="008F1801">
        <w:rPr>
          <w:rFonts w:ascii="GHEA Grapalat" w:hAnsi="GHEA Grapalat" w:cs="Sylfaen"/>
          <w:sz w:val="22"/>
          <w:szCs w:val="22"/>
          <w:lang w:val="hy-AM"/>
        </w:rPr>
        <w:t>29.2</w:t>
      </w:r>
      <w:r w:rsidR="00A65010" w:rsidRPr="005429B8">
        <w:rPr>
          <w:rFonts w:ascii="GHEA Grapalat" w:hAnsi="GHEA Grapalat" w:cs="Sylfaen"/>
          <w:sz w:val="22"/>
          <w:szCs w:val="22"/>
          <w:lang w:val="hy-AM"/>
        </w:rPr>
        <w:t xml:space="preserve"> մլն </w:t>
      </w:r>
      <w:r w:rsidR="00A65010" w:rsidRPr="005429B8">
        <w:rPr>
          <w:rFonts w:ascii="GHEA Grapalat" w:hAnsi="GHEA Grapalat" w:cs="Sylfaen"/>
          <w:sz w:val="22"/>
          <w:szCs w:val="22"/>
          <w:lang w:val="hy-AM"/>
        </w:rPr>
        <w:lastRenderedPageBreak/>
        <w:t>դրամ</w:t>
      </w:r>
      <w:r w:rsidR="00A65010">
        <w:rPr>
          <w:rFonts w:ascii="GHEA Grapalat" w:hAnsi="GHEA Grapalat" w:cs="Sylfaen"/>
          <w:sz w:val="22"/>
          <w:szCs w:val="22"/>
        </w:rPr>
        <w:t>՝</w:t>
      </w:r>
      <w:r w:rsidRPr="005429B8">
        <w:rPr>
          <w:rFonts w:ascii="GHEA Grapalat" w:hAnsi="GHEA Grapalat" w:cs="Sylfaen"/>
          <w:sz w:val="22"/>
          <w:szCs w:val="22"/>
          <w:lang w:val="hy-AM"/>
        </w:rPr>
        <w:t xml:space="preserve"> երեխաների ստոմատոլոգիական առաջնային կանխարգելման ծառայությունների </w:t>
      </w:r>
      <w:r w:rsidR="00A65010">
        <w:rPr>
          <w:rFonts w:ascii="GHEA Grapalat" w:hAnsi="GHEA Grapalat" w:cs="Sylfaen"/>
          <w:sz w:val="22"/>
          <w:szCs w:val="22"/>
        </w:rPr>
        <w:t>ձեռքբերմանը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, որոնք </w:t>
      </w:r>
      <w:r w:rsidR="00A65010">
        <w:rPr>
          <w:rFonts w:ascii="GHEA Grapalat" w:hAnsi="GHEA Grapalat" w:cs="Sylfaen"/>
          <w:sz w:val="22"/>
          <w:szCs w:val="22"/>
        </w:rPr>
        <w:t>օգտագործվել են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65010">
        <w:rPr>
          <w:rFonts w:ascii="GHEA Grapalat" w:hAnsi="GHEA Grapalat" w:cs="Sylfaen"/>
          <w:sz w:val="22"/>
          <w:szCs w:val="22"/>
        </w:rPr>
        <w:t xml:space="preserve">համապատասխանաբար 95%-ով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49</w:t>
      </w:r>
      <w:r w:rsidRPr="005429B8">
        <w:rPr>
          <w:rFonts w:ascii="GHEA Grapalat" w:hAnsi="GHEA Grapalat" w:cs="Sylfaen"/>
          <w:sz w:val="22"/>
          <w:szCs w:val="22"/>
          <w:lang w:val="hy-AM"/>
        </w:rPr>
        <w:t>%-</w:t>
      </w:r>
      <w:r w:rsidR="00A65010">
        <w:rPr>
          <w:rFonts w:ascii="GHEA Grapalat" w:hAnsi="GHEA Grapalat" w:cs="Sylfaen"/>
          <w:sz w:val="22"/>
          <w:szCs w:val="22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: 2014 թվականի ինն ամ</w:t>
      </w:r>
      <w:r w:rsidR="00A65010">
        <w:rPr>
          <w:rFonts w:ascii="GHEA Grapalat" w:hAnsi="GHEA Grapalat" w:cs="Sylfaen"/>
          <w:sz w:val="22"/>
          <w:szCs w:val="22"/>
        </w:rPr>
        <w:t xml:space="preserve">իսների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համեմատ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ստոմատոլոգիա</w:t>
      </w:r>
      <w:r>
        <w:rPr>
          <w:rFonts w:ascii="GHEA Grapalat" w:hAnsi="GHEA Grapalat" w:cs="Sylfaen"/>
          <w:sz w:val="22"/>
          <w:szCs w:val="22"/>
          <w:lang w:val="hy-AM"/>
        </w:rPr>
        <w:t>կան ծառայությունների ձեռքբերման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ծախսերն աճել են 4.8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%-ով:</w:t>
      </w:r>
    </w:p>
    <w:p w:rsidR="00950487" w:rsidRPr="00A65010" w:rsidRDefault="00950487" w:rsidP="00950487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highlight w:val="yellow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>Պարաբժշկական ծառայությունների ձեռքբերման նպ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ատակով 2015 թվականի </w:t>
      </w:r>
      <w:r w:rsidR="00A65010">
        <w:rPr>
          <w:rFonts w:ascii="GHEA Grapalat" w:hAnsi="GHEA Grapalat" w:cs="Sylfaen"/>
          <w:sz w:val="22"/>
          <w:szCs w:val="22"/>
          <w:lang w:val="hy-AM"/>
        </w:rPr>
        <w:t>ինն ամ</w:t>
      </w:r>
      <w:r w:rsidR="00A65010">
        <w:rPr>
          <w:rFonts w:ascii="GHEA Grapalat" w:hAnsi="GHEA Grapalat" w:cs="Sylfaen"/>
          <w:sz w:val="22"/>
          <w:szCs w:val="22"/>
        </w:rPr>
        <w:t>իսների ընթացքում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տրամադրվել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ավելի քան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5.6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դրամ` կազմելով ծրագրի 8</w:t>
      </w:r>
      <w:r w:rsidRPr="008F1801">
        <w:rPr>
          <w:rFonts w:ascii="GHEA Grapalat" w:hAnsi="GHEA Grapalat" w:cs="Sylfaen"/>
          <w:sz w:val="22"/>
          <w:szCs w:val="22"/>
          <w:lang w:val="hy-AM"/>
        </w:rPr>
        <w:t>7.9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%-ը և 1</w:t>
      </w:r>
      <w:r w:rsidRPr="008F1801">
        <w:rPr>
          <w:rFonts w:ascii="GHEA Grapalat" w:hAnsi="GHEA Grapalat" w:cs="Sylfaen"/>
          <w:sz w:val="22"/>
          <w:szCs w:val="22"/>
          <w:lang w:val="hy-AM"/>
        </w:rPr>
        <w:t>4.7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 գերազանցելով նախորդ տարվա համապատասխան ցուցանիշը: </w:t>
      </w:r>
      <w:r w:rsidRPr="00EA1AF7">
        <w:rPr>
          <w:rFonts w:ascii="GHEA Grapalat" w:hAnsi="GHEA Grapalat" w:cs="Sylfaen"/>
          <w:sz w:val="22"/>
          <w:szCs w:val="22"/>
          <w:lang w:val="hy-AM"/>
        </w:rPr>
        <w:t>Ծրագրից շեղումը հիմնականում պայմանավորված է զորակոչային և նախազորակոչային տարիքի անձանց փորձաքննության և բժշկական օգնության ծառայությունների ձեռքբերման ծախսերի կատարողականով, որը կազմել է 6</w:t>
      </w:r>
      <w:r w:rsidRPr="008F1801">
        <w:rPr>
          <w:rFonts w:ascii="GHEA Grapalat" w:hAnsi="GHEA Grapalat" w:cs="Sylfaen"/>
          <w:sz w:val="22"/>
          <w:szCs w:val="22"/>
          <w:lang w:val="hy-AM"/>
        </w:rPr>
        <w:t>3.6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%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1.1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դրամ:</w:t>
      </w:r>
      <w:r w:rsidR="00A65010">
        <w:rPr>
          <w:rFonts w:ascii="GHEA Grapalat" w:hAnsi="GHEA Grapalat" w:cs="Sylfaen"/>
          <w:sz w:val="22"/>
          <w:szCs w:val="22"/>
        </w:rPr>
        <w:t xml:space="preserve"> Համապատասխանաբար 2.2 մլրդ դրամ և 2.3 մլրդ դրամ է տրամադրվել շ</w:t>
      </w:r>
      <w:r w:rsidR="00A65010" w:rsidRPr="00A65010">
        <w:rPr>
          <w:rFonts w:ascii="GHEA Grapalat" w:hAnsi="GHEA Grapalat" w:cs="Sylfaen"/>
          <w:sz w:val="22"/>
          <w:szCs w:val="22"/>
        </w:rPr>
        <w:t>տապ բժշկական օգնության</w:t>
      </w:r>
      <w:r w:rsidR="00A65010">
        <w:rPr>
          <w:rFonts w:ascii="GHEA Grapalat" w:hAnsi="GHEA Grapalat" w:cs="Sylfaen"/>
          <w:sz w:val="22"/>
          <w:szCs w:val="22"/>
        </w:rPr>
        <w:t xml:space="preserve"> ծառայությունների և լ</w:t>
      </w:r>
      <w:r w:rsidR="00A65010" w:rsidRPr="00A65010">
        <w:rPr>
          <w:rFonts w:ascii="GHEA Grapalat" w:hAnsi="GHEA Grapalat" w:cs="Sylfaen"/>
          <w:sz w:val="22"/>
          <w:szCs w:val="22"/>
        </w:rPr>
        <w:t>աբորատոր-գործիքային ախտորոշիչ հետազոտություններ</w:t>
      </w:r>
      <w:r w:rsidR="00A65010">
        <w:rPr>
          <w:rFonts w:ascii="GHEA Grapalat" w:hAnsi="GHEA Grapalat" w:cs="Sylfaen"/>
          <w:sz w:val="22"/>
          <w:szCs w:val="22"/>
        </w:rPr>
        <w:t>ի ֆինանսավորմանը, որոնք կատարվել են համապատասխանաբար 97.2%-ով և 96.3%-ով:</w:t>
      </w:r>
    </w:p>
    <w:p w:rsidR="00950487" w:rsidRPr="00AC55DC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2015 թվականի </w:t>
      </w:r>
      <w:r w:rsidR="00B952FE">
        <w:rPr>
          <w:rFonts w:ascii="GHEA Grapalat" w:hAnsi="GHEA Grapalat" w:cs="Sylfaen"/>
          <w:sz w:val="22"/>
          <w:szCs w:val="22"/>
        </w:rPr>
        <w:t>հունվար-սեպտեմբեր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ամ</w:t>
      </w:r>
      <w:r w:rsidR="00B952FE">
        <w:rPr>
          <w:rFonts w:ascii="GHEA Grapalat" w:hAnsi="GHEA Grapalat" w:cs="Sylfaen"/>
          <w:sz w:val="22"/>
          <w:szCs w:val="22"/>
        </w:rPr>
        <w:t>իսների ընթացքում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հիվանդանոցային ծառայությունների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շրջան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ակներում օգտագործվել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ավելի քան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25.2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մլրդ դրամ կամ նախատեսվածի 9</w:t>
      </w:r>
      <w:r w:rsidRPr="008F1801">
        <w:rPr>
          <w:rFonts w:ascii="GHEA Grapalat" w:hAnsi="GHEA Grapalat" w:cs="Sylfaen"/>
          <w:sz w:val="22"/>
          <w:szCs w:val="22"/>
          <w:lang w:val="hy-AM"/>
        </w:rPr>
        <w:t>3.3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%-ը: Խմբի ծախսերի 3</w:t>
      </w:r>
      <w:r w:rsidRPr="008F1801">
        <w:rPr>
          <w:rFonts w:ascii="GHEA Grapalat" w:hAnsi="GHEA Grapalat" w:cs="Sylfaen"/>
          <w:sz w:val="22"/>
          <w:szCs w:val="22"/>
          <w:lang w:val="hy-AM"/>
        </w:rPr>
        <w:t>7.7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%-ը կամ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9.5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դրամը կազմել են ընդհանուր բնույթի հիվանդանոցային ծառայությունների, 2</w:t>
      </w:r>
      <w:r w:rsidRPr="008F1801">
        <w:rPr>
          <w:rFonts w:ascii="GHEA Grapalat" w:hAnsi="GHEA Grapalat" w:cs="Sylfaen"/>
          <w:sz w:val="22"/>
          <w:szCs w:val="22"/>
          <w:lang w:val="hy-AM"/>
        </w:rPr>
        <w:t>2.8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ավելի քան 5.7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դրամը` մասնագիտացված հիվանդ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անոցային ծառայությունների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39.5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շուրջ 10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մլրդ դրամը` մոր և մանկան բժշկական</w:t>
      </w:r>
      <w:r w:rsidR="00B952FE">
        <w:rPr>
          <w:rFonts w:ascii="GHEA Grapalat" w:hAnsi="GHEA Grapalat" w:cs="Sylfaen"/>
          <w:sz w:val="22"/>
          <w:szCs w:val="22"/>
          <w:lang w:val="hy-AM"/>
        </w:rPr>
        <w:t xml:space="preserve"> ծառայությունների ծախսերը, որոն</w:t>
      </w:r>
      <w:r w:rsidR="00B952FE">
        <w:rPr>
          <w:rFonts w:ascii="GHEA Grapalat" w:hAnsi="GHEA Grapalat" w:cs="Sylfaen"/>
          <w:sz w:val="22"/>
          <w:szCs w:val="22"/>
        </w:rPr>
        <w:t>ց իննամսյա ծրագրերը կատարվել են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 9</w:t>
      </w:r>
      <w:r w:rsidRPr="008F1801">
        <w:rPr>
          <w:rFonts w:ascii="GHEA Grapalat" w:hAnsi="GHEA Grapalat" w:cs="Sylfaen"/>
          <w:sz w:val="22"/>
          <w:szCs w:val="22"/>
          <w:lang w:val="hy-AM"/>
        </w:rPr>
        <w:t>0.5%-ով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, 9</w:t>
      </w:r>
      <w:r w:rsidRPr="008F1801">
        <w:rPr>
          <w:rFonts w:ascii="GHEA Grapalat" w:hAnsi="GHEA Grapalat" w:cs="Sylfaen"/>
          <w:sz w:val="22"/>
          <w:szCs w:val="22"/>
          <w:lang w:val="hy-AM"/>
        </w:rPr>
        <w:t>1.2%-ով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և 9</w:t>
      </w:r>
      <w:r w:rsidRPr="008F1801">
        <w:rPr>
          <w:rFonts w:ascii="GHEA Grapalat" w:hAnsi="GHEA Grapalat" w:cs="Sylfaen"/>
          <w:sz w:val="22"/>
          <w:szCs w:val="22"/>
          <w:lang w:val="hy-AM"/>
        </w:rPr>
        <w:t>7.6%-ո</w:t>
      </w:r>
      <w:r>
        <w:rPr>
          <w:rFonts w:ascii="GHEA Grapalat" w:hAnsi="GHEA Grapalat" w:cs="Sylfaen"/>
          <w:sz w:val="22"/>
          <w:szCs w:val="22"/>
          <w:lang w:val="hy-AM"/>
        </w:rPr>
        <w:t>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Նախորդ տարվա նույն ժամանակահատվածի համեմատ հիվանդանոցային ծառայությունների ծախսերն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աճ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9.7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%-ով, ինչը հիմնականում պայմանավորված է </w:t>
      </w:r>
      <w:r w:rsidR="00B26237" w:rsidRPr="008F6AD5">
        <w:rPr>
          <w:rFonts w:ascii="GHEA Grapalat" w:hAnsi="GHEA Grapalat" w:cs="Sylfaen"/>
          <w:color w:val="000000"/>
          <w:sz w:val="22"/>
          <w:szCs w:val="22"/>
          <w:lang w:val="af-ZA"/>
        </w:rPr>
        <w:t>պետական հիմնարկների և կազմակերպությունների աշխատողների սոցիա</w:t>
      </w:r>
      <w:r w:rsidR="00B26237" w:rsidRPr="008F6AD5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="00B26237" w:rsidRPr="008F6AD5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  <w:t>լական փաթեթ</w:t>
      </w:r>
      <w:r w:rsidR="00B26237" w:rsidRPr="008F6AD5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="00B26237" w:rsidRPr="008F6AD5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առողջապահության </w:t>
      </w:r>
      <w:r w:rsidR="00B26237">
        <w:rPr>
          <w:rFonts w:ascii="GHEA Grapalat" w:hAnsi="GHEA Grapalat" w:cs="Sylfaen"/>
          <w:color w:val="000000"/>
          <w:sz w:val="22"/>
          <w:szCs w:val="22"/>
          <w:lang w:val="hy-AM"/>
        </w:rPr>
        <w:t>բաղադրիչ</w:t>
      </w:r>
      <w:r w:rsidR="00B26237">
        <w:rPr>
          <w:rFonts w:ascii="GHEA Grapalat" w:hAnsi="GHEA Grapalat" w:cs="Sylfaen"/>
          <w:color w:val="000000"/>
          <w:sz w:val="22"/>
          <w:szCs w:val="22"/>
        </w:rPr>
        <w:t>ը՝ պ</w:t>
      </w:r>
      <w:r w:rsidR="00B26237" w:rsidRPr="00B26237">
        <w:rPr>
          <w:rFonts w:ascii="GHEA Grapalat" w:hAnsi="GHEA Grapalat" w:cs="Sylfaen"/>
          <w:color w:val="000000"/>
          <w:sz w:val="22"/>
          <w:szCs w:val="22"/>
        </w:rPr>
        <w:t>ետական հիմնարկների և կազմակերպությունների աշխատողների բժշկական օգնության և սպասարկման ծառայություններ</w:t>
      </w:r>
      <w:r w:rsidR="00B26237">
        <w:rPr>
          <w:rFonts w:ascii="GHEA Grapalat" w:hAnsi="GHEA Grapalat" w:cs="Sylfaen"/>
          <w:color w:val="000000"/>
          <w:sz w:val="22"/>
          <w:szCs w:val="22"/>
        </w:rPr>
        <w:t>ի համար հատկացված միջոցները,</w:t>
      </w:r>
      <w:r w:rsidR="00B26237" w:rsidRPr="008F6AD5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առողջապահության ոլորտ</w:t>
      </w:r>
      <w:r w:rsidR="00B26237">
        <w:rPr>
          <w:rFonts w:ascii="GHEA Grapalat" w:hAnsi="GHEA Grapalat" w:cs="Sylfaen"/>
          <w:color w:val="000000"/>
          <w:sz w:val="22"/>
          <w:szCs w:val="22"/>
          <w:lang w:val="af-ZA"/>
        </w:rPr>
        <w:t>ի ծախսեր տեղափոխելու հանգամանքով: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 </w:t>
      </w:r>
      <w:r w:rsidR="00B26237">
        <w:rPr>
          <w:rFonts w:ascii="GHEA Grapalat" w:hAnsi="GHEA Grapalat"/>
          <w:sz w:val="22"/>
          <w:szCs w:val="22"/>
          <w:lang w:val="zu-ZA"/>
        </w:rPr>
        <w:t>Ա</w:t>
      </w:r>
      <w:r w:rsidRPr="003941F1">
        <w:rPr>
          <w:rFonts w:ascii="GHEA Grapalat" w:hAnsi="GHEA Grapalat"/>
          <w:sz w:val="22"/>
          <w:szCs w:val="22"/>
          <w:lang w:val="zu-ZA"/>
        </w:rPr>
        <w:t>յս նպատակով</w:t>
      </w:r>
      <w:r>
        <w:rPr>
          <w:rFonts w:ascii="GHEA Grapalat" w:hAnsi="GHEA Grapalat"/>
          <w:sz w:val="22"/>
          <w:szCs w:val="22"/>
          <w:lang w:val="zu-ZA"/>
        </w:rPr>
        <w:t xml:space="preserve"> 2015 թվականի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 </w:t>
      </w:r>
      <w:r>
        <w:rPr>
          <w:rFonts w:ascii="GHEA Grapalat" w:hAnsi="GHEA Grapalat"/>
          <w:sz w:val="22"/>
          <w:szCs w:val="22"/>
          <w:lang w:val="zu-ZA"/>
        </w:rPr>
        <w:t>ինն ամ</w:t>
      </w:r>
      <w:r w:rsidR="00B26237">
        <w:rPr>
          <w:rFonts w:ascii="GHEA Grapalat" w:hAnsi="GHEA Grapalat"/>
          <w:sz w:val="22"/>
          <w:szCs w:val="22"/>
          <w:lang w:val="zu-ZA"/>
        </w:rPr>
        <w:t>իսներին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 տրամադրվել է</w:t>
      </w:r>
      <w:r>
        <w:rPr>
          <w:rFonts w:ascii="GHEA Grapalat" w:hAnsi="GHEA Grapalat"/>
          <w:sz w:val="22"/>
          <w:szCs w:val="22"/>
          <w:lang w:val="zu-ZA"/>
        </w:rPr>
        <w:t xml:space="preserve"> 1.</w:t>
      </w:r>
      <w:r w:rsidR="00AC55DC">
        <w:rPr>
          <w:rFonts w:ascii="GHEA Grapalat" w:hAnsi="GHEA Grapalat"/>
          <w:sz w:val="22"/>
          <w:szCs w:val="22"/>
          <w:lang w:val="zu-ZA"/>
        </w:rPr>
        <w:t>6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 մլ</w:t>
      </w:r>
      <w:r>
        <w:rPr>
          <w:rFonts w:ascii="GHEA Grapalat" w:hAnsi="GHEA Grapalat"/>
          <w:sz w:val="22"/>
          <w:szCs w:val="22"/>
          <w:lang w:val="zu-ZA"/>
        </w:rPr>
        <w:t>րդ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 դրամ:</w:t>
      </w:r>
      <w:r w:rsidRPr="000848D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Բացի այդ, 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2015 թվականին առաջին անգամ ՀՀ պետական բյուջեից միջոցներ են հատկացվել սրտի անհետաձգելի վիրահատության ծառայությունների ձեռքբերման նպատակով, որոնք օգտագործվել են </w:t>
      </w:r>
      <w:r>
        <w:rPr>
          <w:rFonts w:ascii="GHEA Grapalat" w:hAnsi="GHEA Grapalat"/>
          <w:sz w:val="22"/>
          <w:szCs w:val="22"/>
          <w:lang w:val="zu-ZA"/>
        </w:rPr>
        <w:t>39.7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%-ով և կազմել </w:t>
      </w:r>
      <w:r>
        <w:rPr>
          <w:rFonts w:ascii="GHEA Grapalat" w:hAnsi="GHEA Grapalat"/>
          <w:sz w:val="22"/>
          <w:szCs w:val="22"/>
          <w:lang w:val="zu-ZA"/>
        </w:rPr>
        <w:t>308.7</w:t>
      </w:r>
      <w:r w:rsidRPr="003941F1">
        <w:rPr>
          <w:rFonts w:ascii="GHEA Grapalat" w:hAnsi="GHEA Grapalat"/>
          <w:sz w:val="22"/>
          <w:szCs w:val="22"/>
          <w:lang w:val="zu-ZA"/>
        </w:rPr>
        <w:t xml:space="preserve"> մլն դրամ:</w:t>
      </w:r>
      <w:r>
        <w:rPr>
          <w:rFonts w:ascii="GHEA Grapalat" w:hAnsi="GHEA Grapalat"/>
          <w:sz w:val="22"/>
          <w:szCs w:val="22"/>
          <w:lang w:val="zu-ZA"/>
        </w:rPr>
        <w:t xml:space="preserve"> Հիվանդանոցային ծառայությունների ձեռքբերման ծախսերի աճը նաև զգալիորեն պայմանավորված է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սոցիալապես անապահով և հատուկ խմբերում ընդ</w:t>
      </w:r>
      <w:r>
        <w:rPr>
          <w:rFonts w:ascii="GHEA Grapalat" w:hAnsi="GHEA Grapalat" w:cs="Sylfaen"/>
          <w:sz w:val="22"/>
          <w:szCs w:val="22"/>
          <w:lang w:val="hy-AM"/>
        </w:rPr>
        <w:t>գրկվածներին բժշկական օգնության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և երեխաներին բժշկական օգնության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ծառայությունների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գծով կատարված </w:t>
      </w:r>
      <w:r w:rsidR="00AC55DC">
        <w:rPr>
          <w:rFonts w:ascii="GHEA Grapalat" w:hAnsi="GHEA Grapalat" w:cs="Sylfaen"/>
          <w:sz w:val="22"/>
          <w:szCs w:val="22"/>
          <w:lang w:val="hy-AM"/>
        </w:rPr>
        <w:t>ծախսերի աճով:</w:t>
      </w:r>
    </w:p>
    <w:p w:rsidR="00950487" w:rsidRPr="00EC1B0B" w:rsidRDefault="00950487" w:rsidP="00950487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highlight w:val="yellow"/>
        </w:rPr>
      </w:pPr>
      <w:r w:rsidRPr="003941F1">
        <w:rPr>
          <w:rFonts w:ascii="GHEA Grapalat" w:hAnsi="GHEA Grapalat"/>
          <w:sz w:val="22"/>
          <w:szCs w:val="22"/>
          <w:lang w:val="hy-AM"/>
        </w:rPr>
        <w:lastRenderedPageBreak/>
        <w:t xml:space="preserve">2015 թվականի </w:t>
      </w:r>
      <w:r w:rsidRPr="008F1801">
        <w:rPr>
          <w:rFonts w:ascii="GHEA Grapalat" w:hAnsi="GHEA Grapalat"/>
          <w:sz w:val="22"/>
          <w:szCs w:val="22"/>
          <w:lang w:val="hy-AM"/>
        </w:rPr>
        <w:t>ինն ամսում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ՀՀ պետական բյուջեից </w:t>
      </w:r>
      <w:r w:rsidRPr="008F1801">
        <w:rPr>
          <w:rFonts w:ascii="GHEA Grapalat" w:hAnsi="GHEA Grapalat"/>
          <w:sz w:val="22"/>
          <w:szCs w:val="22"/>
          <w:lang w:val="hy-AM"/>
        </w:rPr>
        <w:t>3.7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մլրդ դրամ տրամադրվել է </w:t>
      </w:r>
      <w:r w:rsidRPr="003941F1">
        <w:rPr>
          <w:rFonts w:ascii="GHEA Grapalat" w:hAnsi="GHEA Grapalat"/>
          <w:i/>
          <w:sz w:val="22"/>
          <w:szCs w:val="22"/>
          <w:lang w:val="hy-AM"/>
        </w:rPr>
        <w:t>հանրային առողջապահական ծառայությունների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ֆինանսավորմանը` կազմելով ծրագրի </w:t>
      </w:r>
      <w:r w:rsidRPr="008F1801">
        <w:rPr>
          <w:rFonts w:ascii="GHEA Grapalat" w:hAnsi="GHEA Grapalat"/>
          <w:sz w:val="22"/>
          <w:szCs w:val="22"/>
          <w:lang w:val="hy-AM"/>
        </w:rPr>
        <w:t>87.2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%-ը: Խմբում ընդգրկված են 4 ծրագրեր, որոնցից </w:t>
      </w:r>
      <w:r w:rsidRPr="008F1801">
        <w:rPr>
          <w:rFonts w:ascii="GHEA Grapalat" w:hAnsi="GHEA Grapalat"/>
          <w:sz w:val="22"/>
          <w:szCs w:val="22"/>
          <w:lang w:val="hy-AM"/>
        </w:rPr>
        <w:t>վարակիչ հիվանդությունների օջախների ախտահանման ծառայությունների գծով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նախատեսված միջոցներն ամբողջությամբ օգտագործվել են</w:t>
      </w:r>
      <w:r w:rsidRPr="008F1801">
        <w:rPr>
          <w:rFonts w:ascii="GHEA Grapalat" w:hAnsi="GHEA Grapalat"/>
          <w:sz w:val="22"/>
          <w:szCs w:val="22"/>
          <w:lang w:val="hy-AM"/>
        </w:rPr>
        <w:t>՝ կազմելով 50.9 մլն դրամ, իսկ արյան հավաքագրման ծառայությունների գծով նախատեսված միջոցներն օգտագործվել են 98.2</w:t>
      </w:r>
      <w:r w:rsidRPr="003941F1">
        <w:rPr>
          <w:rFonts w:ascii="GHEA Grapalat" w:hAnsi="GHEA Grapalat"/>
          <w:sz w:val="22"/>
          <w:szCs w:val="22"/>
          <w:lang w:val="zu-ZA"/>
        </w:rPr>
        <w:t>%-ով</w:t>
      </w:r>
      <w:r>
        <w:rPr>
          <w:rFonts w:ascii="GHEA Grapalat" w:hAnsi="GHEA Grapalat"/>
          <w:sz w:val="22"/>
          <w:szCs w:val="22"/>
          <w:lang w:val="zu-ZA"/>
        </w:rPr>
        <w:t xml:space="preserve"> և կազմել 167.6 մլն դրամ</w:t>
      </w:r>
      <w:r w:rsidRPr="003941F1">
        <w:rPr>
          <w:rFonts w:ascii="GHEA Grapalat" w:hAnsi="GHEA Grapalat"/>
          <w:sz w:val="22"/>
          <w:szCs w:val="22"/>
          <w:lang w:val="hy-AM"/>
        </w:rPr>
        <w:t>: Նշված խմբում մեծ տեսակարար կշիռ ունեն բնակչության սանիտարահամաճարակային անվտանգության ապահովման և հանրային առողջապահության ծառայությունների ու իմունականխարգելման ազգային ծրագրերը, որոնց շրջանակներում օգտագործվել է համապատասխանաբար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1.9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/>
          <w:sz w:val="22"/>
          <w:szCs w:val="22"/>
          <w:lang w:val="hy-AM"/>
        </w:rPr>
        <w:t>րդ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դրամ (</w:t>
      </w:r>
      <w:r w:rsidRPr="008F1801">
        <w:rPr>
          <w:rFonts w:ascii="GHEA Grapalat" w:hAnsi="GHEA Grapalat"/>
          <w:sz w:val="22"/>
          <w:szCs w:val="22"/>
          <w:lang w:val="hy-AM"/>
        </w:rPr>
        <w:t>87.7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%) և </w:t>
      </w:r>
      <w:r w:rsidRPr="008F1801">
        <w:rPr>
          <w:rFonts w:ascii="GHEA Grapalat" w:hAnsi="GHEA Grapalat"/>
          <w:sz w:val="22"/>
          <w:szCs w:val="22"/>
          <w:lang w:val="hy-AM"/>
        </w:rPr>
        <w:t>1</w:t>
      </w:r>
      <w:r w:rsidRPr="003941F1">
        <w:rPr>
          <w:rFonts w:ascii="GHEA Grapalat" w:hAnsi="GHEA Grapalat"/>
          <w:sz w:val="22"/>
          <w:szCs w:val="22"/>
          <w:lang w:val="hy-AM"/>
        </w:rPr>
        <w:t>.</w:t>
      </w:r>
      <w:r w:rsidRPr="008F1801">
        <w:rPr>
          <w:rFonts w:ascii="GHEA Grapalat" w:hAnsi="GHEA Grapalat"/>
          <w:sz w:val="22"/>
          <w:szCs w:val="22"/>
          <w:lang w:val="hy-AM"/>
        </w:rPr>
        <w:t>6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/>
          <w:sz w:val="22"/>
          <w:szCs w:val="22"/>
          <w:lang w:val="hy-AM"/>
        </w:rPr>
        <w:t>րդ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դրամ (</w:t>
      </w:r>
      <w:r w:rsidRPr="008F1801">
        <w:rPr>
          <w:rFonts w:ascii="GHEA Grapalat" w:hAnsi="GHEA Grapalat"/>
          <w:sz w:val="22"/>
          <w:szCs w:val="22"/>
          <w:lang w:val="hy-AM"/>
        </w:rPr>
        <w:t>85.3</w:t>
      </w:r>
      <w:r w:rsidRPr="003941F1">
        <w:rPr>
          <w:rFonts w:ascii="GHEA Grapalat" w:hAnsi="GHEA Grapalat"/>
          <w:sz w:val="22"/>
          <w:szCs w:val="22"/>
          <w:lang w:val="hy-AM"/>
        </w:rPr>
        <w:t>%): 2014 թվականի նույն ժամանակահատվածի համեմատ հանրային առողջապահական ծառայությունների ծախսեր</w:t>
      </w:r>
      <w:r w:rsidRPr="008F1801">
        <w:rPr>
          <w:rFonts w:ascii="GHEA Grapalat" w:hAnsi="GHEA Grapalat"/>
          <w:sz w:val="22"/>
          <w:szCs w:val="22"/>
          <w:lang w:val="hy-AM"/>
        </w:rPr>
        <w:t>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ա</w:t>
      </w:r>
      <w:r w:rsidRPr="008F1801">
        <w:rPr>
          <w:rFonts w:ascii="GHEA Grapalat" w:hAnsi="GHEA Grapalat"/>
          <w:sz w:val="22"/>
          <w:szCs w:val="22"/>
          <w:lang w:val="hy-AM"/>
        </w:rPr>
        <w:t>ճ</w:t>
      </w:r>
      <w:r w:rsidRPr="003941F1">
        <w:rPr>
          <w:rFonts w:ascii="GHEA Grapalat" w:hAnsi="GHEA Grapalat"/>
          <w:sz w:val="22"/>
          <w:szCs w:val="22"/>
          <w:lang w:val="hy-AM"/>
        </w:rPr>
        <w:t>ել են 2</w:t>
      </w:r>
      <w:r w:rsidRPr="008F1801">
        <w:rPr>
          <w:rFonts w:ascii="GHEA Grapalat" w:hAnsi="GHEA Grapalat"/>
          <w:sz w:val="22"/>
          <w:szCs w:val="22"/>
          <w:lang w:val="hy-AM"/>
        </w:rPr>
        <w:t>5</w:t>
      </w:r>
      <w:r w:rsidRPr="003941F1">
        <w:rPr>
          <w:rFonts w:ascii="GHEA Grapalat" w:hAnsi="GHEA Grapalat"/>
          <w:sz w:val="22"/>
          <w:szCs w:val="22"/>
          <w:lang w:val="hy-AM"/>
        </w:rPr>
        <w:t>%-ով, ինչը հիմնականում պայմանավորված է իմունականխարգելման ազգային ծրագրի շրջանակ</w:t>
      </w:r>
      <w:r>
        <w:rPr>
          <w:rFonts w:ascii="GHEA Grapalat" w:hAnsi="GHEA Grapalat"/>
          <w:sz w:val="22"/>
          <w:szCs w:val="22"/>
          <w:lang w:val="hy-AM"/>
        </w:rPr>
        <w:t>ներում կատարված ծախսերի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56.4</w:t>
      </w:r>
      <w:r w:rsidRPr="003941F1">
        <w:rPr>
          <w:rFonts w:ascii="GHEA Grapalat" w:hAnsi="GHEA Grapalat"/>
          <w:sz w:val="22"/>
          <w:szCs w:val="22"/>
          <w:lang w:val="hy-AM"/>
        </w:rPr>
        <w:t>%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>աճով</w:t>
      </w:r>
      <w:r w:rsidRPr="003941F1">
        <w:rPr>
          <w:rFonts w:ascii="GHEA Grapalat" w:hAnsi="GHEA Grapalat"/>
          <w:sz w:val="22"/>
          <w:szCs w:val="22"/>
          <w:lang w:val="hy-AM"/>
        </w:rPr>
        <w:t>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Sylfaen"/>
          <w:i/>
          <w:sz w:val="22"/>
          <w:szCs w:val="22"/>
          <w:lang w:val="hy-AM"/>
        </w:rPr>
        <w:t xml:space="preserve">Այլ դասերին չպատկանող առողջապահական ծախսերը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</w:t>
      </w:r>
      <w:r w:rsidR="00EC1B0B">
        <w:rPr>
          <w:rFonts w:ascii="GHEA Grapalat" w:hAnsi="GHEA Grapalat" w:cs="Sylfaen"/>
          <w:sz w:val="22"/>
          <w:szCs w:val="22"/>
        </w:rPr>
        <w:t>իսներին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կազմել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6.5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 կամ նախատեսվածի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88.4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%-ը: Կատարված հատկացումների հաշվին ֆինանսավորվել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22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ծրագիր, այդ թվում` արտաքին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աջակցությամբ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ֆինանսավորվել են երկու վարկայի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ն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վեց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դրամաշնորհային ծրագրեր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: Երկու ծրագրերի՝ արտասահմանյան առաջավոր կլինիկաների փորձի ուսումնասիրման նպատակով բժիշկների գործուղումների և </w:t>
      </w:r>
      <w:r w:rsidR="00EC1B0B">
        <w:rPr>
          <w:rFonts w:ascii="GHEA Grapalat" w:hAnsi="GHEA Grapalat" w:cs="Sylfaen"/>
          <w:sz w:val="22"/>
          <w:szCs w:val="22"/>
        </w:rPr>
        <w:t>«</w:t>
      </w:r>
      <w:r w:rsidRPr="008F1801">
        <w:rPr>
          <w:rFonts w:ascii="GHEA Grapalat" w:hAnsi="GHEA Grapalat" w:cs="Sylfaen"/>
          <w:sz w:val="22"/>
          <w:szCs w:val="22"/>
          <w:lang w:val="hy-AM"/>
        </w:rPr>
        <w:t>Երեխաների առողջ սնուցում</w:t>
      </w:r>
      <w:r w:rsidRPr="003941F1">
        <w:rPr>
          <w:rFonts w:ascii="GHEA Grapalat" w:hAnsi="GHEA Grapalat" w:cs="Sylfaen"/>
          <w:sz w:val="22"/>
          <w:szCs w:val="22"/>
          <w:lang w:val="hy-AM"/>
        </w:rPr>
        <w:t>»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հանրային իրազեկման ծառայությունների գծով նախատեսված միջոցները՝ համապատասխանաբար 24.5 մլն դրամ և 6.9 մլն դրամ, չեն օգտագործվել: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Նշենք, որ խմբի ծախսերի կատարողականը մեծ մասամբ պայմանավորված է </w:t>
      </w:r>
      <w:r w:rsidRPr="003941F1">
        <w:rPr>
          <w:rFonts w:ascii="GHEA Grapalat" w:hAnsi="GHEA Grapalat"/>
          <w:sz w:val="22"/>
          <w:szCs w:val="22"/>
          <w:lang w:val="hy-AM"/>
        </w:rPr>
        <w:t>Համաշխարհային բանկի աջակցությամբ իրականացվող ոչ վարակիչ հիվանդությունների կանխարգելման ու վերահսկման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դրամաշնորհային</w:t>
      </w:r>
      <w:r w:rsidR="00EC1B0B">
        <w:rPr>
          <w:rFonts w:ascii="GHEA Grapalat" w:hAnsi="GHEA Grapalat"/>
          <w:sz w:val="22"/>
          <w:szCs w:val="22"/>
        </w:rPr>
        <w:t xml:space="preserve"> ծրագրի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և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>ա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ռողջապահական համակարգի արդիականացման երկրորդ ծրագրի լրացուցիչ ֆինանսավորման վարկային ծրագրի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կատարողականով, որոնց շրջանակներում օգտագործվել է համապատասխանաբար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36.6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 (</w:t>
      </w:r>
      <w:r w:rsidRPr="008F1801">
        <w:rPr>
          <w:rFonts w:ascii="GHEA Grapalat" w:hAnsi="GHEA Grapalat" w:cs="Sylfaen"/>
          <w:sz w:val="22"/>
          <w:szCs w:val="22"/>
          <w:lang w:val="hy-AM"/>
        </w:rPr>
        <w:t>22.3</w:t>
      </w:r>
      <w:r w:rsidRPr="003941F1">
        <w:rPr>
          <w:rFonts w:ascii="GHEA Grapalat" w:hAnsi="GHEA Grapalat" w:cs="Sylfaen"/>
          <w:sz w:val="22"/>
          <w:szCs w:val="22"/>
          <w:lang w:val="hy-AM"/>
        </w:rPr>
        <w:t>%) և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>1.9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/>
          <w:sz w:val="22"/>
          <w:szCs w:val="22"/>
          <w:lang w:val="hy-AM"/>
        </w:rPr>
        <w:t>րդ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դրամ (</w:t>
      </w:r>
      <w:r w:rsidRPr="008F1801">
        <w:rPr>
          <w:rFonts w:ascii="GHEA Grapalat" w:hAnsi="GHEA Grapalat"/>
          <w:sz w:val="22"/>
          <w:szCs w:val="22"/>
          <w:lang w:val="hy-AM"/>
        </w:rPr>
        <w:t>84.5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%): </w:t>
      </w:r>
      <w:r w:rsidRPr="008F1801">
        <w:rPr>
          <w:rFonts w:ascii="GHEA Grapalat" w:hAnsi="GHEA Grapalat"/>
          <w:sz w:val="22"/>
          <w:szCs w:val="22"/>
          <w:lang w:val="hy-AM"/>
        </w:rPr>
        <w:t>Կ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ատարողականի ցուցանիշի վրա զգալի ազդեցություն </w:t>
      </w:r>
      <w:r w:rsidRPr="008F1801">
        <w:rPr>
          <w:rFonts w:ascii="GHEA Grapalat" w:hAnsi="GHEA Grapalat"/>
          <w:sz w:val="22"/>
          <w:szCs w:val="22"/>
          <w:lang w:val="hy-AM"/>
        </w:rPr>
        <w:t>է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գործել նաև Հայաստանի Հանրապետությունում ՄԻԱՎ/ՁԻԱՀ-ի դեմ պայքարի ազգային ծրագրին աջակցության ծախսերի կատարողականը, որը կազմել է </w:t>
      </w:r>
      <w:r w:rsidRPr="008F1801">
        <w:rPr>
          <w:rFonts w:ascii="GHEA Grapalat" w:hAnsi="GHEA Grapalat"/>
          <w:sz w:val="22"/>
          <w:szCs w:val="22"/>
          <w:lang w:val="hy-AM"/>
        </w:rPr>
        <w:t>43.2</w:t>
      </w:r>
      <w:r w:rsidRPr="003941F1">
        <w:rPr>
          <w:rFonts w:ascii="GHEA Grapalat" w:hAnsi="GHEA Grapalat"/>
          <w:sz w:val="22"/>
          <w:szCs w:val="22"/>
          <w:lang w:val="hy-AM"/>
        </w:rPr>
        <w:t>% (</w:t>
      </w:r>
      <w:r w:rsidRPr="008F1801">
        <w:rPr>
          <w:rFonts w:ascii="GHEA Grapalat" w:hAnsi="GHEA Grapalat"/>
          <w:sz w:val="22"/>
          <w:szCs w:val="22"/>
          <w:lang w:val="hy-AM"/>
        </w:rPr>
        <w:t>205.8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մլն դրամ)</w:t>
      </w:r>
      <w:r w:rsidR="0082013F">
        <w:rPr>
          <w:rFonts w:ascii="GHEA Grapalat" w:hAnsi="GHEA Grapalat"/>
          <w:sz w:val="22"/>
          <w:szCs w:val="22"/>
        </w:rPr>
        <w:t>: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Նշված խմբի ծախսերում մեծ տեսակարար կշիռ ունեն նաև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ՀՀ առողջապահության նախարարության աշխատակազմի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պահպանման ծախսերը</w:t>
      </w:r>
      <w:r w:rsidR="00180D91">
        <w:rPr>
          <w:rFonts w:ascii="GHEA Grapalat" w:hAnsi="GHEA Grapalat" w:cs="Sylfaen"/>
          <w:sz w:val="22"/>
          <w:szCs w:val="22"/>
        </w:rPr>
        <w:t>, որոնք կազմել են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1.3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="00180D91">
        <w:rPr>
          <w:rFonts w:ascii="GHEA Grapalat" w:hAnsi="GHEA Grapalat" w:cs="Sylfaen"/>
          <w:sz w:val="22"/>
          <w:szCs w:val="22"/>
          <w:lang w:val="hy-AM"/>
        </w:rPr>
        <w:t xml:space="preserve"> դրամ</w:t>
      </w:r>
      <w:r w:rsidR="00180D91">
        <w:rPr>
          <w:rFonts w:ascii="GHEA Grapalat" w:hAnsi="GHEA Grapalat" w:cs="Sylfaen"/>
          <w:sz w:val="22"/>
          <w:szCs w:val="22"/>
        </w:rPr>
        <w:t xml:space="preserve"> կամ ծրագրի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97.4</w:t>
      </w:r>
      <w:r>
        <w:rPr>
          <w:rFonts w:ascii="GHEA Grapalat" w:hAnsi="GHEA Grapalat" w:cs="Sylfaen"/>
          <w:sz w:val="22"/>
          <w:szCs w:val="22"/>
          <w:lang w:val="hy-AM"/>
        </w:rPr>
        <w:t>%</w:t>
      </w:r>
      <w:r w:rsidR="00180D91">
        <w:rPr>
          <w:rFonts w:ascii="GHEA Grapalat" w:hAnsi="GHEA Grapalat" w:cs="Sylfaen"/>
          <w:sz w:val="22"/>
          <w:szCs w:val="22"/>
        </w:rPr>
        <w:t>-ը</w:t>
      </w:r>
      <w:r w:rsidRPr="008F1801">
        <w:rPr>
          <w:rFonts w:ascii="GHEA Grapalat" w:hAnsi="GHEA Grapalat" w:cs="Sylfaen"/>
          <w:sz w:val="22"/>
          <w:szCs w:val="22"/>
          <w:lang w:val="hy-AM"/>
        </w:rPr>
        <w:t>:</w:t>
      </w:r>
      <w:r w:rsidRPr="00EA1A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Նախորդ տարվա նույն ժամանակահատվածի համեմատ այլ դասերին չպատկանող առողջապահական 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51.5</w:t>
      </w:r>
      <w:r w:rsidRPr="003941F1">
        <w:rPr>
          <w:rFonts w:ascii="GHEA Grapalat" w:hAnsi="GHEA Grapalat"/>
          <w:sz w:val="22"/>
          <w:szCs w:val="22"/>
          <w:lang w:val="hy-AM"/>
        </w:rPr>
        <w:t>%-ով կամ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2.2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դրամով, ինչը հիմնականում պայմանավորված է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աջակցությամբ իրականացվող </w:t>
      </w:r>
      <w:r w:rsidRPr="003941F1">
        <w:rPr>
          <w:rFonts w:ascii="GHEA Grapalat" w:hAnsi="GHEA Grapalat"/>
          <w:sz w:val="22"/>
          <w:szCs w:val="22"/>
          <w:lang w:val="hy-AM"/>
        </w:rPr>
        <w:t>Առողջապահական համակարգի արդիականացման երկրորդ ծրագրի լրացուցիչ ֆինանսավորման ծրագրի</w:t>
      </w:r>
      <w:r w:rsidRPr="008F1801">
        <w:rPr>
          <w:rFonts w:ascii="GHEA Grapalat" w:hAnsi="GHEA Grapalat"/>
          <w:sz w:val="22"/>
          <w:szCs w:val="22"/>
          <w:lang w:val="hy-AM"/>
        </w:rPr>
        <w:t>,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ՀՀ առողջապահության նախարարության աշխատակազմի </w:t>
      </w:r>
      <w:r w:rsidRPr="003941F1">
        <w:rPr>
          <w:rFonts w:ascii="GHEA Grapalat" w:hAnsi="GHEA Grapalat" w:cs="Sylfaen"/>
          <w:sz w:val="22"/>
          <w:szCs w:val="22"/>
          <w:lang w:val="hy-AM"/>
        </w:rPr>
        <w:lastRenderedPageBreak/>
        <w:t>պահպանման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, առողջապահական օբյեկտների շինարարության,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աջակցությամբ իրականացվող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</w:t>
      </w:r>
      <w:r w:rsidRPr="003941F1">
        <w:rPr>
          <w:rFonts w:ascii="GHEA Grapalat" w:hAnsi="GHEA Grapalat"/>
          <w:sz w:val="22"/>
          <w:szCs w:val="22"/>
          <w:lang w:val="hy-AM"/>
        </w:rPr>
        <w:t>չ վարակիչ հիվանդությունների կանխարգելման ու վերահսկման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ծ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րագրերի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շրջանակներում կատարված ծախսերի աճով:</w:t>
      </w:r>
    </w:p>
    <w:p w:rsidR="007F1C05" w:rsidRPr="008F180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Հանգստի</w:t>
      </w:r>
      <w:r w:rsidRPr="003941F1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,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մշակույթի</w:t>
      </w:r>
      <w:r w:rsidRPr="003941F1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u w:val="single"/>
          <w:lang w:val="hy-AM"/>
        </w:rPr>
        <w:t>կրոնի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բնագավառներում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19.3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80.3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Շեղումը հիմնականում պայմանավորված է արվեստի բնագավառի ծախսերի կատարողականով: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2014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միսների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հանգստի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և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կրոնի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ծախսերն աճել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են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34.9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1836BD">
        <w:rPr>
          <w:rFonts w:ascii="GHEA Grapalat" w:hAnsi="GHEA Grapalat" w:cs="Sylfaen"/>
          <w:sz w:val="22"/>
          <w:szCs w:val="22"/>
          <w:lang w:val="hy-AM"/>
        </w:rPr>
        <w:t xml:space="preserve">ով 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</w:t>
      </w:r>
      <w:r w:rsidRPr="001836BD">
        <w:rPr>
          <w:rFonts w:ascii="GHEA Grapalat" w:hAnsi="GHEA Grapalat" w:cs="Sylfaen"/>
          <w:sz w:val="22"/>
          <w:szCs w:val="22"/>
          <w:lang w:val="hy-AM"/>
        </w:rPr>
        <w:t xml:space="preserve"> մլրդ դրամով, ինչը հիմնականում պայմանավորված է արվեստի և հեռուստառադիոհաղորդումների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ոլորտն</w:t>
      </w:r>
      <w:r w:rsidRPr="001836BD">
        <w:rPr>
          <w:rFonts w:ascii="GHEA Grapalat" w:hAnsi="GHEA Grapalat" w:cs="Sylfaen"/>
          <w:sz w:val="22"/>
          <w:szCs w:val="22"/>
          <w:lang w:val="hy-AM"/>
        </w:rPr>
        <w:t>երին տրամադրված միջոցների ավելացմամբ</w:t>
      </w:r>
      <w:r w:rsidRPr="001836BD">
        <w:rPr>
          <w:rFonts w:ascii="GHEA Grapalat" w:hAnsi="GHEA Grapalat"/>
          <w:sz w:val="22"/>
          <w:szCs w:val="22"/>
          <w:lang w:val="hy-AM"/>
        </w:rPr>
        <w:t>:</w:t>
      </w:r>
    </w:p>
    <w:p w:rsidR="007F1C05" w:rsidRPr="008F1801" w:rsidRDefault="007F1C05" w:rsidP="007F1C05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105FE4">
        <w:rPr>
          <w:rFonts w:ascii="GHEA Grapalat" w:hAnsi="GHEA Grapalat" w:cs="Times Armenian"/>
          <w:sz w:val="22"/>
          <w:szCs w:val="22"/>
          <w:lang w:val="hy-AM"/>
        </w:rPr>
        <w:t xml:space="preserve">Հաշվետու ժամանակահատվածում շուրջ 1.5 մլրդ դրամ է տրամադրվել </w:t>
      </w:r>
      <w:r w:rsidRPr="00105FE4">
        <w:rPr>
          <w:rFonts w:ascii="GHEA Grapalat" w:hAnsi="GHEA Grapalat" w:cs="Times Armenian"/>
          <w:i/>
          <w:sz w:val="22"/>
          <w:szCs w:val="22"/>
          <w:lang w:val="hy-AM"/>
        </w:rPr>
        <w:t>հանգստի և սպորտի</w:t>
      </w:r>
      <w:r w:rsidRPr="00EA5B0A">
        <w:rPr>
          <w:rFonts w:ascii="GHEA Grapalat" w:hAnsi="GHEA Grapalat" w:cs="Times Armenian"/>
          <w:i/>
          <w:sz w:val="22"/>
          <w:szCs w:val="22"/>
          <w:lang w:val="hy-AM"/>
        </w:rPr>
        <w:t xml:space="preserve"> ծառայությունների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խմբի ծրագրերի ֆինանսավորմանը՝ կազմելով նախատեսվածի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94.7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536E17">
        <w:rPr>
          <w:rFonts w:ascii="GHEA Grapalat" w:hAnsi="GHEA Grapalat" w:cs="Times Armenian"/>
          <w:sz w:val="22"/>
          <w:szCs w:val="22"/>
          <w:lang w:val="hy-AM"/>
        </w:rPr>
        <w:t>: Շեղումը</w:t>
      </w:r>
      <w:r w:rsidRPr="000D64B6">
        <w:rPr>
          <w:rFonts w:ascii="GHEA Grapalat" w:hAnsi="GHEA Grapalat" w:cs="Times Armenian"/>
          <w:sz w:val="22"/>
          <w:szCs w:val="22"/>
          <w:lang w:val="hy-AM"/>
        </w:rPr>
        <w:t xml:space="preserve"> 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իմնականում պայմանավորված է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առաջնություններին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միջազգային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մասնակցության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մարզիկների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նախապատրաստման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առաջնությունների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անցկացման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և օլիմպիական խաղերում, աշխարհի</w:t>
      </w:r>
      <w:r w:rsidR="003F4933"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և Եվրոպայի առաջնություններում բարձր արդյունքների հասած ՀՀ հավաքական թիմերի մարզիկներին և նրանց մարզիչներին ՀՀ Նախագահի անվանական թոշակի հատկացման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միջոցներ</w:t>
      </w:r>
      <w:r w:rsidR="00C916C6">
        <w:rPr>
          <w:rFonts w:ascii="GHEA Grapalat" w:hAnsi="GHEA Grapalat" w:cs="Sylfaen"/>
          <w:sz w:val="22"/>
          <w:szCs w:val="22"/>
        </w:rPr>
        <w:t>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պակաս օգտագործ</w:t>
      </w:r>
      <w:r w:rsidR="00C916C6">
        <w:rPr>
          <w:rFonts w:ascii="GHEA Grapalat" w:hAnsi="GHEA Grapalat" w:cs="Sylfaen"/>
          <w:sz w:val="22"/>
          <w:szCs w:val="22"/>
        </w:rPr>
        <w:t>ելու հանգամանքով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, որոնք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համապատասխանաբար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776.1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դրամ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95.6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%) և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94.9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դրամ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84.3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%):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հանգստի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սպորտի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ծախսերը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նվազել են 1.1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7F1C05" w:rsidRPr="003941F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36BD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 ընթացքում</w:t>
      </w:r>
      <w:r w:rsidRPr="001836B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i/>
          <w:sz w:val="22"/>
          <w:szCs w:val="22"/>
          <w:lang w:val="hy-AM"/>
        </w:rPr>
        <w:t>մշակութային</w:t>
      </w:r>
      <w:r w:rsidRPr="001836BD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i/>
          <w:sz w:val="22"/>
          <w:szCs w:val="22"/>
          <w:lang w:val="hy-AM"/>
        </w:rPr>
        <w:t>ծառայություններին</w:t>
      </w:r>
      <w:r w:rsidRPr="001836B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է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10.3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ծրագրով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70.7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1836BD">
        <w:rPr>
          <w:rFonts w:ascii="GHEA Grapalat" w:hAnsi="GHEA Grapalat" w:cs="Sylfaen"/>
          <w:sz w:val="22"/>
          <w:szCs w:val="22"/>
          <w:lang w:val="hy-AM"/>
        </w:rPr>
        <w:t>ը, որը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հիմնականում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է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արվեստի բնագավառի</w:t>
      </w:r>
      <w:r w:rsidRPr="001836B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1836BD">
        <w:rPr>
          <w:rFonts w:ascii="GHEA Grapalat" w:hAnsi="GHEA Grapalat" w:cs="Sylfaen"/>
          <w:sz w:val="22"/>
          <w:szCs w:val="22"/>
          <w:lang w:val="hy-AM"/>
        </w:rPr>
        <w:t>ծախսերի կատարողականով:</w:t>
      </w:r>
    </w:p>
    <w:p w:rsidR="007F1C05" w:rsidRPr="008F1801" w:rsidRDefault="007F1C05" w:rsidP="007F1C05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ավելի քան 1.1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գրադարաններին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98.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ը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24.5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%-ով գերազանցելով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ն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ցուցանիշը</w:t>
      </w:r>
      <w:r w:rsidR="00F50032">
        <w:rPr>
          <w:rFonts w:ascii="GHEA Grapalat" w:hAnsi="GHEA Grapalat" w:cs="Sylfaen"/>
          <w:sz w:val="22"/>
          <w:szCs w:val="22"/>
        </w:rPr>
        <w:t>, ինչը հիմնականում կա</w:t>
      </w:r>
      <w:r w:rsidR="00205B94">
        <w:rPr>
          <w:rFonts w:ascii="GHEA Grapalat" w:hAnsi="GHEA Grapalat" w:cs="Sylfaen"/>
          <w:sz w:val="22"/>
          <w:szCs w:val="22"/>
        </w:rPr>
        <w:t>պ</w:t>
      </w:r>
      <w:r w:rsidR="00F50032">
        <w:rPr>
          <w:rFonts w:ascii="GHEA Grapalat" w:hAnsi="GHEA Grapalat" w:cs="Sylfaen"/>
          <w:sz w:val="22"/>
          <w:szCs w:val="22"/>
        </w:rPr>
        <w:t>ված է</w:t>
      </w:r>
      <w:r w:rsidR="00205B94">
        <w:rPr>
          <w:rFonts w:ascii="GHEA Grapalat" w:hAnsi="GHEA Grapalat" w:cs="Sylfaen"/>
          <w:sz w:val="22"/>
          <w:szCs w:val="22"/>
        </w:rPr>
        <w:t xml:space="preserve"> </w:t>
      </w:r>
      <w:bookmarkStart w:id="6" w:name="OLE_LINK4"/>
      <w:r w:rsidR="00205B94">
        <w:rPr>
          <w:rFonts w:ascii="GHEA Grapalat" w:hAnsi="GHEA Grapalat" w:cs="Sylfaen"/>
          <w:sz w:val="22"/>
          <w:szCs w:val="22"/>
        </w:rPr>
        <w:t>2014 թվականի հուլիսի 1-ից</w:t>
      </w:r>
      <w:r w:rsidR="00F50032">
        <w:rPr>
          <w:rFonts w:ascii="GHEA Grapalat" w:hAnsi="GHEA Grapalat" w:cs="Sylfaen"/>
          <w:sz w:val="22"/>
          <w:szCs w:val="22"/>
        </w:rPr>
        <w:t xml:space="preserve"> </w:t>
      </w:r>
      <w:bookmarkEnd w:id="6"/>
      <w:r w:rsidR="00F50032">
        <w:rPr>
          <w:rFonts w:ascii="GHEA Grapalat" w:hAnsi="GHEA Grapalat" w:cs="Sylfaen"/>
          <w:sz w:val="22"/>
          <w:szCs w:val="22"/>
        </w:rPr>
        <w:t>աշխատավարձերի բարձրացման հետ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F1C05" w:rsidRPr="003941F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 w:cs="Calibri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թանգարանների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ցուցասրահների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գծով նախատեսված միջոցներն ամբողջությամբ օգտագործվել են՝ կազմելով 1.5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17.5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="00F50032">
        <w:rPr>
          <w:rFonts w:ascii="GHEA Grapalat" w:hAnsi="GHEA Grapalat" w:cs="Sylfaen"/>
          <w:sz w:val="22"/>
          <w:szCs w:val="22"/>
        </w:rPr>
        <w:t xml:space="preserve">, ինչը նույնպես հիմնականում պայմանավորված է </w:t>
      </w:r>
      <w:r w:rsidR="00145E4B">
        <w:rPr>
          <w:rFonts w:ascii="GHEA Grapalat" w:hAnsi="GHEA Grapalat" w:cs="Sylfaen"/>
          <w:sz w:val="22"/>
          <w:szCs w:val="22"/>
        </w:rPr>
        <w:t xml:space="preserve">2014 թվականի հուլիսի 1-ից </w:t>
      </w:r>
      <w:r w:rsidR="00F50032">
        <w:rPr>
          <w:rFonts w:ascii="GHEA Grapalat" w:hAnsi="GHEA Grapalat" w:cs="Sylfaen"/>
          <w:sz w:val="22"/>
          <w:szCs w:val="22"/>
        </w:rPr>
        <w:t>աշխատավարձերի բարձրացմամբ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F1C05" w:rsidRPr="003941F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30F2">
        <w:rPr>
          <w:rFonts w:ascii="GHEA Grapalat" w:hAnsi="GHEA Grapalat" w:cs="Sylfaen"/>
          <w:i/>
          <w:sz w:val="22"/>
          <w:szCs w:val="22"/>
          <w:lang w:val="hy-AM"/>
        </w:rPr>
        <w:t>Մշակույթի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տների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,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ակումբների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ու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կենտրոնների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հաշվետու ժամանակահատվածում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54.9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19.8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lastRenderedPageBreak/>
        <w:t>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մ</w:t>
      </w:r>
      <w:r w:rsidRPr="001956A5">
        <w:rPr>
          <w:rFonts w:ascii="GHEA Grapalat" w:hAnsi="GHEA Grapalat" w:cs="Times Armenian"/>
          <w:sz w:val="22"/>
          <w:szCs w:val="22"/>
          <w:lang w:val="hy-AM"/>
        </w:rPr>
        <w:t>շակութային օբյեկտների հիմնանորոգմ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ան և շինարարության նպատակով նախատեսված միջոցները պակաս օգտագործելու հանգամանքով: </w:t>
      </w:r>
      <w:r w:rsidR="00F50032">
        <w:rPr>
          <w:rFonts w:ascii="GHEA Grapalat" w:hAnsi="GHEA Grapalat" w:cs="Times Armenian"/>
          <w:sz w:val="22"/>
          <w:szCs w:val="22"/>
        </w:rPr>
        <w:t xml:space="preserve">Դրանք համապատասխանաբար կազմել են </w:t>
      </w:r>
      <w:r w:rsidR="00F50032" w:rsidRPr="008F1801">
        <w:rPr>
          <w:rFonts w:ascii="GHEA Grapalat" w:hAnsi="GHEA Grapalat" w:cs="Times Armenian"/>
          <w:sz w:val="22"/>
          <w:szCs w:val="22"/>
          <w:lang w:val="hy-AM"/>
        </w:rPr>
        <w:t xml:space="preserve">15.8 մլն դրամ կամ </w:t>
      </w:r>
      <w:r w:rsidR="00145E4B">
        <w:rPr>
          <w:rFonts w:ascii="GHEA Grapalat" w:hAnsi="GHEA Grapalat" w:cs="Times Armenian"/>
          <w:sz w:val="22"/>
          <w:szCs w:val="22"/>
        </w:rPr>
        <w:t xml:space="preserve">ծրագրային ցուցանիշի </w:t>
      </w:r>
      <w:r w:rsidR="00F50032" w:rsidRPr="008F1801">
        <w:rPr>
          <w:rFonts w:ascii="GHEA Grapalat" w:hAnsi="GHEA Grapalat" w:cs="Times Armenian"/>
          <w:sz w:val="22"/>
          <w:szCs w:val="22"/>
          <w:lang w:val="hy-AM"/>
        </w:rPr>
        <w:t>9</w:t>
      </w:r>
      <w:r w:rsidR="00F50032"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="00145E4B">
        <w:rPr>
          <w:rFonts w:ascii="GHEA Grapalat" w:hAnsi="GHEA Grapalat" w:cs="Times Armenian"/>
          <w:sz w:val="22"/>
          <w:szCs w:val="22"/>
        </w:rPr>
        <w:t>-ը</w:t>
      </w:r>
      <w:r w:rsidR="00F50032"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8.1 մլն դրամ կամ </w:t>
      </w:r>
      <w:r w:rsidR="00145E4B">
        <w:rPr>
          <w:rFonts w:ascii="GHEA Grapalat" w:hAnsi="GHEA Grapalat" w:cs="Times Armenian"/>
          <w:sz w:val="22"/>
          <w:szCs w:val="22"/>
        </w:rPr>
        <w:t xml:space="preserve">ծրագրային ցուցանիշի </w:t>
      </w:r>
      <w:r w:rsidR="00F50032" w:rsidRPr="008F1801">
        <w:rPr>
          <w:rFonts w:ascii="GHEA Grapalat" w:hAnsi="GHEA Grapalat" w:cs="Times Armenian"/>
          <w:sz w:val="22"/>
          <w:szCs w:val="22"/>
          <w:lang w:val="hy-AM"/>
        </w:rPr>
        <w:t>11.5</w:t>
      </w:r>
      <w:r w:rsidR="00F50032"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="00145E4B">
        <w:rPr>
          <w:rFonts w:ascii="GHEA Grapalat" w:hAnsi="GHEA Grapalat" w:cs="Times Armenian"/>
          <w:sz w:val="22"/>
          <w:szCs w:val="22"/>
        </w:rPr>
        <w:t>-ը</w:t>
      </w:r>
      <w:r w:rsidR="00F50032">
        <w:rPr>
          <w:rFonts w:ascii="GHEA Grapalat" w:hAnsi="GHEA Grapalat" w:cs="Times Armenian"/>
          <w:sz w:val="22"/>
          <w:szCs w:val="22"/>
        </w:rPr>
        <w:t>:</w:t>
      </w:r>
      <w:r w:rsidR="00F50032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Միջոցներ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 զգալի մասն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ուղղվել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համայնքային մշակույթի և ազատ ժամանցի կազմակերպմանը</w:t>
      </w:r>
      <w:r w:rsidR="003B7294">
        <w:rPr>
          <w:rFonts w:ascii="GHEA Grapalat" w:hAnsi="GHEA Grapalat" w:cs="Sylfaen"/>
          <w:sz w:val="22"/>
          <w:szCs w:val="22"/>
          <w:lang w:val="hy-AM"/>
        </w:rPr>
        <w:t>, որ</w:t>
      </w:r>
      <w:r w:rsidR="003B7294">
        <w:rPr>
          <w:rFonts w:ascii="GHEA Grapalat" w:hAnsi="GHEA Grapalat" w:cs="Sylfaen"/>
          <w:sz w:val="22"/>
          <w:szCs w:val="22"/>
        </w:rPr>
        <w:t>ն օգտագործվել է նախատեսված ծավալով՝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կազմել</w:t>
      </w:r>
      <w:r w:rsidR="003B7294">
        <w:rPr>
          <w:rFonts w:ascii="GHEA Grapalat" w:hAnsi="GHEA Grapalat" w:cs="Sylfaen"/>
          <w:sz w:val="22"/>
          <w:szCs w:val="22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31 մլն դրամ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22.5</w:t>
      </w:r>
      <w:r w:rsidR="00F50032">
        <w:rPr>
          <w:rFonts w:ascii="GHEA Grapalat" w:hAnsi="GHEA Grapalat" w:cs="Times Armenian"/>
          <w:sz w:val="22"/>
          <w:szCs w:val="22"/>
          <w:lang w:val="hy-AM"/>
        </w:rPr>
        <w:t>%</w:t>
      </w:r>
      <w:r w:rsidR="00F50032">
        <w:rPr>
          <w:rFonts w:ascii="GHEA Grapalat" w:hAnsi="GHEA Grapalat" w:cs="Times Armenian"/>
          <w:sz w:val="22"/>
          <w:szCs w:val="22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ով գերազանցե</w:t>
      </w:r>
      <w:r w:rsidR="003B7294">
        <w:rPr>
          <w:rFonts w:ascii="GHEA Grapalat" w:hAnsi="GHEA Grapalat" w:cs="Sylfaen"/>
          <w:sz w:val="22"/>
          <w:szCs w:val="22"/>
        </w:rPr>
        <w:t>լով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ցուցանիշը:</w:t>
      </w:r>
      <w:r w:rsidRPr="00FA59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0837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77083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70837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77083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70837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77083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70837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77083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70837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77083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մ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շակույթի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ակումբների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կենտրոնների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70837">
        <w:rPr>
          <w:rFonts w:ascii="GHEA Grapalat" w:hAnsi="GHEA Grapalat" w:cs="Sylfaen"/>
          <w:sz w:val="22"/>
          <w:szCs w:val="22"/>
          <w:lang w:val="hy-AM"/>
        </w:rPr>
        <w:t xml:space="preserve">ծախսերն աճել </w:t>
      </w:r>
      <w:r w:rsidRPr="00FA5916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117.1</w:t>
      </w:r>
      <w:r w:rsidRPr="00FA5916">
        <w:rPr>
          <w:rFonts w:ascii="GHEA Grapalat" w:hAnsi="GHEA Grapalat" w:cs="Times Armenian"/>
          <w:sz w:val="22"/>
          <w:szCs w:val="22"/>
          <w:lang w:val="hy-AM"/>
        </w:rPr>
        <w:t>%-</w:t>
      </w:r>
      <w:r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՝ պայմանավորված այն հանգամանքով, որ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մ</w:t>
      </w:r>
      <w:r w:rsidRPr="00231334">
        <w:rPr>
          <w:rFonts w:ascii="GHEA Grapalat" w:hAnsi="GHEA Grapalat" w:cs="Times Armenian"/>
          <w:sz w:val="22"/>
          <w:szCs w:val="22"/>
          <w:lang w:val="hy-AM"/>
        </w:rPr>
        <w:t>շակութային</w:t>
      </w:r>
      <w:r w:rsidRPr="001956A5">
        <w:rPr>
          <w:rFonts w:ascii="GHEA Grapalat" w:hAnsi="GHEA Grapalat" w:cs="Times Armenian"/>
          <w:sz w:val="22"/>
          <w:szCs w:val="22"/>
          <w:lang w:val="hy-AM"/>
        </w:rPr>
        <w:t xml:space="preserve"> օբյեկտների հիմնանորոգմ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ան և շինարարության համար 2014 թվականի հաշվետու ժամանակահատվածում միջոցներ չէին հատկացվել</w:t>
      </w:r>
      <w:r w:rsidR="00205B94">
        <w:rPr>
          <w:rFonts w:ascii="GHEA Grapalat" w:hAnsi="GHEA Grapalat" w:cs="Times Armenian"/>
          <w:sz w:val="22"/>
          <w:szCs w:val="22"/>
        </w:rPr>
        <w:t xml:space="preserve">, ինչպես նաև </w:t>
      </w:r>
      <w:r w:rsidR="00205B94">
        <w:rPr>
          <w:rFonts w:ascii="GHEA Grapalat" w:hAnsi="GHEA Grapalat" w:cs="Sylfaen"/>
          <w:sz w:val="22"/>
          <w:szCs w:val="22"/>
        </w:rPr>
        <w:t xml:space="preserve">2014 թվականի հուլիսի 1-ից </w:t>
      </w:r>
      <w:r w:rsidR="00205B94">
        <w:rPr>
          <w:rFonts w:ascii="GHEA Grapalat" w:hAnsi="GHEA Grapalat"/>
          <w:noProof/>
          <w:sz w:val="22"/>
          <w:szCs w:val="22"/>
        </w:rPr>
        <w:t>մ</w:t>
      </w:r>
      <w:r w:rsidR="00205B94" w:rsidRPr="00746592">
        <w:rPr>
          <w:rFonts w:ascii="GHEA Grapalat" w:hAnsi="GHEA Grapalat"/>
          <w:noProof/>
          <w:sz w:val="22"/>
          <w:szCs w:val="22"/>
          <w:lang w:val="hy-AM"/>
        </w:rPr>
        <w:t>շակույթի տների, ակումբների</w:t>
      </w:r>
      <w:r w:rsidR="00205B94">
        <w:rPr>
          <w:rFonts w:ascii="GHEA Grapalat" w:hAnsi="GHEA Grapalat"/>
          <w:noProof/>
          <w:sz w:val="22"/>
          <w:szCs w:val="22"/>
        </w:rPr>
        <w:t xml:space="preserve"> ու</w:t>
      </w:r>
      <w:r w:rsidR="00205B94" w:rsidRPr="00746592">
        <w:rPr>
          <w:rFonts w:ascii="GHEA Grapalat" w:hAnsi="GHEA Grapalat"/>
          <w:noProof/>
          <w:sz w:val="22"/>
          <w:szCs w:val="22"/>
          <w:lang w:val="hy-AM"/>
        </w:rPr>
        <w:t xml:space="preserve"> կենտրոնների</w:t>
      </w:r>
      <w:r w:rsidR="00205B94">
        <w:rPr>
          <w:rFonts w:ascii="GHEA Grapalat" w:hAnsi="GHEA Grapalat"/>
          <w:noProof/>
          <w:sz w:val="22"/>
          <w:szCs w:val="22"/>
        </w:rPr>
        <w:t xml:space="preserve"> աշխատողների աշխատավարձերի բարձրացմամբ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F1C05" w:rsidRPr="003941F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30F2">
        <w:rPr>
          <w:rFonts w:ascii="GHEA Grapalat" w:hAnsi="GHEA Grapalat" w:cs="Sylfaen"/>
          <w:i/>
          <w:sz w:val="22"/>
          <w:szCs w:val="22"/>
          <w:lang w:val="hy-AM"/>
        </w:rPr>
        <w:t>Այլ մշակութային կազմակերպությունների</w:t>
      </w:r>
      <w:r w:rsidRPr="00864873">
        <w:rPr>
          <w:rFonts w:ascii="GHEA Grapalat" w:hAnsi="GHEA Grapalat" w:cs="Sylfaen"/>
          <w:sz w:val="22"/>
          <w:szCs w:val="22"/>
          <w:lang w:val="hy-AM"/>
        </w:rPr>
        <w:t xml:space="preserve"> ծախսերը կազմել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574.7</w:t>
      </w:r>
      <w:r w:rsidRPr="00864873">
        <w:rPr>
          <w:rFonts w:ascii="GHEA Grapalat" w:hAnsi="GHEA Grapalat" w:cs="Sylfaen"/>
          <w:sz w:val="22"/>
          <w:szCs w:val="22"/>
          <w:lang w:val="hy-AM"/>
        </w:rPr>
        <w:t xml:space="preserve"> մլն դրամ կամ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համար նախատեսված հատկացումների 100%-ը: Միջոցների հիմնական մասը`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349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դրամը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177.6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դրամը, ուղղվել է համապատասխանաբար արխիվային ծառայություններին և համայնքների բյուջեներին սուբվենցիաների տրամադրմանը: Նախորդ տարվա նույն ժամանակահատվածի համեմատ այլ մշակութային կազմակերպությունների 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18.1</w:t>
      </w:r>
      <w:r w:rsidR="00511026">
        <w:rPr>
          <w:rFonts w:ascii="GHEA Grapalat" w:hAnsi="GHEA Grapalat" w:cs="Times Armenian"/>
          <w:sz w:val="22"/>
          <w:szCs w:val="22"/>
          <w:lang w:val="hy-AM"/>
        </w:rPr>
        <w:t>%</w:t>
      </w:r>
      <w:r w:rsidR="00511026">
        <w:rPr>
          <w:rFonts w:ascii="GHEA Grapalat" w:hAnsi="GHEA Grapalat" w:cs="Times Armenian"/>
          <w:sz w:val="22"/>
          <w:szCs w:val="22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` հիմնականում պայմանավորված </w:t>
      </w:r>
      <w:r w:rsidR="00145E4B">
        <w:rPr>
          <w:rFonts w:ascii="GHEA Grapalat" w:hAnsi="GHEA Grapalat" w:cs="Sylfaen"/>
          <w:sz w:val="22"/>
          <w:szCs w:val="22"/>
        </w:rPr>
        <w:t xml:space="preserve">2014 թվականի հուլիսի 1-ից </w:t>
      </w:r>
      <w:r w:rsidR="00511026">
        <w:rPr>
          <w:rFonts w:ascii="GHEA Grapalat" w:hAnsi="GHEA Grapalat" w:cs="Sylfaen"/>
          <w:sz w:val="22"/>
          <w:szCs w:val="22"/>
        </w:rPr>
        <w:t>աշխատավարձերի բարձրացման հանգամանքով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F1C05" w:rsidRPr="008F180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4BA0">
        <w:rPr>
          <w:rFonts w:ascii="GHEA Grapalat" w:hAnsi="GHEA Grapalat" w:cs="Sylfaen"/>
          <w:sz w:val="22"/>
          <w:szCs w:val="22"/>
          <w:lang w:val="hy-AM"/>
        </w:rPr>
        <w:t xml:space="preserve">2015 թվականի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2C4BA0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2C4BA0">
        <w:rPr>
          <w:rFonts w:ascii="GHEA Grapalat" w:hAnsi="GHEA Grapalat" w:cs="Sylfaen"/>
          <w:sz w:val="22"/>
          <w:szCs w:val="22"/>
          <w:lang w:val="hy-AM"/>
        </w:rPr>
        <w:t>ն</w:t>
      </w:r>
      <w:r w:rsidRPr="002C4BA0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4BA0">
        <w:rPr>
          <w:rFonts w:ascii="GHEA Grapalat" w:hAnsi="GHEA Grapalat" w:cs="Sylfaen"/>
          <w:sz w:val="22"/>
          <w:szCs w:val="22"/>
          <w:lang w:val="hy-AM"/>
        </w:rPr>
        <w:t xml:space="preserve">ՀՀ պետական բյուջեից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ավելի քան 6.2</w:t>
      </w:r>
      <w:r w:rsidRPr="002C4BA0">
        <w:rPr>
          <w:rFonts w:ascii="GHEA Grapalat" w:hAnsi="GHEA Grapalat" w:cs="Sylfaen"/>
          <w:sz w:val="22"/>
          <w:szCs w:val="22"/>
          <w:lang w:val="hy-AM"/>
        </w:rPr>
        <w:t xml:space="preserve"> մլրդ դրամ տրամադրվել է </w:t>
      </w:r>
      <w:r w:rsidRPr="002C4BA0">
        <w:rPr>
          <w:rFonts w:ascii="GHEA Grapalat" w:hAnsi="GHEA Grapalat" w:cs="Sylfaen"/>
          <w:i/>
          <w:sz w:val="22"/>
          <w:szCs w:val="22"/>
          <w:lang w:val="hy-AM"/>
        </w:rPr>
        <w:t xml:space="preserve">արվեստի </w:t>
      </w:r>
      <w:r w:rsidRPr="002C4BA0">
        <w:rPr>
          <w:rFonts w:ascii="GHEA Grapalat" w:hAnsi="GHEA Grapalat" w:cs="Sylfaen"/>
          <w:sz w:val="22"/>
          <w:szCs w:val="22"/>
          <w:lang w:val="hy-AM"/>
        </w:rPr>
        <w:t>բնագավառի ֆինանսավորմանը՝ կազմելով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նախատեսվածի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61.4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Pr="003941F1">
        <w:rPr>
          <w:rFonts w:ascii="GHEA Grapalat" w:hAnsi="GHEA Grapalat" w:cs="Sylfaen"/>
          <w:sz w:val="22"/>
          <w:szCs w:val="22"/>
          <w:lang w:val="hy-AM"/>
        </w:rPr>
        <w:noBreakHyphen/>
        <w:t xml:space="preserve">ը: </w:t>
      </w:r>
      <w:r w:rsidRPr="004B0417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 հիմնականում պայմանավորված է</w:t>
      </w:r>
      <w:r w:rsidRPr="008F1801">
        <w:rPr>
          <w:lang w:val="hy-AM"/>
        </w:rPr>
        <w:t xml:space="preserve"> 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Ավստրիական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«</w:t>
      </w:r>
      <w:r w:rsidRPr="00441F13">
        <w:rPr>
          <w:rFonts w:ascii="GHEA Grapalat" w:hAnsi="GHEA Grapalat" w:cs="Sylfaen"/>
          <w:sz w:val="22"/>
          <w:szCs w:val="22"/>
          <w:lang w:val="hy-AM"/>
        </w:rPr>
        <w:t>Վագներ-Բիրո Աուստրիա Ստեյջ Սիստեմս ԷյՋի</w:t>
      </w:r>
      <w:r w:rsidRPr="003941F1">
        <w:rPr>
          <w:rFonts w:ascii="GHEA Grapalat" w:hAnsi="GHEA Grapalat" w:cs="Sylfaen"/>
          <w:sz w:val="22"/>
          <w:szCs w:val="22"/>
          <w:lang w:val="hy-AM"/>
        </w:rPr>
        <w:t>»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«</w:t>
      </w:r>
      <w:r w:rsidRPr="00441F13">
        <w:rPr>
          <w:rFonts w:ascii="GHEA Grapalat" w:hAnsi="GHEA Grapalat" w:cs="Sylfaen"/>
          <w:sz w:val="22"/>
          <w:szCs w:val="22"/>
          <w:lang w:val="hy-AM"/>
        </w:rPr>
        <w:t>Էլեկտրոնիկ Թիետր Կոնտրոլս Ջիէմբի Էյջ</w:t>
      </w:r>
      <w:r w:rsidRPr="003941F1">
        <w:rPr>
          <w:rFonts w:ascii="GHEA Grapalat" w:hAnsi="GHEA Grapalat" w:cs="Sylfaen"/>
          <w:sz w:val="22"/>
          <w:szCs w:val="22"/>
          <w:lang w:val="hy-AM"/>
        </w:rPr>
        <w:t>»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3941F1">
        <w:rPr>
          <w:rFonts w:ascii="GHEA Grapalat" w:hAnsi="GHEA Grapalat" w:cs="Sylfaen"/>
          <w:sz w:val="22"/>
          <w:szCs w:val="22"/>
          <w:lang w:val="hy-AM"/>
        </w:rPr>
        <w:t>«</w:t>
      </w:r>
      <w:r w:rsidRPr="00441F13">
        <w:rPr>
          <w:rFonts w:ascii="GHEA Grapalat" w:hAnsi="GHEA Grapalat" w:cs="Sylfaen"/>
          <w:sz w:val="22"/>
          <w:szCs w:val="22"/>
          <w:lang w:val="hy-AM"/>
        </w:rPr>
        <w:t>Արթստեք</w:t>
      </w:r>
      <w:r w:rsidRPr="003941F1">
        <w:rPr>
          <w:rFonts w:ascii="GHEA Grapalat" w:hAnsi="GHEA Grapalat" w:cs="Sylfaen"/>
          <w:sz w:val="22"/>
          <w:szCs w:val="22"/>
          <w:lang w:val="hy-AM"/>
        </w:rPr>
        <w:t>»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կողմից </w:t>
      </w:r>
      <w:r w:rsidRPr="003941F1">
        <w:rPr>
          <w:rFonts w:ascii="GHEA Grapalat" w:hAnsi="GHEA Grapalat" w:cs="Sylfaen"/>
          <w:sz w:val="22"/>
          <w:szCs w:val="22"/>
          <w:lang w:val="hy-AM"/>
        </w:rPr>
        <w:t>«</w:t>
      </w:r>
      <w:r w:rsidRPr="00441F13">
        <w:rPr>
          <w:rFonts w:ascii="GHEA Grapalat" w:hAnsi="GHEA Grapalat" w:cs="Sylfaen"/>
          <w:sz w:val="22"/>
          <w:szCs w:val="22"/>
          <w:lang w:val="hy-AM"/>
        </w:rPr>
        <w:t>Հայաստանի պետական ֆիլհարմոնիկ նվագախումբ</w:t>
      </w:r>
      <w:r w:rsidRPr="003941F1">
        <w:rPr>
          <w:rFonts w:ascii="GHEA Grapalat" w:hAnsi="GHEA Grapalat" w:cs="Sylfaen"/>
          <w:sz w:val="22"/>
          <w:szCs w:val="22"/>
          <w:lang w:val="hy-AM"/>
        </w:rPr>
        <w:t>»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և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 Գ.Սունդուկյանի անվան ազգային ակադեմիական թատրոն ՊՈԱԿ-ների վերազինման </w:t>
      </w:r>
      <w:r w:rsidRPr="00924C1B">
        <w:rPr>
          <w:rFonts w:ascii="GHEA Grapalat" w:hAnsi="GHEA Grapalat" w:cs="Sylfaen"/>
          <w:sz w:val="22"/>
          <w:szCs w:val="22"/>
          <w:lang w:val="hy-AM"/>
        </w:rPr>
        <w:t>ծրագրով նախատեսված միջոցները</w:t>
      </w:r>
      <w:r w:rsidRPr="00441F1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պակաս օգտագործելու </w:t>
      </w:r>
      <w:r w:rsidRPr="00924C1B">
        <w:rPr>
          <w:rFonts w:ascii="GHEA Grapalat" w:hAnsi="GHEA Grapalat" w:cs="Sylfaen"/>
          <w:sz w:val="22"/>
          <w:szCs w:val="22"/>
          <w:lang w:val="hy-AM"/>
        </w:rPr>
        <w:t>(</w:t>
      </w:r>
      <w:r w:rsidRPr="008F1801">
        <w:rPr>
          <w:rFonts w:ascii="GHEA Grapalat" w:hAnsi="GHEA Grapalat" w:cs="Sylfaen"/>
          <w:sz w:val="22"/>
          <w:szCs w:val="22"/>
          <w:lang w:val="hy-AM"/>
        </w:rPr>
        <w:t>1.5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 մլրդ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36.5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և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 Հայոց </w:t>
      </w:r>
      <w:r w:rsidRPr="00013BAF">
        <w:rPr>
          <w:rFonts w:ascii="GHEA Grapalat" w:hAnsi="GHEA Grapalat" w:cs="Sylfaen"/>
          <w:sz w:val="22"/>
          <w:szCs w:val="22"/>
          <w:lang w:val="hy-AM"/>
        </w:rPr>
        <w:t>ց</w:t>
      </w:r>
      <w:r w:rsidRPr="00924C1B">
        <w:rPr>
          <w:rFonts w:ascii="GHEA Grapalat" w:hAnsi="GHEA Grapalat" w:cs="Sylfaen"/>
          <w:sz w:val="22"/>
          <w:szCs w:val="22"/>
          <w:lang w:val="hy-AM"/>
        </w:rPr>
        <w:t>եղասպանության 100-րդ տարելիցի միջոցառումների ծրագրով նախատեսված միջոցները (</w:t>
      </w:r>
      <w:r w:rsidRPr="008F1801">
        <w:rPr>
          <w:rFonts w:ascii="GHEA Grapalat" w:hAnsi="GHEA Grapalat" w:cs="Sylfaen"/>
          <w:sz w:val="22"/>
          <w:szCs w:val="22"/>
          <w:lang w:val="hy-AM"/>
        </w:rPr>
        <w:t>1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 մլրդ դրամ) չօգտագործելու հանգամանքով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Նախատեսված ողջ ծավալով իրականացվել են թատերական ներկայացումների ծախսերը, որոնք կազմել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1.1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դրամ, երաժշտարվեստի և պարարվեստի համերգների գծով ծախսերը`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շուրջ 1.1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/>
          <w:sz w:val="22"/>
          <w:szCs w:val="22"/>
          <w:lang w:val="hy-AM"/>
        </w:rPr>
        <w:t>օ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պերային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ու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բալետային արվեստի ներկայացումների ծախսերը`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863.1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, ՀՀ համայնքային բյուջեներին սուբվենցիաների տրամադրման ծախսերը՝ 238.6 մլն դրամ և Ազգային ակադեմիական թատերարվեստի ներկայացումների ծախսերը՝ 221.6 մլն դրամ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  <w:r w:rsidRPr="0055472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Նախորդ տարվա նույն ժամանակահատվածի համեմատ արվեստի բնագավառի 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53.7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ով` հիմնականում պայմանավորված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2015 թվականին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ավստրիական «Վագներ-Բիրո Աուստրիա Ստեյջ Սիստեմս </w:t>
      </w:r>
      <w:r w:rsidRPr="003941F1">
        <w:rPr>
          <w:rFonts w:ascii="GHEA Grapalat" w:hAnsi="GHEA Grapalat" w:cs="Sylfaen"/>
          <w:sz w:val="22"/>
          <w:szCs w:val="22"/>
          <w:lang w:val="hy-AM"/>
        </w:rPr>
        <w:lastRenderedPageBreak/>
        <w:t>ԷյՋի», «Էլեկտրոնիկ Թիետր Կոնտրոլս Ջիէմբի Էյջ» և «Արթստեք» ընկերությունների կողմից «Հայաստանի պետական ֆիլհարմոնիկ նվագախումբ» և Գ.Սունդուկյանի անվան ազգային ակադեմիական թատրոն ՊՈԱԿ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ների վերազինման ծրագրի </w:t>
      </w:r>
      <w:r w:rsidR="00E44C59">
        <w:rPr>
          <w:rFonts w:ascii="GHEA Grapalat" w:hAnsi="GHEA Grapalat" w:cs="Sylfaen"/>
          <w:sz w:val="22"/>
          <w:szCs w:val="22"/>
        </w:rPr>
        <w:t xml:space="preserve">շրջանակներում կատարված ծախսերի </w:t>
      </w:r>
      <w:r w:rsidR="002C1039">
        <w:rPr>
          <w:rFonts w:ascii="GHEA Grapalat" w:hAnsi="GHEA Grapalat" w:cs="Sylfaen"/>
          <w:sz w:val="22"/>
          <w:szCs w:val="22"/>
        </w:rPr>
        <w:t>1.3 մլրդ դրամ</w:t>
      </w:r>
      <w:r w:rsidR="00E44C59">
        <w:rPr>
          <w:rFonts w:ascii="GHEA Grapalat" w:hAnsi="GHEA Grapalat" w:cs="Sylfaen"/>
          <w:sz w:val="22"/>
          <w:szCs w:val="22"/>
        </w:rPr>
        <w:t xml:space="preserve"> աճով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Զգալի աճ է արձանագրվել նաև մի շարք այլ ծրագրերի, մասնավորապես՝ երաժշտարվեստի և պարարվեստի համերգների, օպերային և բալետային արվեստի</w:t>
      </w:r>
      <w:r w:rsidR="00E44C59">
        <w:rPr>
          <w:rFonts w:ascii="GHEA Grapalat" w:hAnsi="GHEA Grapalat" w:cs="Sylfaen"/>
          <w:sz w:val="22"/>
          <w:szCs w:val="22"/>
        </w:rPr>
        <w:t xml:space="preserve"> ու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թատերական ներկայացումների գծով ծախսերում:</w:t>
      </w:r>
    </w:p>
    <w:p w:rsidR="007F1C05" w:rsidRPr="003941F1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90E01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C90E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90E01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C90E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կինեմատոգրաֆիայի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269AC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269A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269A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AC037B">
        <w:rPr>
          <w:rFonts w:ascii="GHEA Grapalat" w:hAnsi="GHEA Grapalat" w:cs="Sylfaen"/>
          <w:sz w:val="22"/>
          <w:szCs w:val="22"/>
          <w:lang w:val="hy-AM"/>
        </w:rPr>
        <w:t>միջոցներ</w:t>
      </w:r>
      <w:r w:rsidR="00AC037B">
        <w:rPr>
          <w:rFonts w:ascii="GHEA Grapalat" w:hAnsi="GHEA Grapalat" w:cs="Sylfaen"/>
          <w:sz w:val="22"/>
          <w:szCs w:val="22"/>
        </w:rPr>
        <w:t>ն</w:t>
      </w:r>
      <w:r w:rsidRPr="00C90E01">
        <w:rPr>
          <w:rFonts w:ascii="GHEA Grapalat" w:hAnsi="GHEA Grapalat" w:cs="Sylfaen"/>
          <w:sz w:val="22"/>
          <w:szCs w:val="22"/>
          <w:lang w:val="hy-AM"/>
        </w:rPr>
        <w:t xml:space="preserve"> օգտագործվել</w:t>
      </w:r>
      <w:r w:rsidRPr="00C90E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90E01">
        <w:rPr>
          <w:rFonts w:ascii="GHEA Grapalat" w:hAnsi="GHEA Grapalat" w:cs="Sylfaen"/>
          <w:sz w:val="22"/>
          <w:szCs w:val="22"/>
          <w:lang w:val="hy-AM"/>
        </w:rPr>
        <w:t>են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96.5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269AC">
        <w:rPr>
          <w:rFonts w:ascii="GHEA Grapalat" w:hAnsi="GHEA Grapalat" w:cs="Sylfaen"/>
          <w:sz w:val="22"/>
          <w:szCs w:val="22"/>
          <w:lang w:val="hy-AM"/>
        </w:rPr>
        <w:t>ով, որոնք կազմել են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500.3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269AC">
        <w:rPr>
          <w:rFonts w:ascii="GHEA Grapalat" w:hAnsi="GHEA Grapalat" w:cs="Sylfaen"/>
          <w:sz w:val="22"/>
          <w:szCs w:val="22"/>
          <w:lang w:val="hy-AM"/>
        </w:rPr>
        <w:t>մլն</w:t>
      </w:r>
      <w:r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269AC">
        <w:rPr>
          <w:rFonts w:ascii="GHEA Grapalat" w:hAnsi="GHEA Grapalat" w:cs="Sylfaen"/>
          <w:sz w:val="22"/>
          <w:szCs w:val="22"/>
          <w:lang w:val="hy-AM"/>
        </w:rPr>
        <w:t xml:space="preserve">դրամ և </w:t>
      </w:r>
      <w:r w:rsidR="0053119F" w:rsidRPr="008F1801">
        <w:rPr>
          <w:rFonts w:ascii="GHEA Grapalat" w:hAnsi="GHEA Grapalat" w:cs="Times Armenian"/>
          <w:sz w:val="22"/>
          <w:szCs w:val="22"/>
          <w:lang w:val="hy-AM"/>
        </w:rPr>
        <w:t>3.6</w:t>
      </w:r>
      <w:r w:rsidR="0053119F" w:rsidRPr="003269AC">
        <w:rPr>
          <w:rFonts w:ascii="GHEA Grapalat" w:hAnsi="GHEA Grapalat" w:cs="Times Armenian"/>
          <w:sz w:val="22"/>
          <w:szCs w:val="22"/>
          <w:lang w:val="hy-AM"/>
        </w:rPr>
        <w:t>%</w:t>
      </w:r>
      <w:r w:rsidR="0053119F" w:rsidRPr="003269AC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="0053119F" w:rsidRPr="003269AC">
        <w:rPr>
          <w:rFonts w:ascii="GHEA Grapalat" w:hAnsi="GHEA Grapalat" w:cs="Sylfaen"/>
          <w:sz w:val="22"/>
          <w:szCs w:val="22"/>
          <w:lang w:val="hy-AM"/>
        </w:rPr>
        <w:t xml:space="preserve">ով </w:t>
      </w:r>
      <w:r w:rsidR="0053119F" w:rsidRPr="008F1801">
        <w:rPr>
          <w:rFonts w:ascii="GHEA Grapalat" w:hAnsi="GHEA Grapalat" w:cs="Sylfaen"/>
          <w:sz w:val="22"/>
          <w:szCs w:val="22"/>
          <w:lang w:val="hy-AM"/>
        </w:rPr>
        <w:t>գերազանցել</w:t>
      </w:r>
      <w:r w:rsidR="0053119F" w:rsidRPr="003269A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269AC">
        <w:rPr>
          <w:rFonts w:ascii="GHEA Grapalat" w:hAnsi="GHEA Grapalat" w:cs="Sylfaen"/>
          <w:sz w:val="22"/>
          <w:szCs w:val="22"/>
          <w:lang w:val="hy-AM"/>
        </w:rPr>
        <w:t xml:space="preserve">նախորդ տարվա նույն ժամանակահատվածի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ցուցանիշը</w:t>
      </w:r>
      <w:r w:rsidRPr="003269AC">
        <w:rPr>
          <w:rFonts w:ascii="GHEA Grapalat" w:hAnsi="GHEA Grapalat" w:cs="Sylfaen"/>
          <w:sz w:val="22"/>
          <w:szCs w:val="22"/>
          <w:lang w:val="hy-AM"/>
        </w:rPr>
        <w:t>: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F1C05" w:rsidRPr="0053119F" w:rsidRDefault="007F1C05" w:rsidP="007F1C05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</w:rPr>
      </w:pPr>
      <w:r w:rsidRPr="00F25900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F25900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ինն </w:t>
      </w:r>
      <w:r w:rsidRPr="002C4BA0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</w:t>
      </w:r>
      <w:r w:rsidRPr="002C4BA0">
        <w:rPr>
          <w:rFonts w:ascii="GHEA Grapalat" w:hAnsi="GHEA Grapalat" w:cs="Sylfaen"/>
          <w:sz w:val="22"/>
          <w:szCs w:val="22"/>
          <w:lang w:val="hy-AM"/>
        </w:rPr>
        <w:t>ն</w:t>
      </w:r>
      <w:r w:rsidRPr="00F25900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25900">
        <w:rPr>
          <w:rFonts w:ascii="GHEA Grapalat" w:hAnsi="GHEA Grapalat" w:cs="Times Armenian"/>
          <w:i/>
          <w:sz w:val="22"/>
          <w:szCs w:val="22"/>
          <w:lang w:val="hy-AM"/>
        </w:rPr>
        <w:t>h</w:t>
      </w:r>
      <w:r w:rsidRPr="00F25900">
        <w:rPr>
          <w:rFonts w:ascii="GHEA Grapalat" w:hAnsi="GHEA Grapalat" w:cs="Sylfaen"/>
          <w:i/>
          <w:sz w:val="22"/>
          <w:szCs w:val="22"/>
          <w:lang w:val="hy-AM"/>
        </w:rPr>
        <w:t>ուշարձանների</w:t>
      </w:r>
      <w:r w:rsidRPr="00F25900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F25900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F25900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F25900">
        <w:rPr>
          <w:rFonts w:ascii="GHEA Grapalat" w:hAnsi="GHEA Grapalat" w:cs="Sylfaen"/>
          <w:i/>
          <w:sz w:val="22"/>
          <w:szCs w:val="22"/>
          <w:lang w:val="hy-AM"/>
        </w:rPr>
        <w:t>մշակութային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արժեքների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վերականգնման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030F2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030F2">
        <w:rPr>
          <w:rFonts w:ascii="GHEA Grapalat" w:hAnsi="GHEA Grapalat" w:cs="Sylfaen"/>
          <w:i/>
          <w:sz w:val="22"/>
          <w:szCs w:val="22"/>
          <w:lang w:val="hy-AM"/>
        </w:rPr>
        <w:t>պահպանման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3119F">
        <w:rPr>
          <w:rFonts w:ascii="GHEA Grapalat" w:hAnsi="GHEA Grapalat" w:cs="Times Armenian"/>
          <w:sz w:val="22"/>
          <w:szCs w:val="22"/>
        </w:rPr>
        <w:t xml:space="preserve">ՀՀ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257.1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դրամ`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կազմելով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78.5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%-ը:</w:t>
      </w:r>
      <w:r w:rsidRPr="00FC6A5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Շեղումը հիմնականում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առաջացել</w:t>
      </w:r>
      <w:r w:rsidRPr="00924C1B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134BD0">
        <w:rPr>
          <w:rFonts w:ascii="GHEA Grapalat" w:hAnsi="GHEA Grapalat" w:cs="Sylfaen"/>
          <w:sz w:val="22"/>
          <w:szCs w:val="22"/>
          <w:lang w:val="hy-AM"/>
        </w:rPr>
        <w:t xml:space="preserve"> հ</w:t>
      </w:r>
      <w:r w:rsidRPr="00FC6A55">
        <w:rPr>
          <w:rFonts w:ascii="GHEA Grapalat" w:hAnsi="GHEA Grapalat" w:cs="Sylfaen"/>
          <w:sz w:val="22"/>
          <w:szCs w:val="22"/>
          <w:lang w:val="hy-AM"/>
        </w:rPr>
        <w:t>ուշարձանների ամրակայ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ման</w:t>
      </w:r>
      <w:r>
        <w:rPr>
          <w:rFonts w:ascii="GHEA Grapalat" w:hAnsi="GHEA Grapalat" w:cs="Sylfaen"/>
          <w:sz w:val="22"/>
          <w:szCs w:val="22"/>
          <w:lang w:val="hy-AM"/>
        </w:rPr>
        <w:t>, նորոգ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ու</w:t>
      </w:r>
      <w:r w:rsidRPr="00FC6A55">
        <w:rPr>
          <w:rFonts w:ascii="GHEA Grapalat" w:hAnsi="GHEA Grapalat" w:cs="Sylfaen"/>
          <w:sz w:val="22"/>
          <w:szCs w:val="22"/>
          <w:lang w:val="hy-AM"/>
        </w:rPr>
        <w:t xml:space="preserve"> վերականգն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ման ծա</w:t>
      </w:r>
      <w:r w:rsidR="0053119F">
        <w:rPr>
          <w:rFonts w:ascii="GHEA Grapalat" w:hAnsi="GHEA Grapalat" w:cs="Sylfaen"/>
          <w:sz w:val="22"/>
          <w:szCs w:val="22"/>
          <w:lang w:val="hy-AM"/>
        </w:rPr>
        <w:t>խսերում, որոնք կատարվել են 65.6</w:t>
      </w:r>
      <w:r w:rsidR="0053119F">
        <w:rPr>
          <w:rFonts w:ascii="GHEA Grapalat" w:hAnsi="GHEA Grapalat" w:cs="Sylfaen"/>
          <w:sz w:val="22"/>
          <w:szCs w:val="22"/>
        </w:rPr>
        <w:t>%-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ով</w:t>
      </w:r>
      <w:r w:rsidR="0053119F">
        <w:rPr>
          <w:rFonts w:ascii="GHEA Grapalat" w:hAnsi="GHEA Grapalat" w:cs="Sylfaen"/>
          <w:sz w:val="22"/>
          <w:szCs w:val="22"/>
        </w:rPr>
        <w:t xml:space="preserve"> և կազմել 131.7 մլն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147B">
        <w:rPr>
          <w:rFonts w:ascii="GHEA Grapalat" w:hAnsi="GHEA Grapalat" w:cs="Times Armenian"/>
          <w:sz w:val="22"/>
          <w:szCs w:val="22"/>
          <w:lang w:val="hy-AM"/>
        </w:rPr>
        <w:t>Ն</w:t>
      </w:r>
      <w:r w:rsidRPr="0042147B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4214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147B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4214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147B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h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ուշարձանների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մշակութային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արժեքների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վերականգնման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պահպանման ծախսերն 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74.2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%-ով` հիմնականում պայմանավորված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</w:t>
      </w:r>
      <w:r w:rsidRPr="00134BD0">
        <w:rPr>
          <w:rFonts w:ascii="GHEA Grapalat" w:hAnsi="GHEA Grapalat" w:cs="Sylfaen"/>
          <w:sz w:val="22"/>
          <w:szCs w:val="22"/>
          <w:lang w:val="hy-AM"/>
        </w:rPr>
        <w:t>ուշարձանների ամրակայմ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ան</w:t>
      </w:r>
      <w:r w:rsidRPr="00134BD0">
        <w:rPr>
          <w:rFonts w:ascii="GHEA Grapalat" w:hAnsi="GHEA Grapalat" w:cs="Sylfaen"/>
          <w:sz w:val="22"/>
          <w:szCs w:val="22"/>
          <w:lang w:val="hy-AM"/>
        </w:rPr>
        <w:t>, նորոգմ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ան</w:t>
      </w:r>
      <w:r w:rsidRPr="00134BD0">
        <w:rPr>
          <w:rFonts w:ascii="GHEA Grapalat" w:hAnsi="GHEA Grapalat" w:cs="Sylfaen"/>
          <w:sz w:val="22"/>
          <w:szCs w:val="22"/>
          <w:lang w:val="hy-AM"/>
        </w:rPr>
        <w:t xml:space="preserve"> և վերականգնմ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ան</w:t>
      </w:r>
      <w:r w:rsidR="0053119F">
        <w:rPr>
          <w:rFonts w:ascii="GHEA Grapalat" w:hAnsi="GHEA Grapalat" w:cs="Sylfaen"/>
          <w:sz w:val="22"/>
          <w:szCs w:val="22"/>
        </w:rPr>
        <w:t xml:space="preserve"> ծախսերի աճով՝ կապված նախորդ տարվա նույն ժամանակահատվածում նախատեսված միջոցներն ամբողջությամբ չօգտագործելու հետ, ինչպես նաև</w:t>
      </w:r>
      <w:r w:rsidRPr="008F1801">
        <w:rPr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պատմամշակութային ժառանգության գիտահետազոտական աշխատանքների</w:t>
      </w:r>
      <w:r w:rsidRPr="005D5DBD">
        <w:rPr>
          <w:rFonts w:ascii="GHEA Grapalat" w:hAnsi="GHEA Grapalat" w:cs="Sylfaen"/>
          <w:sz w:val="22"/>
          <w:szCs w:val="22"/>
          <w:lang w:val="hy-AM"/>
        </w:rPr>
        <w:t xml:space="preserve"> համար նախատեսված միջոցներ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 ավելացմամբ</w:t>
      </w:r>
      <w:r w:rsidRPr="005D5DBD">
        <w:rPr>
          <w:rFonts w:ascii="GHEA Grapalat" w:hAnsi="GHEA Grapalat" w:cs="Sylfaen"/>
          <w:sz w:val="22"/>
          <w:szCs w:val="22"/>
          <w:lang w:val="hy-AM"/>
        </w:rPr>
        <w:t>:</w:t>
      </w:r>
      <w:r w:rsidR="0053119F">
        <w:rPr>
          <w:rFonts w:ascii="GHEA Grapalat" w:hAnsi="GHEA Grapalat" w:cs="Sylfaen"/>
          <w:sz w:val="22"/>
          <w:szCs w:val="22"/>
        </w:rPr>
        <w:t xml:space="preserve"> Նշված ծրագրերի ծախսերը կազմել են համապատասխանաբար 131.7 մլն դրամ և 73.1 մլն դրամ՝ 202.1%-ով և 45.9%-ով գերազանցելով նախորդ տարվա ցուցանիշները:</w:t>
      </w:r>
    </w:p>
    <w:p w:rsidR="004556E7" w:rsidRPr="003941F1" w:rsidRDefault="004556E7" w:rsidP="004556E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3520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C73520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73520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C7352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3520">
        <w:rPr>
          <w:rFonts w:ascii="GHEA Grapalat" w:hAnsi="GHEA Grapalat" w:cs="Sylfaen"/>
          <w:i/>
          <w:sz w:val="22"/>
          <w:szCs w:val="22"/>
          <w:lang w:val="hy-AM"/>
        </w:rPr>
        <w:t>ռադիո</w:t>
      </w:r>
      <w:r w:rsidRPr="00C73520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C73520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C73520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C73520">
        <w:rPr>
          <w:rFonts w:ascii="GHEA Grapalat" w:hAnsi="GHEA Grapalat" w:cs="Sylfaen"/>
          <w:i/>
          <w:sz w:val="22"/>
          <w:szCs w:val="22"/>
          <w:lang w:val="hy-AM"/>
        </w:rPr>
        <w:t>հեռուստահաղորդումների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հեռարձակման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հրատարակչական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ավելի քան 6.2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>
        <w:rPr>
          <w:rFonts w:ascii="GHEA Grapalat" w:hAnsi="GHEA Grapalat" w:cs="Times Armenian"/>
          <w:sz w:val="22"/>
          <w:szCs w:val="22"/>
        </w:rPr>
        <w:t>7.1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ծրագրային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հատկացումները: </w:t>
      </w:r>
      <w:r w:rsidR="0037206D" w:rsidRPr="0037206D">
        <w:rPr>
          <w:rFonts w:ascii="GHEA Grapalat" w:hAnsi="GHEA Grapalat" w:cs="Sylfaen"/>
          <w:sz w:val="22"/>
          <w:szCs w:val="22"/>
          <w:lang w:val="hy-AM"/>
        </w:rPr>
        <w:t>2014 թվականի ինն ամիսների համեմատ տվյալ խմբի ծախսերի 42.5%</w:t>
      </w:r>
      <w:r w:rsidR="0037206D" w:rsidRPr="0037206D">
        <w:rPr>
          <w:rFonts w:ascii="GHEA Grapalat" w:hAnsi="GHEA Grapalat" w:cs="Sylfaen"/>
          <w:sz w:val="22"/>
          <w:szCs w:val="22"/>
          <w:lang w:val="hy-AM"/>
        </w:rPr>
        <w:noBreakHyphen/>
        <w:t>ով աճը հիմնականում պայմանավորված է հեռուստառադիոհաղորդումների դասի ծախսերի աճով: Նշված ծախսերն</w:t>
      </w:r>
      <w:r w:rsidR="0037206D">
        <w:rPr>
          <w:rFonts w:ascii="GHEA Grapalat" w:hAnsi="GHEA Grapalat" w:cs="Times Armenian"/>
          <w:sz w:val="22"/>
          <w:szCs w:val="22"/>
        </w:rPr>
        <w:t xml:space="preserve"> անցած ինն ամիսներին կազմել են ա</w:t>
      </w:r>
      <w:r>
        <w:rPr>
          <w:rFonts w:ascii="GHEA Grapalat" w:hAnsi="GHEA Grapalat" w:cs="Sylfaen"/>
          <w:sz w:val="22"/>
          <w:szCs w:val="22"/>
        </w:rPr>
        <w:t>վելի քան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5.1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="0037206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7206D">
        <w:rPr>
          <w:rFonts w:ascii="GHEA Grapalat" w:hAnsi="GHEA Grapalat" w:cs="Times Armenian"/>
          <w:sz w:val="22"/>
          <w:szCs w:val="22"/>
        </w:rPr>
        <w:t xml:space="preserve">կամ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նախատեսվածի 9</w:t>
      </w:r>
      <w:r>
        <w:rPr>
          <w:rFonts w:ascii="GHEA Grapalat" w:hAnsi="GHEA Grapalat" w:cs="Times Armenian"/>
          <w:sz w:val="22"/>
          <w:szCs w:val="22"/>
        </w:rPr>
        <w:t>7.8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%-ը</w:t>
      </w:r>
      <w:r>
        <w:rPr>
          <w:rFonts w:ascii="GHEA Grapalat" w:hAnsi="GHEA Grapalat" w:cs="Sylfaen"/>
          <w:sz w:val="22"/>
          <w:szCs w:val="22"/>
        </w:rPr>
        <w:t>:</w:t>
      </w:r>
      <w:r w:rsidR="0037206D">
        <w:rPr>
          <w:rFonts w:ascii="GHEA Grapalat" w:hAnsi="GHEA Grapalat" w:cs="Sylfaen"/>
          <w:sz w:val="22"/>
          <w:szCs w:val="22"/>
        </w:rPr>
        <w:t xml:space="preserve"> Ծրագրային ցուցանիշների համեմատ շ</w:t>
      </w:r>
      <w:r>
        <w:rPr>
          <w:rFonts w:ascii="GHEA Grapalat" w:hAnsi="GHEA Grapalat" w:cs="Sylfaen"/>
          <w:sz w:val="22"/>
          <w:szCs w:val="22"/>
        </w:rPr>
        <w:t>եղում</w:t>
      </w:r>
      <w:r w:rsidR="0037206D">
        <w:rPr>
          <w:rFonts w:ascii="GHEA Grapalat" w:hAnsi="GHEA Grapalat" w:cs="Sylfaen"/>
          <w:sz w:val="22"/>
          <w:szCs w:val="22"/>
        </w:rPr>
        <w:t>ներ են արձանագրվել</w:t>
      </w:r>
      <w:r w:rsidRPr="0064714F">
        <w:rPr>
          <w:rFonts w:ascii="GHEA Grapalat" w:hAnsi="GHEA Grapalat" w:cs="Times Armenian"/>
          <w:sz w:val="22"/>
          <w:szCs w:val="22"/>
          <w:lang w:val="hy-AM"/>
        </w:rPr>
        <w:t xml:space="preserve"> հ</w:t>
      </w:r>
      <w:r w:rsidRPr="0064714F">
        <w:rPr>
          <w:rFonts w:ascii="GHEA Grapalat" w:hAnsi="GHEA Grapalat" w:cs="Times Armenian"/>
          <w:sz w:val="22"/>
          <w:szCs w:val="22"/>
        </w:rPr>
        <w:t>եռուստատեսային ծառայություններ</w:t>
      </w:r>
      <w:r>
        <w:rPr>
          <w:rFonts w:ascii="GHEA Grapalat" w:hAnsi="GHEA Grapalat" w:cs="Times Armenian"/>
          <w:sz w:val="22"/>
          <w:szCs w:val="22"/>
        </w:rPr>
        <w:t>ի,</w:t>
      </w:r>
      <w:r w:rsidRPr="0064714F">
        <w:t xml:space="preserve"> </w:t>
      </w:r>
      <w:r w:rsidRPr="0064714F">
        <w:rPr>
          <w:rFonts w:ascii="GHEA Grapalat" w:hAnsi="GHEA Grapalat" w:cs="Times Armenian"/>
          <w:sz w:val="22"/>
          <w:szCs w:val="22"/>
        </w:rPr>
        <w:t>գնումների գործըն</w:t>
      </w:r>
      <w:r>
        <w:rPr>
          <w:rFonts w:ascii="GHEA Grapalat" w:hAnsi="GHEA Grapalat" w:cs="Times Armenian"/>
          <w:sz w:val="22"/>
          <w:szCs w:val="22"/>
        </w:rPr>
        <w:t>թացի հրապարակայնության ապահովման և</w:t>
      </w:r>
      <w:r w:rsidRPr="0064714F">
        <w:t xml:space="preserve"> </w:t>
      </w:r>
      <w:r w:rsidRPr="0064714F">
        <w:rPr>
          <w:rFonts w:ascii="GHEA Grapalat" w:hAnsi="GHEA Grapalat" w:cs="Times Armenian"/>
          <w:sz w:val="22"/>
          <w:szCs w:val="22"/>
          <w:lang w:val="hy-AM"/>
        </w:rPr>
        <w:t>տվյալ դասում ընդգրկված</w:t>
      </w:r>
      <w:r>
        <w:rPr>
          <w:rFonts w:ascii="GHEA Grapalat" w:hAnsi="GHEA Grapalat" w:cs="Times Armenian"/>
          <w:sz w:val="22"/>
          <w:szCs w:val="22"/>
        </w:rPr>
        <w:t>՝</w:t>
      </w:r>
      <w:r w:rsidRPr="0064714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64714F">
        <w:rPr>
          <w:rFonts w:ascii="GHEA Grapalat" w:hAnsi="GHEA Grapalat" w:cs="Times Armenian"/>
          <w:sz w:val="22"/>
          <w:szCs w:val="22"/>
        </w:rPr>
        <w:t>պետական կառավարման հանրապետական և տարածքային կառավարման մարմինների պահպան</w:t>
      </w:r>
      <w:r>
        <w:rPr>
          <w:rFonts w:ascii="GHEA Grapalat" w:hAnsi="GHEA Grapalat" w:cs="Times Armenian"/>
          <w:sz w:val="22"/>
          <w:szCs w:val="22"/>
        </w:rPr>
        <w:t>ման ծախ</w:t>
      </w:r>
      <w:r w:rsidR="009C47B0">
        <w:rPr>
          <w:rFonts w:ascii="GHEA Grapalat" w:hAnsi="GHEA Grapalat" w:cs="Times Armenian"/>
          <w:sz w:val="22"/>
          <w:szCs w:val="22"/>
        </w:rPr>
        <w:t>սերում: Մնացած բոլոր 12 ծրագրերն</w:t>
      </w:r>
      <w:r>
        <w:rPr>
          <w:rFonts w:ascii="GHEA Grapalat" w:hAnsi="GHEA Grapalat" w:cs="Times Armenian"/>
          <w:sz w:val="22"/>
          <w:szCs w:val="22"/>
        </w:rPr>
        <w:t xml:space="preserve"> իրականացվել են նախատեսված ողջ ծավալով:</w:t>
      </w:r>
      <w:r w:rsidRPr="006471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</w:rPr>
        <w:t>2014 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ինն ամիսների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7206D">
        <w:rPr>
          <w:rFonts w:ascii="GHEA Grapalat" w:hAnsi="GHEA Grapalat" w:cs="Sylfaen"/>
          <w:sz w:val="22"/>
          <w:szCs w:val="22"/>
        </w:rPr>
        <w:t>հեռուստառադիոհաղորդումների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 xml:space="preserve">դասի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>
        <w:rPr>
          <w:rFonts w:ascii="GHEA Grapalat" w:hAnsi="GHEA Grapalat" w:cs="Sylfaen"/>
          <w:sz w:val="22"/>
          <w:szCs w:val="22"/>
        </w:rPr>
        <w:lastRenderedPageBreak/>
        <w:t>55.5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="0037206D">
        <w:rPr>
          <w:rFonts w:ascii="GHEA Grapalat" w:hAnsi="GHEA Grapalat" w:cs="Sylfaen"/>
          <w:sz w:val="22"/>
          <w:szCs w:val="22"/>
        </w:rPr>
        <w:t>՝</w:t>
      </w:r>
      <w:r w:rsidRPr="0064714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հիմնականում պայմանավորված</w:t>
      </w:r>
      <w:r w:rsidRPr="006471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հեռուստատեսային ծառայությունների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ծախսերի </w:t>
      </w:r>
      <w:r w:rsidR="0037206D">
        <w:rPr>
          <w:rFonts w:ascii="GHEA Grapalat" w:hAnsi="GHEA Grapalat" w:cs="Times Armenian"/>
          <w:sz w:val="22"/>
          <w:szCs w:val="22"/>
        </w:rPr>
        <w:t xml:space="preserve">91.9%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աճով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4556E7" w:rsidRPr="009B643B" w:rsidRDefault="004556E7" w:rsidP="004556E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</w:rPr>
      </w:pPr>
      <w:r w:rsidRPr="00551748">
        <w:rPr>
          <w:rFonts w:ascii="GHEA Grapalat" w:hAnsi="GHEA Grapalat" w:cs="Sylfaen"/>
          <w:i/>
          <w:sz w:val="22"/>
          <w:szCs w:val="22"/>
        </w:rPr>
        <w:t>Հ</w:t>
      </w:r>
      <w:r w:rsidRPr="00551748">
        <w:rPr>
          <w:rFonts w:ascii="GHEA Grapalat" w:hAnsi="GHEA Grapalat" w:cs="Sylfaen"/>
          <w:i/>
          <w:sz w:val="22"/>
          <w:szCs w:val="22"/>
          <w:lang w:val="hy-AM"/>
        </w:rPr>
        <w:t>րատարակչությունների</w:t>
      </w:r>
      <w:r w:rsidRPr="00551748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551748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551748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551748">
        <w:rPr>
          <w:rFonts w:ascii="GHEA Grapalat" w:hAnsi="GHEA Grapalat" w:cs="Sylfaen"/>
          <w:i/>
          <w:sz w:val="22"/>
          <w:szCs w:val="22"/>
          <w:lang w:val="hy-AM"/>
        </w:rPr>
        <w:t>խմբագրությունների</w:t>
      </w:r>
      <w:r w:rsidRPr="005517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 xml:space="preserve">ինն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>
        <w:rPr>
          <w:rFonts w:ascii="GHEA Grapalat" w:hAnsi="GHEA Grapalat" w:cs="Sylfaen"/>
          <w:sz w:val="22"/>
          <w:szCs w:val="22"/>
        </w:rPr>
        <w:t>միսներին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832.3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2"/>
          <w:szCs w:val="22"/>
        </w:rPr>
        <w:t>92.1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 հիմնականում</w:t>
      </w:r>
      <w:r>
        <w:rPr>
          <w:rFonts w:ascii="GHEA Grapalat" w:hAnsi="GHEA Grapalat" w:cs="Sylfaen"/>
          <w:sz w:val="22"/>
          <w:szCs w:val="22"/>
        </w:rPr>
        <w:t xml:space="preserve"> առաջացել է հ</w:t>
      </w:r>
      <w:r w:rsidRPr="00551748">
        <w:rPr>
          <w:rFonts w:ascii="GHEA Grapalat" w:hAnsi="GHEA Grapalat" w:cs="Sylfaen"/>
          <w:sz w:val="22"/>
          <w:szCs w:val="22"/>
        </w:rPr>
        <w:t>րատարակչական, տեղեկատվական և տպագրական ծառայություններ</w:t>
      </w:r>
      <w:r w:rsidR="0037206D">
        <w:rPr>
          <w:rFonts w:ascii="GHEA Grapalat" w:hAnsi="GHEA Grapalat" w:cs="Sylfaen"/>
          <w:sz w:val="22"/>
          <w:szCs w:val="22"/>
        </w:rPr>
        <w:t>ի</w:t>
      </w:r>
      <w:r>
        <w:rPr>
          <w:rFonts w:ascii="GHEA Grapalat" w:hAnsi="GHEA Grapalat" w:cs="Sylfaen"/>
          <w:sz w:val="22"/>
          <w:szCs w:val="22"/>
        </w:rPr>
        <w:t>, գ</w:t>
      </w:r>
      <w:r w:rsidR="0037206D">
        <w:rPr>
          <w:rFonts w:ascii="GHEA Grapalat" w:hAnsi="GHEA Grapalat" w:cs="Sylfaen"/>
          <w:sz w:val="22"/>
          <w:szCs w:val="22"/>
        </w:rPr>
        <w:t>րականության հրատարակման</w:t>
      </w:r>
      <w:r>
        <w:rPr>
          <w:rFonts w:ascii="GHEA Grapalat" w:hAnsi="GHEA Grapalat" w:cs="Sylfaen"/>
          <w:sz w:val="22"/>
          <w:szCs w:val="22"/>
        </w:rPr>
        <w:t xml:space="preserve"> ու </w:t>
      </w:r>
      <w:r w:rsidRPr="00551748">
        <w:rPr>
          <w:rFonts w:ascii="GHEA Grapalat" w:hAnsi="GHEA Grapalat" w:cs="Sylfaen"/>
          <w:sz w:val="22"/>
          <w:szCs w:val="22"/>
        </w:rPr>
        <w:t>գրականության հրատարակման</w:t>
      </w:r>
      <w:r w:rsidR="0037206D">
        <w:rPr>
          <w:rFonts w:ascii="GHEA Grapalat" w:hAnsi="GHEA Grapalat" w:cs="Sylfaen"/>
          <w:sz w:val="22"/>
          <w:szCs w:val="22"/>
        </w:rPr>
        <w:t>ն աջակցության</w:t>
      </w:r>
      <w:r>
        <w:rPr>
          <w:rFonts w:ascii="GHEA Grapalat" w:hAnsi="GHEA Grapalat" w:cs="Sylfaen"/>
          <w:sz w:val="22"/>
          <w:szCs w:val="22"/>
        </w:rPr>
        <w:t xml:space="preserve"> ծախսերում:</w:t>
      </w:r>
      <w:r w:rsidRPr="009B643B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2014 թվականի ին</w:t>
      </w:r>
      <w:r w:rsidR="0037206D">
        <w:rPr>
          <w:rFonts w:ascii="GHEA Grapalat" w:hAnsi="GHEA Grapalat"/>
          <w:sz w:val="22"/>
          <w:szCs w:val="22"/>
        </w:rPr>
        <w:t>ն ամիսների համեմատ նշված ծախսերն</w:t>
      </w:r>
      <w:r>
        <w:rPr>
          <w:rFonts w:ascii="GHEA Grapalat" w:hAnsi="GHEA Grapalat"/>
          <w:sz w:val="22"/>
          <w:szCs w:val="22"/>
        </w:rPr>
        <w:t xml:space="preserve"> աճել են </w:t>
      </w:r>
      <w:r>
        <w:rPr>
          <w:rFonts w:ascii="GHEA Grapalat" w:hAnsi="GHEA Grapalat" w:cs="Sylfaen"/>
          <w:sz w:val="22"/>
          <w:szCs w:val="22"/>
        </w:rPr>
        <w:t>2.8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="0037206D">
        <w:rPr>
          <w:rFonts w:ascii="GHEA Grapalat" w:hAnsi="GHEA Grapalat" w:cs="Sylfaen"/>
          <w:sz w:val="22"/>
          <w:szCs w:val="22"/>
        </w:rPr>
        <w:t>՝</w:t>
      </w:r>
      <w:r w:rsidRPr="009B643B"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հիմնականում պայմանավորված</w:t>
      </w:r>
      <w:r w:rsidRPr="006471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B643B">
        <w:rPr>
          <w:rFonts w:ascii="GHEA Grapalat" w:hAnsi="GHEA Grapalat" w:cs="Sylfaen"/>
          <w:sz w:val="22"/>
          <w:szCs w:val="22"/>
          <w:lang w:val="hy-AM"/>
        </w:rPr>
        <w:t>տնտեսագիտական հրապարակումներ</w:t>
      </w:r>
      <w:r>
        <w:rPr>
          <w:rFonts w:ascii="GHEA Grapalat" w:hAnsi="GHEA Grapalat" w:cs="Sylfaen"/>
          <w:sz w:val="22"/>
          <w:szCs w:val="22"/>
        </w:rPr>
        <w:t>ի</w:t>
      </w:r>
      <w:r w:rsidRPr="009B643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ծախսերի աճով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556E7" w:rsidRPr="003941F1" w:rsidRDefault="0037206D" w:rsidP="004556E7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</w:rPr>
        <w:t xml:space="preserve">Ամբողջությամբ կատարվել են </w:t>
      </w:r>
      <w:r w:rsidRPr="009B643B">
        <w:rPr>
          <w:rFonts w:ascii="GHEA Grapalat" w:hAnsi="GHEA Grapalat" w:cs="Sylfaen"/>
          <w:i/>
          <w:sz w:val="22"/>
          <w:szCs w:val="22"/>
          <w:lang w:val="hy-AM"/>
        </w:rPr>
        <w:t>տեղեկատվության</w:t>
      </w:r>
      <w:r w:rsidRPr="009B643B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9B643B">
        <w:rPr>
          <w:rFonts w:ascii="GHEA Grapalat" w:hAnsi="GHEA Grapalat" w:cs="Sylfaen"/>
          <w:i/>
          <w:sz w:val="22"/>
          <w:szCs w:val="22"/>
          <w:lang w:val="hy-AM"/>
        </w:rPr>
        <w:t>ձեռք</w:t>
      </w:r>
      <w:r w:rsidRPr="009B643B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9B643B">
        <w:rPr>
          <w:rFonts w:ascii="GHEA Grapalat" w:hAnsi="GHEA Grapalat" w:cs="Sylfaen"/>
          <w:i/>
          <w:sz w:val="22"/>
          <w:szCs w:val="22"/>
          <w:lang w:val="hy-AM"/>
        </w:rPr>
        <w:t>բերման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>
        <w:rPr>
          <w:rFonts w:ascii="GHEA Grapalat" w:hAnsi="GHEA Grapalat" w:cs="Sylfaen"/>
          <w:sz w:val="22"/>
          <w:szCs w:val="22"/>
        </w:rPr>
        <w:t>՝ կազմելով շ</w:t>
      </w:r>
      <w:r w:rsidR="004556E7">
        <w:rPr>
          <w:rFonts w:ascii="GHEA Grapalat" w:hAnsi="GHEA Grapalat" w:cs="Times Armenian"/>
          <w:sz w:val="22"/>
          <w:szCs w:val="22"/>
        </w:rPr>
        <w:t>ուրջ 255.9</w:t>
      </w:r>
      <w:r w:rsidR="004556E7"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556E7"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="004556E7"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556E7"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="004556E7">
        <w:rPr>
          <w:rFonts w:ascii="GHEA Grapalat" w:hAnsi="GHEA Grapalat" w:cs="Sylfaen"/>
          <w:sz w:val="22"/>
          <w:szCs w:val="22"/>
        </w:rPr>
        <w:t>, որոնք նախորդ տարվա համեմատ</w:t>
      </w:r>
      <w:r w:rsidR="004556E7"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="004556E7">
        <w:rPr>
          <w:rFonts w:ascii="GHEA Grapalat" w:hAnsi="GHEA Grapalat" w:cs="Sylfaen"/>
          <w:sz w:val="22"/>
          <w:szCs w:val="22"/>
        </w:rPr>
        <w:t>գրեթե փոփոխ</w:t>
      </w:r>
      <w:r>
        <w:rPr>
          <w:rFonts w:ascii="GHEA Grapalat" w:hAnsi="GHEA Grapalat" w:cs="Sylfaen"/>
          <w:sz w:val="22"/>
          <w:szCs w:val="22"/>
        </w:rPr>
        <w:t>ություն չեն կրել</w:t>
      </w:r>
      <w:r w:rsidR="004556E7" w:rsidRPr="003941F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F1C05" w:rsidRPr="003941F1" w:rsidRDefault="007F1C05" w:rsidP="007F1C05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514125">
        <w:rPr>
          <w:rFonts w:ascii="GHEA Grapalat" w:hAnsi="GHEA Grapalat" w:cs="Sylfaen"/>
          <w:i/>
          <w:sz w:val="22"/>
          <w:szCs w:val="22"/>
          <w:lang w:val="hy-AM"/>
        </w:rPr>
        <w:t>Կրոնական</w:t>
      </w:r>
      <w:r w:rsidRPr="00514125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514125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հասարակական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815A3">
        <w:rPr>
          <w:rFonts w:ascii="GHEA Grapalat" w:hAnsi="GHEA Grapalat" w:cs="Sylfaen"/>
          <w:sz w:val="22"/>
          <w:szCs w:val="22"/>
        </w:rPr>
        <w:t>խմբի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815A3">
        <w:rPr>
          <w:rFonts w:ascii="GHEA Grapalat" w:hAnsi="GHEA Grapalat" w:cs="Times Armenian"/>
          <w:sz w:val="22"/>
          <w:szCs w:val="22"/>
        </w:rPr>
        <w:t xml:space="preserve">ՀՀ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728.6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դրամ՝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79.9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Շեղումը հիմնականում պայմանավորված է քաղաքական կուսակցություններին, հասարակական կազմակերպություններին և արհմիություններին աջակցության ծախսերի կատարողականով, որի շրջանակներում օգտագործվել է </w:t>
      </w:r>
      <w:r w:rsidRPr="008F1801">
        <w:rPr>
          <w:rFonts w:ascii="GHEA Grapalat" w:hAnsi="GHEA Grapalat" w:cs="Sylfaen"/>
          <w:sz w:val="22"/>
          <w:szCs w:val="22"/>
          <w:lang w:val="hy-AM"/>
        </w:rPr>
        <w:t>187.6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 կամ նախատեսված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միջոցներ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63.4</w:t>
      </w:r>
      <w:r>
        <w:rPr>
          <w:rFonts w:ascii="GHEA Grapalat" w:hAnsi="GHEA Grapalat" w:cs="Sylfaen"/>
          <w:sz w:val="22"/>
          <w:szCs w:val="22"/>
          <w:lang w:val="hy-AM"/>
        </w:rPr>
        <w:t>%</w:t>
      </w:r>
      <w:r w:rsidRPr="008F1801">
        <w:rPr>
          <w:rFonts w:ascii="GHEA Grapalat" w:hAnsi="GHEA Grapalat" w:cs="Sylfae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ը: Երիտասարդական ծրագրերի շրջանակներում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կատարվել են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541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մլն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 ծախսեր՝ կազմելով ծրագրի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87.8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%-ը: 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 քաղաքական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կուսակցություններին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հասարակական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կազմակերպություններին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արհմիություններին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աջակցության 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32.6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%-ով, իսկ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երիտասարդական </w:t>
      </w:r>
      <w:r w:rsidR="004815A3">
        <w:rPr>
          <w:rFonts w:ascii="GHEA Grapalat" w:hAnsi="GHEA Grapalat" w:cs="Sylfaen"/>
          <w:sz w:val="22"/>
          <w:szCs w:val="22"/>
          <w:lang w:val="hy-AM"/>
        </w:rPr>
        <w:t>ծրագրերի դասի ծախսերը՝ 11.4%-ով</w:t>
      </w:r>
      <w:r w:rsidR="004815A3">
        <w:rPr>
          <w:rFonts w:ascii="GHEA Grapalat" w:hAnsi="GHEA Grapalat" w:cs="Sylfaen"/>
          <w:sz w:val="22"/>
          <w:szCs w:val="22"/>
        </w:rPr>
        <w:t>: Վերջինս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հիմնականում պայմանավորված </w:t>
      </w:r>
      <w:r w:rsidR="004815A3">
        <w:rPr>
          <w:rFonts w:ascii="GHEA Grapalat" w:hAnsi="GHEA Grapalat" w:cs="Sylfaen"/>
          <w:sz w:val="22"/>
          <w:szCs w:val="22"/>
        </w:rPr>
        <w:t xml:space="preserve">է </w:t>
      </w:r>
      <w:r w:rsidRPr="003941F1">
        <w:rPr>
          <w:rFonts w:ascii="GHEA Grapalat" w:hAnsi="GHEA Grapalat" w:cs="Sylfaen"/>
          <w:sz w:val="22"/>
          <w:szCs w:val="22"/>
          <w:lang w:val="hy-AM"/>
        </w:rPr>
        <w:t>«Երիտասարդ ընտանիքին` մատչելի բնակարան» պետական նպատակային ծրագրի համաֆինանսավորման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27.6</w:t>
      </w:r>
      <w:r>
        <w:rPr>
          <w:rFonts w:ascii="GHEA Grapalat" w:hAnsi="GHEA Grapalat" w:cs="Sylfaen"/>
          <w:sz w:val="22"/>
          <w:szCs w:val="22"/>
          <w:lang w:val="hy-AM"/>
        </w:rPr>
        <w:t>%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աճով: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F1C05" w:rsidRPr="008F1801" w:rsidRDefault="007F1C05" w:rsidP="007F1C05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514125">
        <w:rPr>
          <w:rFonts w:ascii="GHEA Grapalat" w:hAnsi="GHEA Grapalat"/>
          <w:sz w:val="22"/>
          <w:szCs w:val="22"/>
          <w:lang w:val="hy-AM"/>
        </w:rPr>
        <w:t>2015</w:t>
      </w:r>
      <w:r w:rsidRPr="003941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միսներին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դասերին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չպատկանող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հանգստի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մշակույթի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կրոնի</w:t>
      </w:r>
      <w:r w:rsidRPr="003941F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7D3727" w:rsidRPr="007D3727">
        <w:rPr>
          <w:rFonts w:ascii="GHEA Grapalat" w:hAnsi="GHEA Grapalat"/>
          <w:sz w:val="22"/>
          <w:szCs w:val="22"/>
        </w:rPr>
        <w:t xml:space="preserve">ծախսերի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3941F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օգտագործվել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571.4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96.6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%-ը, որն ուղղվել է ՀՀ մշակույթի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և ՀՀ սպորտի ու երիտասարդության հարցերի նախարարությունների և նրանց համակարգ</w:t>
      </w:r>
      <w:r w:rsidRPr="008F1801">
        <w:rPr>
          <w:rFonts w:ascii="GHEA Grapalat" w:hAnsi="GHEA Grapalat" w:cs="Sylfaen"/>
          <w:sz w:val="22"/>
          <w:szCs w:val="22"/>
          <w:lang w:val="hy-AM"/>
        </w:rPr>
        <w:t>եր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ում գործող ծրագրերի իրականացման գրասենյակների պահպանմանը: 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համեմատ տվյալ ծախսերն արձանագրել են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42.1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 աճ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՝ հիմնականում պայմանավորված </w:t>
      </w:r>
      <w:r w:rsidR="00145E4B">
        <w:rPr>
          <w:rFonts w:ascii="GHEA Grapalat" w:hAnsi="GHEA Grapalat" w:cs="Sylfaen"/>
          <w:sz w:val="22"/>
          <w:szCs w:val="22"/>
        </w:rPr>
        <w:t xml:space="preserve">2014 թվականի հուլիսի 1-ից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աշխատավարձերի բարձրացմամբ</w:t>
      </w:r>
      <w:r w:rsidRPr="00B8160C">
        <w:rPr>
          <w:rFonts w:ascii="GHEA Grapalat" w:hAnsi="GHEA Grapalat"/>
          <w:sz w:val="22"/>
          <w:szCs w:val="22"/>
          <w:lang w:val="hy-AM"/>
        </w:rPr>
        <w:t>:</w:t>
      </w:r>
    </w:p>
    <w:p w:rsidR="00950487" w:rsidRPr="00B65A47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</w:rPr>
      </w:pPr>
      <w:r w:rsidRPr="008F03A9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8F03A9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F03A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ամսում</w:t>
      </w:r>
      <w:r w:rsidRPr="008F03A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03A9">
        <w:rPr>
          <w:rFonts w:ascii="GHEA Grapalat" w:hAnsi="GHEA Grapalat" w:cs="Sylfaen"/>
          <w:i/>
          <w:sz w:val="22"/>
          <w:szCs w:val="22"/>
          <w:u w:val="single"/>
          <w:lang w:val="hy-AM"/>
        </w:rPr>
        <w:t>կրթության</w:t>
      </w:r>
      <w:r w:rsidRPr="008F03A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03A9">
        <w:rPr>
          <w:rFonts w:ascii="GHEA Grapalat" w:hAnsi="GHEA Grapalat" w:cs="Sylfaen"/>
          <w:sz w:val="22"/>
          <w:szCs w:val="22"/>
          <w:lang w:val="hy-AM"/>
        </w:rPr>
        <w:t>բնագավառում</w:t>
      </w:r>
      <w:r w:rsidRPr="008F03A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03A9">
        <w:rPr>
          <w:rFonts w:ascii="GHEA Grapalat" w:hAnsi="GHEA Grapalat" w:cs="Sylfaen"/>
          <w:sz w:val="22"/>
          <w:szCs w:val="22"/>
          <w:lang w:val="hy-AM"/>
        </w:rPr>
        <w:t>ՀՀ</w:t>
      </w:r>
      <w:r w:rsidRPr="008F03A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03A9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F03A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03A9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81.7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%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առաջացել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տրամադրվող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օժանդակ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DE263E">
        <w:rPr>
          <w:rFonts w:ascii="GHEA Grapalat" w:hAnsi="GHEA Grapalat" w:cs="Sylfaen"/>
          <w:sz w:val="22"/>
          <w:szCs w:val="22"/>
        </w:rPr>
        <w:t>, ն</w:t>
      </w:r>
      <w:r w:rsidR="00DE263E" w:rsidRPr="00DE263E">
        <w:rPr>
          <w:rFonts w:ascii="GHEA Grapalat" w:hAnsi="GHEA Grapalat" w:cs="Sylfaen"/>
          <w:sz w:val="22"/>
          <w:szCs w:val="22"/>
        </w:rPr>
        <w:t>ախնական մասնագիտական (արհեստագործակա</w:t>
      </w:r>
      <w:r w:rsidR="00DE263E">
        <w:rPr>
          <w:rFonts w:ascii="GHEA Grapalat" w:hAnsi="GHEA Grapalat" w:cs="Sylfaen"/>
          <w:sz w:val="22"/>
          <w:szCs w:val="22"/>
        </w:rPr>
        <w:t>ն) ու միջին մասնագիտական կրթության և միջնակարգ ընդհանուր 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խմբ</w:t>
      </w:r>
      <w:r w:rsidR="00DE263E">
        <w:rPr>
          <w:rFonts w:ascii="GHEA Grapalat" w:hAnsi="GHEA Grapalat" w:cs="Times Armenian"/>
          <w:sz w:val="22"/>
          <w:szCs w:val="22"/>
        </w:rPr>
        <w:t>եր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ում: 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ամսվա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="00DE263E">
        <w:rPr>
          <w:rFonts w:ascii="GHEA Grapalat" w:hAnsi="GHEA Grapalat" w:cs="Sylfaen"/>
          <w:sz w:val="22"/>
          <w:szCs w:val="22"/>
        </w:rPr>
        <w:t xml:space="preserve"> ոլորտի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lastRenderedPageBreak/>
        <w:t>ծախսերն 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կամ ավելի քան 6.1 մլրդ դրամով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ինչը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մեծ մասամբ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B65A47">
        <w:rPr>
          <w:rFonts w:ascii="GHEA Grapalat" w:hAnsi="GHEA Grapalat" w:cs="Times Armenian"/>
          <w:sz w:val="22"/>
          <w:szCs w:val="22"/>
        </w:rPr>
        <w:t xml:space="preserve">նախադպրոցական և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տարրական ընդհանուր կրթության, 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բարձրագույն կրթության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և </w:t>
      </w:r>
      <w:r w:rsidR="00B65A47">
        <w:rPr>
          <w:rFonts w:ascii="GHEA Grapalat" w:hAnsi="GHEA Grapalat" w:cs="Sylfaen"/>
          <w:sz w:val="22"/>
          <w:szCs w:val="22"/>
        </w:rPr>
        <w:t>ն</w:t>
      </w:r>
      <w:r w:rsidR="00B65A47" w:rsidRPr="00DE263E">
        <w:rPr>
          <w:rFonts w:ascii="GHEA Grapalat" w:hAnsi="GHEA Grapalat" w:cs="Sylfaen"/>
          <w:sz w:val="22"/>
          <w:szCs w:val="22"/>
        </w:rPr>
        <w:t>ախնական մասնագիտական (արհեստագործակա</w:t>
      </w:r>
      <w:r w:rsidR="00B65A47">
        <w:rPr>
          <w:rFonts w:ascii="GHEA Grapalat" w:hAnsi="GHEA Grapalat" w:cs="Sylfaen"/>
          <w:sz w:val="22"/>
          <w:szCs w:val="22"/>
        </w:rPr>
        <w:t>ն) ու միջին մասնագիտական կրթության</w:t>
      </w:r>
      <w:r w:rsidR="00B65A47" w:rsidRPr="00013B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B65A47">
        <w:rPr>
          <w:rFonts w:ascii="GHEA Grapalat" w:hAnsi="GHEA Grapalat" w:cs="Times Armenian"/>
          <w:sz w:val="22"/>
          <w:szCs w:val="22"/>
        </w:rPr>
        <w:t>խմբե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 աճով</w:t>
      </w:r>
      <w:r w:rsidR="00B65A47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highlight w:val="yellow"/>
          <w:lang w:val="hy-AM"/>
        </w:rPr>
      </w:pPr>
      <w:r w:rsidRPr="003941F1">
        <w:rPr>
          <w:rFonts w:ascii="GHEA Grapalat" w:hAnsi="GHEA Grapalat" w:cs="Sylfaen"/>
          <w:sz w:val="22"/>
          <w:szCs w:val="22"/>
          <w:lang w:val="hy-AM"/>
        </w:rPr>
        <w:t>Անցած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ՀՀ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18.5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նախադպրոցական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տարրական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կրթությանը`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99.6% 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 xml:space="preserve">կատարողական: Հատկացումների հիմնական մասը`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16.5 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>մլրդ դրամ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 xml:space="preserve"> ուղղվել է հանրակրթական ուսուցման </w:t>
      </w:r>
      <w:r>
        <w:rPr>
          <w:rFonts w:ascii="GHEA Grapalat" w:hAnsi="GHEA Grapalat" w:cs="Times Armenian"/>
          <w:sz w:val="22"/>
          <w:szCs w:val="22"/>
          <w:lang w:val="hy-AM"/>
        </w:rPr>
        <w:t>ֆինանսավորմանը, որ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ը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 xml:space="preserve"> կատարվել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է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 xml:space="preserve"> 99.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>%-ով: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1750D">
        <w:rPr>
          <w:rFonts w:ascii="GHEA Grapalat" w:hAnsi="GHEA Grapalat" w:cs="Times Armenian"/>
          <w:sz w:val="22"/>
          <w:szCs w:val="22"/>
          <w:lang w:val="hy-AM"/>
        </w:rPr>
        <w:t>Նախո</w:t>
      </w:r>
      <w:r w:rsidRPr="003941F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 աճել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16.1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՝ հիմնականում պայմանավորված հանրակրթական ուսուցման ծախսերի աճով: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ամսում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ոլորտում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43.3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ուղղվել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միջնակարգ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կրթությանը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013BAF">
        <w:rPr>
          <w:rFonts w:ascii="GHEA Grapalat" w:hAnsi="GHEA Grapalat" w:cs="Sylfaen"/>
          <w:sz w:val="22"/>
          <w:szCs w:val="22"/>
          <w:lang w:val="hy-AM"/>
        </w:rPr>
        <w:t>Նշված 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35.4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23.8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տրամադրվել է հիմնական ընդհանուր կրթության,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11.6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3941F1">
        <w:rPr>
          <w:rFonts w:ascii="GHEA Grapalat" w:hAnsi="GHEA Grapalat" w:cs="Sylfaen"/>
          <w:sz w:val="22"/>
          <w:szCs w:val="22"/>
          <w:lang w:val="hy-AM"/>
        </w:rPr>
        <w:t>լրիվ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ծրագրերի ֆինանսավորմանը: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Տվյալ խմբի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ծախսերի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ամսվա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ծրագիրը կատարվել 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99.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խմբ</w:t>
      </w:r>
      <w:r w:rsidRPr="008F1801">
        <w:rPr>
          <w:rFonts w:ascii="GHEA Grapalat" w:hAnsi="GHEA Grapalat" w:cs="Sylfaen"/>
          <w:sz w:val="22"/>
          <w:szCs w:val="22"/>
          <w:lang w:val="hy-AM"/>
        </w:rPr>
        <w:t>ում ևս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մասը</w:t>
      </w:r>
      <w:r w:rsidRPr="00DC248C">
        <w:rPr>
          <w:rFonts w:ascii="GHEA Grapalat" w:hAnsi="GHEA Grapalat" w:cs="Times Armenian"/>
          <w:sz w:val="22"/>
          <w:szCs w:val="22"/>
          <w:lang w:val="hy-AM"/>
        </w:rPr>
        <w:t>`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31.7</w:t>
      </w:r>
      <w:r w:rsidRPr="00DC248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C248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հանրակրթական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ուսուցման ծախսերը,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99.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արձանագրվել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ծախսերի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1.0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աճ: 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highlight w:val="yellow"/>
          <w:lang w:val="hy-AM"/>
        </w:rPr>
      </w:pPr>
      <w:r w:rsidRPr="00013BAF">
        <w:rPr>
          <w:rFonts w:ascii="GHEA Grapalat" w:hAnsi="GHEA Grapalat" w:cs="Times Armenian"/>
          <w:sz w:val="22"/>
          <w:szCs w:val="22"/>
          <w:lang w:val="hy-AM"/>
        </w:rPr>
        <w:t>Հաշվետու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ժ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ամանակահատվածում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նախնական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(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արհեստագործական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)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միջին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շուրջ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89.5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: Նշված գումարից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տրամադրվել է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նախնական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արհեստագործական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)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Times Armenian"/>
          <w:sz w:val="22"/>
          <w:szCs w:val="22"/>
        </w:rPr>
        <w:t>դասե</w:t>
      </w:r>
      <w:r>
        <w:rPr>
          <w:rFonts w:ascii="GHEA Grapalat" w:hAnsi="GHEA Grapalat" w:cs="Sylfaen"/>
          <w:sz w:val="22"/>
          <w:szCs w:val="22"/>
          <w:lang w:val="hy-AM"/>
        </w:rPr>
        <w:t xml:space="preserve">րին, որոնց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իննամսյա ծրագրային ցուցանիշներն ապահովվել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են համապատասխանաբար </w:t>
      </w:r>
      <w:r>
        <w:rPr>
          <w:rFonts w:ascii="GHEA Grapalat" w:hAnsi="GHEA Grapalat" w:cs="Sylfaen"/>
          <w:sz w:val="22"/>
          <w:szCs w:val="22"/>
          <w:lang w:val="hy-AM"/>
        </w:rPr>
        <w:t>99.</w:t>
      </w:r>
      <w:r w:rsidRPr="008F1801">
        <w:rPr>
          <w:rFonts w:ascii="GHEA Grapalat" w:hAnsi="GHEA Grapalat" w:cs="Sylfaen"/>
          <w:sz w:val="22"/>
          <w:szCs w:val="22"/>
          <w:lang w:val="hy-AM"/>
        </w:rPr>
        <w:t>1</w:t>
      </w:r>
      <w:r>
        <w:rPr>
          <w:rFonts w:ascii="GHEA Grapalat" w:hAnsi="GHEA Grapalat" w:cs="Sylfaen"/>
          <w:sz w:val="22"/>
          <w:szCs w:val="22"/>
          <w:lang w:val="hy-AM"/>
        </w:rPr>
        <w:t>%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-ով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86.1</w:t>
      </w:r>
      <w:r w:rsidRPr="003941F1">
        <w:rPr>
          <w:rFonts w:ascii="GHEA Grapalat" w:hAnsi="GHEA Grapalat" w:cs="Sylfaen"/>
          <w:sz w:val="22"/>
          <w:szCs w:val="22"/>
          <w:lang w:val="hy-AM"/>
        </w:rPr>
        <w:t>%</w:t>
      </w:r>
      <w:r w:rsidRPr="00013BAF">
        <w:rPr>
          <w:rFonts w:ascii="GHEA Grapalat" w:hAnsi="GHEA Grapalat" w:cs="Sylfaen"/>
          <w:sz w:val="22"/>
          <w:szCs w:val="22"/>
          <w:lang w:val="hy-AM"/>
        </w:rPr>
        <w:t>-ով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Միջին մասնագիտական կրթութ</w:t>
      </w:r>
      <w:r>
        <w:rPr>
          <w:rFonts w:ascii="GHEA Grapalat" w:hAnsi="GHEA Grapalat" w:cs="Times Armenian"/>
          <w:sz w:val="22"/>
          <w:szCs w:val="22"/>
          <w:lang w:val="hy-AM"/>
        </w:rPr>
        <w:t>յանը տրամադրված միջոցներից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շուրջ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դրամն (</w:t>
      </w:r>
      <w:r w:rsidRPr="008F1801">
        <w:rPr>
          <w:rFonts w:ascii="GHEA Grapalat" w:hAnsi="GHEA Grapalat" w:cs="Sylfaen"/>
          <w:sz w:val="22"/>
          <w:szCs w:val="22"/>
          <w:lang w:val="hy-AM"/>
        </w:rPr>
        <w:t>85.0</w:t>
      </w:r>
      <w:r w:rsidRPr="003941F1">
        <w:rPr>
          <w:rFonts w:ascii="GHEA Grapalat" w:hAnsi="GHEA Grapalat" w:cs="Sylfaen"/>
          <w:sz w:val="22"/>
          <w:szCs w:val="22"/>
          <w:lang w:val="hy-AM"/>
        </w:rPr>
        <w:t>%) ուղղվել է միջին մասնագիտական կրթության գծով ուսանողական նպաստների տրամադրմանը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նախնական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արհեստագործական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Pr="003941F1">
        <w:rPr>
          <w:rFonts w:ascii="GHEA Grapalat" w:hAnsi="GHEA Grapalat" w:cs="Sylfaen"/>
          <w:sz w:val="22"/>
          <w:szCs w:val="22"/>
          <w:lang w:val="hy-AM"/>
        </w:rPr>
        <w:t>և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միջին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աճել 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24.8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ով` 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հիմնականում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 միջին մասնագիտական կրթության գծով ուսանողական նպաստների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գծով կատարված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ծախսերի աճով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Sylfaen"/>
          <w:sz w:val="22"/>
          <w:szCs w:val="22"/>
          <w:lang w:val="hy-AM"/>
        </w:rPr>
        <w:t>ինն ամ</w:t>
      </w:r>
      <w:r w:rsidR="00DC17E7">
        <w:rPr>
          <w:rFonts w:ascii="GHEA Grapalat" w:hAnsi="GHEA Grapalat" w:cs="Sylfaen"/>
          <w:sz w:val="22"/>
          <w:szCs w:val="22"/>
        </w:rPr>
        <w:t>իսներին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բարձրագույն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բնագավառին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ՀՀ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7.9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`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կատարում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Նշված միջոցներից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շուրջ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7.3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կազմել 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649.6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հետբուհական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 դասի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013BAF">
        <w:rPr>
          <w:rFonts w:ascii="GHEA Grapalat" w:hAnsi="GHEA Grapalat" w:cs="Sylfaen"/>
          <w:sz w:val="22"/>
          <w:szCs w:val="22"/>
          <w:lang w:val="hy-AM"/>
        </w:rPr>
        <w:t>ը</w:t>
      </w:r>
      <w:r w:rsidR="00DC17E7">
        <w:rPr>
          <w:rFonts w:ascii="GHEA Grapalat" w:hAnsi="GHEA Grapalat" w:cs="Sylfaen"/>
          <w:sz w:val="22"/>
          <w:szCs w:val="22"/>
        </w:rPr>
        <w:t xml:space="preserve">, որոնք կատարվել են </w:t>
      </w:r>
      <w:r w:rsidR="00DC17E7">
        <w:rPr>
          <w:rFonts w:ascii="GHEA Grapalat" w:hAnsi="GHEA Grapalat" w:cs="Sylfaen"/>
          <w:sz w:val="22"/>
          <w:szCs w:val="22"/>
        </w:rPr>
        <w:lastRenderedPageBreak/>
        <w:t>համապատասխանաբար 97.2%-ով և 98.3%-ով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Ծրագրից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 մեծ մասամբ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է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մասնագիտական կրթության և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մասնագիտական կրթություն ստացող ուսանողների կրթաթոշակի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Times Armenian"/>
          <w:sz w:val="22"/>
          <w:szCs w:val="22"/>
        </w:rPr>
        <w:t>ծրագրերի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կատարողական</w:t>
      </w:r>
      <w:r>
        <w:rPr>
          <w:rFonts w:ascii="GHEA Grapalat" w:hAnsi="GHEA Grapalat" w:cs="Times Armenian"/>
          <w:sz w:val="22"/>
          <w:szCs w:val="22"/>
          <w:lang w:val="hy-AM"/>
        </w:rPr>
        <w:t>ով, որ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ոնք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համապատասխանաբար կազմել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Times Armenian"/>
          <w:sz w:val="22"/>
          <w:szCs w:val="22"/>
          <w:lang w:val="hy-AM"/>
        </w:rPr>
        <w:t>87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="00DC17E7">
        <w:rPr>
          <w:rFonts w:ascii="GHEA Grapalat" w:hAnsi="GHEA Grapalat" w:cs="Times Armenian"/>
          <w:sz w:val="22"/>
          <w:szCs w:val="22"/>
        </w:rPr>
        <w:t>՝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1.3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րդ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դրամ</w:t>
      </w:r>
      <w:r w:rsidR="00DC17E7">
        <w:rPr>
          <w:rFonts w:ascii="GHEA Grapalat" w:hAnsi="GHEA Grapalat" w:cs="Times Armenian"/>
          <w:sz w:val="22"/>
          <w:szCs w:val="22"/>
        </w:rPr>
        <w:t>,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և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96.4</w:t>
      </w:r>
      <w:r>
        <w:rPr>
          <w:rFonts w:ascii="GHEA Grapalat" w:hAnsi="GHEA Grapalat" w:cs="Times Armenian"/>
          <w:sz w:val="22"/>
          <w:szCs w:val="22"/>
          <w:lang w:val="hy-AM"/>
        </w:rPr>
        <w:t>%</w:t>
      </w:r>
      <w:r w:rsidR="00DC17E7">
        <w:rPr>
          <w:rFonts w:ascii="GHEA Grapalat" w:hAnsi="GHEA Grapalat" w:cs="Times Armenian"/>
          <w:sz w:val="22"/>
          <w:szCs w:val="22"/>
        </w:rPr>
        <w:t>՝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613.7</w:t>
      </w:r>
      <w:r w:rsidRPr="00013BAF">
        <w:rPr>
          <w:rFonts w:ascii="Courier New" w:hAnsi="Courier New" w:cs="Courier New"/>
          <w:sz w:val="22"/>
          <w:szCs w:val="22"/>
          <w:lang w:val="hy-AM"/>
        </w:rPr>
        <w:t> 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մլն դրամ: </w:t>
      </w:r>
      <w:r w:rsidR="00DC17E7">
        <w:rPr>
          <w:rFonts w:ascii="GHEA Grapalat" w:hAnsi="GHEA Grapalat" w:cs="Times Armenian"/>
          <w:sz w:val="22"/>
          <w:szCs w:val="22"/>
        </w:rPr>
        <w:t xml:space="preserve">Խմբի ծախսերի հիմնական մասը՝ </w:t>
      </w:r>
      <w:r w:rsidR="00DC17E7" w:rsidRPr="008F1801">
        <w:rPr>
          <w:rFonts w:ascii="GHEA Grapalat" w:hAnsi="GHEA Grapalat" w:cs="Times Armenian"/>
          <w:sz w:val="22"/>
          <w:szCs w:val="22"/>
          <w:lang w:val="hy-AM"/>
        </w:rPr>
        <w:t>5.4</w:t>
      </w:r>
      <w:r w:rsidR="00DC17E7"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Times Armenian"/>
          <w:sz w:val="22"/>
          <w:szCs w:val="22"/>
          <w:lang w:val="hy-AM"/>
        </w:rPr>
        <w:t>մլրդ դրամ</w:t>
      </w:r>
      <w:r w:rsidR="00DC17E7">
        <w:rPr>
          <w:rFonts w:ascii="GHEA Grapalat" w:hAnsi="GHEA Grapalat" w:cs="Times Armenian"/>
          <w:sz w:val="22"/>
          <w:szCs w:val="22"/>
        </w:rPr>
        <w:t>ը տրամադրվել է</w:t>
      </w:r>
      <w:r w:rsidR="00DC17E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Times Armenian"/>
          <w:sz w:val="22"/>
          <w:szCs w:val="22"/>
        </w:rPr>
        <w:t>բ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արձրագույն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մասնագիտական կրթության գծով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ուսանողական նպաստների </w:t>
      </w:r>
      <w:r w:rsidR="00DC17E7">
        <w:rPr>
          <w:rFonts w:ascii="GHEA Grapalat" w:hAnsi="GHEA Grapalat" w:cs="Times Armenian"/>
          <w:sz w:val="22"/>
          <w:szCs w:val="22"/>
        </w:rPr>
        <w:t>ֆինանսավորմանը, որոնք</w:t>
      </w:r>
      <w:r w:rsidRPr="00013BA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օգտագործվել </w:t>
      </w:r>
      <w:r w:rsidR="00DC17E7">
        <w:rPr>
          <w:rFonts w:ascii="GHEA Grapalat" w:hAnsi="GHEA Grapalat" w:cs="Times Armenian"/>
          <w:sz w:val="22"/>
          <w:szCs w:val="22"/>
        </w:rPr>
        <w:t>են</w:t>
      </w:r>
      <w:r w:rsidR="00DC17E7">
        <w:rPr>
          <w:rFonts w:ascii="GHEA Grapalat" w:hAnsi="GHEA Grapalat" w:cs="Times Armenian"/>
          <w:sz w:val="22"/>
          <w:szCs w:val="22"/>
          <w:lang w:val="hy-AM"/>
        </w:rPr>
        <w:t xml:space="preserve"> նախատեսված</w:t>
      </w:r>
      <w:r w:rsidR="00DC17E7">
        <w:rPr>
          <w:rFonts w:ascii="GHEA Grapalat" w:hAnsi="GHEA Grapalat" w:cs="Times Armenian"/>
          <w:sz w:val="22"/>
          <w:szCs w:val="22"/>
        </w:rPr>
        <w:t xml:space="preserve"> ծավալով: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բարձրագույն կրթության խմբի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աճել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2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ով` հիմնականում պայմանավորված բարձրագույն մասնագիտական կրթության գծով ուսանողական նպաստների տրամադրման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9444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բարձ</w:t>
      </w:r>
      <w:r>
        <w:rPr>
          <w:rFonts w:ascii="GHEA Grapalat" w:hAnsi="GHEA Grapalat" w:cs="Sylfaen"/>
          <w:sz w:val="22"/>
          <w:szCs w:val="22"/>
          <w:lang w:val="hy-AM"/>
        </w:rPr>
        <w:t>րագույն մասնագիտական կրթության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ծրագրերի շրջանակներում կատարված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ծախսերի աճով:</w:t>
      </w:r>
    </w:p>
    <w:p w:rsidR="00950487" w:rsidRPr="003941F1" w:rsidRDefault="00950487" w:rsidP="00950487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941F1">
        <w:rPr>
          <w:rFonts w:ascii="GHEA Grapalat" w:hAnsi="GHEA Grapalat" w:cs="Sylfaen"/>
          <w:i/>
          <w:sz w:val="22"/>
          <w:szCs w:val="22"/>
          <w:lang w:val="hy-AM"/>
        </w:rPr>
        <w:t>Ըստ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մակարդակների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չդասակարգվող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Sylfaen"/>
          <w:sz w:val="22"/>
          <w:szCs w:val="22"/>
          <w:lang w:val="hy-AM"/>
        </w:rPr>
        <w:t>ինն ամ</w:t>
      </w:r>
      <w:r w:rsidR="00DC17E7">
        <w:rPr>
          <w:rFonts w:ascii="GHEA Grapalat" w:hAnsi="GHEA Grapalat" w:cs="Sylfaen"/>
          <w:sz w:val="22"/>
          <w:szCs w:val="22"/>
        </w:rPr>
        <w:t xml:space="preserve">իսներին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են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շուրջ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4.1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դրամ`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ով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կատարում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="00DC17E7">
        <w:rPr>
          <w:rFonts w:ascii="GHEA Grapalat" w:hAnsi="GHEA Grapalat" w:cs="Times Armenian"/>
          <w:sz w:val="22"/>
          <w:szCs w:val="22"/>
        </w:rPr>
        <w:t xml:space="preserve">Տվյալ խմբում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են 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արտադպրոցական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դաստիարակության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876.7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C17E7">
        <w:rPr>
          <w:rFonts w:ascii="GHEA Grapalat" w:hAnsi="GHEA Grapalat" w:cs="Sylfaen"/>
          <w:sz w:val="22"/>
          <w:szCs w:val="22"/>
        </w:rPr>
        <w:t>դասերի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ը: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 առաջացել է լրացուցիչ կրթության ծախ</w:t>
      </w:r>
      <w:r>
        <w:rPr>
          <w:rFonts w:ascii="GHEA Grapalat" w:hAnsi="GHEA Grapalat" w:cs="Sylfaen"/>
          <w:sz w:val="22"/>
          <w:szCs w:val="22"/>
          <w:lang w:val="hy-AM"/>
        </w:rPr>
        <w:t xml:space="preserve">սերում, որոնք կատարվել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90.5</w:t>
      </w:r>
      <w:r>
        <w:rPr>
          <w:rFonts w:ascii="GHEA Grapalat" w:hAnsi="GHEA Grapalat" w:cs="Sylfaen"/>
          <w:sz w:val="22"/>
          <w:szCs w:val="22"/>
          <w:lang w:val="hy-AM"/>
        </w:rPr>
        <w:t>%</w:t>
      </w:r>
      <w:r w:rsidRPr="00013BAF">
        <w:rPr>
          <w:rFonts w:ascii="GHEA Grapalat" w:hAnsi="GHEA Grapalat" w:cs="Sylfaen"/>
          <w:sz w:val="22"/>
          <w:szCs w:val="22"/>
          <w:lang w:val="hy-AM"/>
        </w:rPr>
        <w:noBreakHyphen/>
      </w:r>
      <w:r>
        <w:rPr>
          <w:rFonts w:ascii="GHEA Grapalat" w:hAnsi="GHEA Grapalat" w:cs="Sylfaen"/>
          <w:sz w:val="22"/>
          <w:szCs w:val="22"/>
          <w:lang w:val="hy-AM"/>
        </w:rPr>
        <w:t>ով</w:t>
      </w:r>
      <w:r w:rsidRPr="00013BAF">
        <w:rPr>
          <w:rFonts w:ascii="GHEA Grapalat" w:hAnsi="GHEA Grapalat" w:cs="Sylfaen"/>
          <w:sz w:val="22"/>
          <w:szCs w:val="22"/>
          <w:lang w:val="hy-AM"/>
        </w:rPr>
        <w:t>` հիմնականում պայմանավորված վերապատրաստման ծառայությունների, ընտրական հանձնաժողովների անդամների մասնագիտական դասընթացների կազմակերպման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,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մասնագիտական վերապատրաստում ստացող ունկնդիրների կրթաթոշակի և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D0F21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քաղաքացիական ծառայողների վերապատրաստման գծով պետական պատվերի ծախսերի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կատարողականով: </w:t>
      </w:r>
      <w:r w:rsidR="00C92E3C">
        <w:rPr>
          <w:rFonts w:ascii="GHEA Grapalat" w:hAnsi="GHEA Grapalat" w:cs="Sylfaen"/>
          <w:sz w:val="22"/>
          <w:szCs w:val="22"/>
        </w:rPr>
        <w:t xml:space="preserve">Արտադպրոցական դաստիարակության ծախսերը հաշվետու ժամանակահատվածում կատարվել են 98.7%-ով: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Նախորդ տարվա նույն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4C10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Sylfaen"/>
          <w:sz w:val="22"/>
          <w:szCs w:val="22"/>
          <w:lang w:val="hy-AM"/>
        </w:rPr>
        <w:t>ը</w:t>
      </w:r>
      <w:r w:rsidRPr="004C10C8">
        <w:rPr>
          <w:rFonts w:ascii="GHEA Grapalat" w:hAnsi="GHEA Grapalat" w:cs="Sylfaen"/>
          <w:sz w:val="22"/>
          <w:szCs w:val="22"/>
          <w:lang w:val="hy-AM"/>
        </w:rPr>
        <w:t>ստ մակարդակների չդասակարգվող կրթության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37.8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կամ 1.1 մլրդ դրամով, ընդ որում 44.4%-ով կամ 975.3 մլն դրամով աճել են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արտադպրոցական դաստիարակության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, 18.2%-ով կամ շուրջ 135.0 մլն դրամով՝ լրացուցիչ կրթության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950487" w:rsidRPr="008F1801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41F1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</w:t>
      </w:r>
      <w:r w:rsidR="00C92E3C">
        <w:rPr>
          <w:rFonts w:ascii="GHEA Grapalat" w:hAnsi="GHEA Grapalat" w:cs="Sylfaen"/>
          <w:sz w:val="22"/>
          <w:szCs w:val="22"/>
        </w:rPr>
        <w:t>միսներին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կրթությանը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տրամադրվող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օժանդակ</w:t>
      </w:r>
      <w:r w:rsidRPr="003941F1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i/>
          <w:sz w:val="22"/>
          <w:szCs w:val="22"/>
          <w:lang w:val="hy-AM"/>
        </w:rPr>
        <w:t>ծառայությունների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C92E3C">
        <w:rPr>
          <w:rFonts w:ascii="GHEA Grapalat" w:hAnsi="GHEA Grapalat" w:cs="Times Armenian"/>
          <w:sz w:val="22"/>
          <w:szCs w:val="22"/>
        </w:rPr>
        <w:t xml:space="preserve">խմբի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շուրջ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8.7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կամ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85.2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3941F1">
        <w:rPr>
          <w:rFonts w:ascii="GHEA Grapalat" w:hAnsi="GHEA Grapalat" w:cs="Sylfaen"/>
          <w:sz w:val="22"/>
          <w:szCs w:val="22"/>
          <w:lang w:val="hy-AM"/>
        </w:rPr>
        <w:t>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պայմանավորված է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կրթական օբյեկտների հիմնանորոգման և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Համաշխարհային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բանկի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աջակցությամբ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իրականացվող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033E5">
        <w:rPr>
          <w:rFonts w:ascii="GHEA Grapalat" w:hAnsi="GHEA Grapalat" w:cs="Sylfaen"/>
          <w:sz w:val="22"/>
          <w:szCs w:val="22"/>
          <w:lang w:val="hy-AM"/>
        </w:rPr>
        <w:t>կրթության որակի և համապատասխանության երկրորդ ծրագրի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ծախսերի 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կատարողականով: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Նշված ծրագրերի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 շրջանակներում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օգտագործ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վել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է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համապատասխանաբար 1.4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 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կամ</w:t>
      </w:r>
      <w:r w:rsidRPr="0009320F">
        <w:rPr>
          <w:rFonts w:ascii="GHEA Grapalat" w:hAnsi="GHEA Grapalat" w:cs="Sylfaen"/>
          <w:sz w:val="22"/>
          <w:szCs w:val="22"/>
          <w:lang w:val="hy-AM"/>
        </w:rPr>
        <w:t xml:space="preserve"> ծրագր</w:t>
      </w:r>
      <w:r w:rsidR="00C92E3C">
        <w:rPr>
          <w:rFonts w:ascii="GHEA Grapalat" w:hAnsi="GHEA Grapalat" w:cs="Sylfaen"/>
          <w:sz w:val="22"/>
          <w:szCs w:val="22"/>
          <w:lang w:val="hy-AM"/>
        </w:rPr>
        <w:t>ված հատկացումների 67</w:t>
      </w:r>
      <w:r w:rsidRPr="00604A88">
        <w:rPr>
          <w:rFonts w:ascii="GHEA Grapalat" w:hAnsi="GHEA Grapalat" w:cs="Sylfaen"/>
          <w:sz w:val="22"/>
          <w:szCs w:val="22"/>
          <w:lang w:val="hy-AM"/>
        </w:rPr>
        <w:t>%-ը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և 1.3 մլրդ դրամ կամ ծրագրված հատկացումների 78.6%-ը</w:t>
      </w:r>
      <w:r w:rsidRPr="00604A88">
        <w:rPr>
          <w:rFonts w:ascii="GHEA Grapalat" w:hAnsi="GHEA Grapalat" w:cs="Sylfaen"/>
          <w:sz w:val="22"/>
          <w:szCs w:val="22"/>
          <w:lang w:val="hy-AM"/>
        </w:rPr>
        <w:t>: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Մի շարք այլ ծրագրերի գ</w:t>
      </w:r>
      <w:r w:rsidR="007D56F4">
        <w:rPr>
          <w:rFonts w:ascii="GHEA Grapalat" w:hAnsi="GHEA Grapalat" w:cs="Sylfaen"/>
          <w:sz w:val="22"/>
          <w:szCs w:val="22"/>
          <w:lang w:val="hy-AM"/>
        </w:rPr>
        <w:t>ծով ևս արձանագրվել են շեղումներ</w:t>
      </w:r>
      <w:r w:rsidR="007D56F4">
        <w:rPr>
          <w:rFonts w:ascii="GHEA Grapalat" w:hAnsi="GHEA Grapalat" w:cs="Sylfaen"/>
          <w:sz w:val="22"/>
          <w:szCs w:val="22"/>
        </w:rPr>
        <w:t>` ընդհանուր առմամբ 497.1մլն դրամի չափով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:</w:t>
      </w:r>
      <w:r w:rsidR="00043807">
        <w:rPr>
          <w:rFonts w:ascii="GHEA Grapalat" w:hAnsi="GHEA Grapalat" w:cs="Sylfaen"/>
          <w:sz w:val="22"/>
          <w:szCs w:val="22"/>
        </w:rPr>
        <w:t xml:space="preserve"> Տվյալ խմբում ընդգրկված 28 ծրագրեր կատարվել են 100%-ով: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Ա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րձանագրվել է կրթությանը տրամադրվող օժանդակ ծառայությունների խմբի 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ծախսերի անկում նաև 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2014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ինն ամսվա </w:t>
      </w:r>
      <w:r w:rsidRPr="003941F1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013BAF">
        <w:rPr>
          <w:rFonts w:ascii="GHEA Grapalat" w:hAnsi="GHEA Grapalat" w:cs="Sylfaen"/>
          <w:sz w:val="22"/>
          <w:szCs w:val="22"/>
          <w:lang w:val="hy-AM"/>
        </w:rPr>
        <w:t>, որը կազմել է</w:t>
      </w:r>
      <w:r w:rsidRPr="00604A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8.8</w:t>
      </w:r>
      <w:r w:rsidRPr="003941F1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 </w:t>
      </w:r>
      <w:r w:rsidRPr="008F1801">
        <w:rPr>
          <w:rFonts w:ascii="GHEA Grapalat" w:hAnsi="GHEA Grapalat" w:cs="Sylfaen"/>
          <w:sz w:val="22"/>
          <w:szCs w:val="22"/>
          <w:lang w:val="hy-AM"/>
        </w:rPr>
        <w:lastRenderedPageBreak/>
        <w:t>հիմնականում պայմանավորված է Համաշխարհային բանկի աջակցությամբ իրականացվող Կրթության որակի և համապատասխանության երկրորդ ծրագրի, կրթական օբյեկտների հիմնանորոգման և շինարարության գծով ծախսերի նվազմամբ:</w:t>
      </w:r>
    </w:p>
    <w:p w:rsidR="00950487" w:rsidRPr="00986FF8" w:rsidRDefault="00950487" w:rsidP="00950487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</w:t>
      </w:r>
      <w:r w:rsidR="00C92E3C">
        <w:rPr>
          <w:rFonts w:ascii="GHEA Grapalat" w:hAnsi="GHEA Grapalat" w:cs="Sylfaen"/>
          <w:sz w:val="22"/>
          <w:szCs w:val="22"/>
        </w:rPr>
        <w:t xml:space="preserve">ՀՀ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պետական բյուջեից 673.8 մլն դրամ տրամադրվել է</w:t>
      </w:r>
      <w:r w:rsidRPr="006C71D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271CE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2271CE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2271CE">
        <w:rPr>
          <w:rFonts w:ascii="GHEA Grapalat" w:hAnsi="GHEA Grapalat" w:cs="Sylfaen"/>
          <w:i/>
          <w:sz w:val="22"/>
          <w:szCs w:val="22"/>
          <w:lang w:val="hy-AM"/>
        </w:rPr>
        <w:t>դասերին</w:t>
      </w:r>
      <w:r w:rsidRPr="002271CE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2271CE">
        <w:rPr>
          <w:rFonts w:ascii="GHEA Grapalat" w:hAnsi="GHEA Grapalat" w:cs="Sylfaen"/>
          <w:i/>
          <w:sz w:val="22"/>
          <w:szCs w:val="22"/>
          <w:lang w:val="hy-AM"/>
        </w:rPr>
        <w:t>չպատկանող կրթության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13BAF">
        <w:rPr>
          <w:rFonts w:ascii="GHEA Grapalat" w:hAnsi="GHEA Grapalat" w:cs="Sylfaen"/>
          <w:sz w:val="22"/>
          <w:szCs w:val="22"/>
          <w:lang w:val="hy-AM"/>
        </w:rPr>
        <w:t>դասին, որում ընդգրկված են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գործադիր իշխանության պետական կառավարման հանրապետական և տարածքային կառավարման մարմինների պահպանման</w:t>
      </w:r>
      <w:r w:rsidRPr="00013BAF">
        <w:rPr>
          <w:rFonts w:ascii="GHEA Grapalat" w:hAnsi="GHEA Grapalat" w:cs="Sylfaen"/>
          <w:sz w:val="22"/>
          <w:szCs w:val="22"/>
          <w:lang w:val="hy-AM"/>
        </w:rPr>
        <w:t xml:space="preserve"> ծախսերը: 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Հատկացված միջոցներն ուղղվել են ՀՀ կրթության և գիտության նախարարության աշխատակազմի </w:t>
      </w:r>
      <w:r w:rsidRPr="00013BAF">
        <w:rPr>
          <w:rFonts w:ascii="GHEA Grapalat" w:hAnsi="GHEA Grapalat" w:cs="Sylfaen"/>
          <w:sz w:val="22"/>
          <w:szCs w:val="22"/>
          <w:lang w:val="hy-AM"/>
        </w:rPr>
        <w:t>ու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ՀՀ կրթության և գիտության նախարարության գիտության պետական կոմիտեի պահպանմանը: </w:t>
      </w:r>
      <w:r w:rsidRPr="00013BAF">
        <w:rPr>
          <w:rFonts w:ascii="GHEA Grapalat" w:hAnsi="GHEA Grapalat" w:cs="Sylfaen"/>
          <w:sz w:val="22"/>
          <w:szCs w:val="22"/>
          <w:lang w:val="hy-AM"/>
        </w:rPr>
        <w:t>Նշված ծախսերը կատարվել են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98.3</w:t>
      </w:r>
      <w:r w:rsidRPr="003941F1">
        <w:rPr>
          <w:rFonts w:ascii="GHEA Grapalat" w:hAnsi="GHEA Grapalat" w:cs="Sylfaen"/>
          <w:sz w:val="22"/>
          <w:szCs w:val="22"/>
          <w:lang w:val="hy-AM"/>
        </w:rPr>
        <w:t>%-</w:t>
      </w:r>
      <w:r w:rsidRPr="00013BAF">
        <w:rPr>
          <w:rFonts w:ascii="GHEA Grapalat" w:hAnsi="GHEA Grapalat" w:cs="Sylfaen"/>
          <w:sz w:val="22"/>
          <w:szCs w:val="22"/>
          <w:lang w:val="hy-AM"/>
        </w:rPr>
        <w:t>ով և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59.9</w:t>
      </w:r>
      <w:r>
        <w:rPr>
          <w:rFonts w:ascii="GHEA Grapalat" w:hAnsi="GHEA Grapalat" w:cs="Sylfaen"/>
          <w:sz w:val="22"/>
          <w:szCs w:val="22"/>
          <w:lang w:val="hy-AM"/>
        </w:rPr>
        <w:t>%</w:t>
      </w:r>
      <w:r w:rsidRPr="00013BAF">
        <w:rPr>
          <w:rFonts w:ascii="GHEA Grapalat" w:hAnsi="GHEA Grapalat" w:cs="Sylfaen"/>
          <w:sz w:val="22"/>
          <w:szCs w:val="22"/>
          <w:lang w:val="hy-AM"/>
        </w:rPr>
        <w:noBreakHyphen/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ով </w:t>
      </w:r>
      <w:r w:rsidRPr="00013BAF">
        <w:rPr>
          <w:rFonts w:ascii="GHEA Grapalat" w:hAnsi="GHEA Grapalat" w:cs="Sylfaen"/>
          <w:sz w:val="22"/>
          <w:szCs w:val="22"/>
          <w:lang w:val="hy-AM"/>
        </w:rPr>
        <w:t>գերազանցել ն</w:t>
      </w:r>
      <w:r w:rsidRPr="003941F1">
        <w:rPr>
          <w:rFonts w:ascii="GHEA Grapalat" w:hAnsi="GHEA Grapalat" w:cs="Sylfaen"/>
          <w:sz w:val="22"/>
          <w:szCs w:val="22"/>
          <w:lang w:val="hy-AM"/>
        </w:rPr>
        <w:t xml:space="preserve">ախորդ տարվա նույն ժամանակահատվածի </w:t>
      </w:r>
      <w:r w:rsidRPr="00013BAF">
        <w:rPr>
          <w:rFonts w:ascii="GHEA Grapalat" w:hAnsi="GHEA Grapalat" w:cs="Sylfaen"/>
          <w:sz w:val="22"/>
          <w:szCs w:val="22"/>
          <w:lang w:val="hy-AM"/>
        </w:rPr>
        <w:t>ցուցանիշը</w:t>
      </w:r>
      <w:r w:rsidRPr="00986FF8">
        <w:rPr>
          <w:rFonts w:ascii="GHEA Grapalat" w:hAnsi="GHEA Grapalat" w:cs="Sylfaen"/>
          <w:sz w:val="22"/>
          <w:szCs w:val="22"/>
          <w:lang w:val="hy-AM"/>
        </w:rPr>
        <w:t>՝ հիմնականում պայմանավորված աշխատավարձերի բարձրացմամբ:</w:t>
      </w:r>
    </w:p>
    <w:p w:rsidR="0085481C" w:rsidRPr="0085481C" w:rsidRDefault="0085481C" w:rsidP="0085481C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5481C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 ընթացքում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u w:val="single"/>
          <w:lang w:val="hy-AM"/>
        </w:rPr>
        <w:t>սոցիալական</w:t>
      </w:r>
      <w:r w:rsidRPr="0085481C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u w:val="single"/>
          <w:lang w:val="hy-AM"/>
        </w:rPr>
        <w:t>պաշտպանության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282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96.1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իննամսյա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խմբերում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առկա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շեղումներ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սակայն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բաժին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ընկել Սոցիալական պաշտպանությ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(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այլ դասերին չպատկանող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)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, 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երությ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ն և 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նտանիքի անդամներ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զավակներ խմբերին: 2014 թվականի ինն ամիսների համեմատ սոցիալական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աճել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1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4.9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կամ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36.5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որը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է աշխատանքային կենսաթոշակների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կուտակային կենսաթոշակային համակարգի ներդրման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ծախսերի աճով:</w:t>
      </w:r>
    </w:p>
    <w:p w:rsidR="0085481C" w:rsidRPr="0085481C" w:rsidRDefault="0085481C" w:rsidP="0085481C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ժամանակահատվածում ՀՀ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798.4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վատառողջության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անաշխատունակության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կազմելով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իննամսյա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89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%-ը: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հատկացումներից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140.2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վատառողջության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658.2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անաշխատունակության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դասերին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որոն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ց ծախսերը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համապատասխանաբար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91.1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85481C">
        <w:rPr>
          <w:rFonts w:ascii="GHEA Grapalat" w:hAnsi="GHEA Grapalat" w:cs="Sylfaen"/>
          <w:sz w:val="22"/>
          <w:szCs w:val="22"/>
          <w:lang w:val="hy-AM"/>
        </w:rPr>
        <w:t>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88.5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85481C">
        <w:rPr>
          <w:rFonts w:ascii="GHEA Grapalat" w:hAnsi="GHEA Grapalat" w:cs="Sylfaen"/>
          <w:sz w:val="22"/>
          <w:szCs w:val="22"/>
          <w:lang w:val="hy-AM"/>
        </w:rPr>
        <w:t>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: Վատառողջության դաս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ում ընդգրկված են երկու ծրագրեր՝ աշխատողների աշխատանքային պարտականությունների կատարման հետ կապված խեղման, մասնագիտական հիվանդության և առողջության այլ վնասման հետևանքով պատճառված վնասի փոխհատուցումը 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բժշկասոցիալական վերականգնման ծառայություններ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ը, որոնց շրջանակներում նախատեսված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ծախսերը կատարվել են համապատասխանաբար 93.5%-ով 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88.9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վ՝ կազմելով 70.9 մլն դրամ և 69.3 մլն 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="0095710C" w:rsidRPr="0085481C">
        <w:rPr>
          <w:rFonts w:ascii="GHEA Grapalat" w:hAnsi="GHEA Grapalat"/>
          <w:sz w:val="22"/>
          <w:szCs w:val="22"/>
          <w:lang w:val="hy-AM"/>
        </w:rPr>
        <w:t>Վատառողջության դասի ծախսեր</w:t>
      </w:r>
      <w:r w:rsidR="0095710C" w:rsidRPr="008F1801">
        <w:rPr>
          <w:rFonts w:ascii="GHEA Grapalat" w:hAnsi="GHEA Grapalat"/>
          <w:sz w:val="22"/>
          <w:szCs w:val="22"/>
          <w:lang w:val="hy-AM"/>
        </w:rPr>
        <w:t>ը նախորդ տարվա</w:t>
      </w:r>
      <w:r w:rsidR="0095710C" w:rsidRPr="008F1801">
        <w:rPr>
          <w:rFonts w:ascii="GHEA Grapalat" w:hAnsi="GHEA Grapalat" w:cs="Times Armenian"/>
          <w:sz w:val="22"/>
          <w:szCs w:val="22"/>
          <w:lang w:val="hy-AM"/>
        </w:rPr>
        <w:t xml:space="preserve"> ինն ամիսների</w:t>
      </w:r>
      <w:r w:rsidR="0095710C" w:rsidRPr="008F1801">
        <w:rPr>
          <w:rFonts w:ascii="GHEA Grapalat" w:hAnsi="GHEA Grapalat"/>
          <w:sz w:val="22"/>
          <w:szCs w:val="22"/>
          <w:lang w:val="hy-AM"/>
        </w:rPr>
        <w:t xml:space="preserve"> համեմատ </w:t>
      </w:r>
      <w:r w:rsidR="0095710C" w:rsidRPr="0085481C">
        <w:rPr>
          <w:rFonts w:ascii="GHEA Grapalat" w:hAnsi="GHEA Grapalat" w:cs="Times Armenian"/>
          <w:sz w:val="22"/>
          <w:szCs w:val="22"/>
          <w:lang w:val="hy-AM"/>
        </w:rPr>
        <w:t xml:space="preserve">աճել են </w:t>
      </w:r>
      <w:r w:rsidR="0095710C" w:rsidRPr="008F1801">
        <w:rPr>
          <w:rFonts w:ascii="GHEA Grapalat" w:hAnsi="GHEA Grapalat" w:cs="Times Armenian"/>
          <w:sz w:val="22"/>
          <w:szCs w:val="22"/>
          <w:lang w:val="hy-AM"/>
        </w:rPr>
        <w:t>8.7</w:t>
      </w:r>
      <w:r w:rsidR="0095710C" w:rsidRPr="0085481C">
        <w:rPr>
          <w:rFonts w:ascii="GHEA Grapalat" w:hAnsi="GHEA Grapalat" w:cs="Times Armenian"/>
          <w:sz w:val="22"/>
          <w:szCs w:val="22"/>
          <w:lang w:val="hy-AM"/>
        </w:rPr>
        <w:t>%-ով</w:t>
      </w:r>
      <w:r w:rsidR="0095710C" w:rsidRPr="008F1801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Ա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նաշխատունակության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դասի կատարողականը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հիմնականում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պայմանավորված է հաշմանդամներին պրոթեզաօրթոպեդիկ պարագաներով, վերականգնման, տեխնիկական միջոցներով ապահովման և դրանց վերանորոգման համար նախատեսված միջոցները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պակաս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օգտագործելու հանգամանքով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: Նշված ծախսերը կազմել են 513.4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մլն դրամ կամ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ծրագրի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87.1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lastRenderedPageBreak/>
        <w:t>Ն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համեմատ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անաշխատունակության դասի ծախսերն աճել են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10.2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՝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պայմանավորված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նրանով, որ 2014 թվականի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ինն ամիսների ընթացքում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հաշմանդամներին պրոթեզաօրթոպեդիկ պարագաներով, վերականգնման, տեխնիկական միջոցներով ապահովման և դրանց վերանորոգման համար նախատեսված միջոցներ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 օգտագործվել էին ոչ ամբողջ ծավալով, բացի այդ, 2015 թվականի պետական բյուջեից միջոցներ են հատկացվել նաև եվրոպական արտադրության լսողական սարքերի ձեռքբերման համար հավաստագրերի տրամադրմանը, որը 2014 թվականի պետական բյուջեում չէր նախատեսվել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5481C" w:rsidRPr="008F1801" w:rsidRDefault="0085481C" w:rsidP="0085481C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85481C">
        <w:rPr>
          <w:rFonts w:ascii="GHEA Grapalat" w:hAnsi="GHEA Grapalat" w:cs="Sylfaen"/>
          <w:i/>
          <w:sz w:val="22"/>
          <w:szCs w:val="22"/>
          <w:lang w:val="hy-AM"/>
        </w:rPr>
        <w:t>Ծերության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ծրագրերին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2015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 ամիսներին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ՀՀ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ավելի քան 209.7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նախատեսված հատկացումների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98.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: Շեղումը հիմնականում պայմանավորված է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սոցիալական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աշխատանքային կենսաթոշակների ծախսերի կատարողականով, որոնք կազմել են համապատասխանաբար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մլրդ դրամ կամ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0.8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% և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165.8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մլրդ դրամ կամ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99.4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%: Ն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ախորդ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ծերության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բնագավառի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ծախսերի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20.3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%-ով աճը հիմնականում պայմանավորված է աշխատանքային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կենսաթոշակների և կուտակային կենսաթոշակային համակարգի ներդրման ծախսերի աճով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>՝ համապատասխանաբար 13.9%-ով և 532.4%-ով (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կուտակային կենսաթոշակային համակարգ</w:t>
      </w:r>
      <w:r w:rsidRPr="008F1801">
        <w:rPr>
          <w:rFonts w:ascii="GHEA Grapalat" w:hAnsi="GHEA Grapalat" w:cs="Sylfaen"/>
          <w:sz w:val="22"/>
          <w:szCs w:val="22"/>
          <w:lang w:val="hy-AM"/>
        </w:rPr>
        <w:t>ը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ներդր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վել է 2014 թվականի հուլիսի 1-ից)</w:t>
      </w:r>
      <w:r w:rsidRPr="0085481C">
        <w:rPr>
          <w:rFonts w:ascii="GHEA Grapalat" w:hAnsi="GHEA Grapalat"/>
          <w:sz w:val="22"/>
          <w:szCs w:val="22"/>
          <w:lang w:val="hy-AM"/>
        </w:rPr>
        <w:t>: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Նշենք, որ աշխատանքային կենսաթոշակների գծով ծախսերի աճը պայմանավորված է հիմնականում կենսաթոշակի հիմնական չափի և 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>աշխատանքային ստաժի մեկ տարվա արժեքի բարձրացմամբ:</w:t>
      </w:r>
    </w:p>
    <w:p w:rsidR="0085481C" w:rsidRPr="008F1801" w:rsidRDefault="0085481C" w:rsidP="0085481C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5481C">
        <w:rPr>
          <w:rFonts w:ascii="GHEA Grapalat" w:hAnsi="GHEA Grapalat" w:cs="Sylfaen"/>
          <w:i/>
          <w:sz w:val="22"/>
          <w:szCs w:val="22"/>
          <w:lang w:val="hy-AM"/>
        </w:rPr>
        <w:t>Հարազատին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կորցրած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անձ</w:t>
      </w:r>
      <w:r w:rsidRPr="008F1801">
        <w:rPr>
          <w:rFonts w:ascii="GHEA Grapalat" w:hAnsi="GHEA Grapalat" w:cs="Sylfaen"/>
          <w:i/>
          <w:sz w:val="22"/>
          <w:szCs w:val="22"/>
          <w:lang w:val="hy-AM"/>
        </w:rPr>
        <w:t>ինք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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խմբի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միջոցներից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օգտագործ</w:t>
      </w:r>
      <w:r w:rsidRPr="0085481C">
        <w:rPr>
          <w:rFonts w:ascii="GHEA Grapalat" w:hAnsi="GHEA Grapalat" w:cs="Sylfaen"/>
          <w:sz w:val="22"/>
          <w:szCs w:val="22"/>
          <w:lang w:val="hy-AM"/>
        </w:rPr>
        <w:t>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3.8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: Շեղումը հիմնականում պայմանավորված է կենսաթոշակառուի մահվան դեպքում տրվող թաղման նպաստի ծախսեր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ով, որոնց գծով օգտագործվել է հատկացված միջոցների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Նախորդ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տարվա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/>
          <w:sz w:val="22"/>
          <w:szCs w:val="22"/>
          <w:lang w:val="hy-AM"/>
        </w:rPr>
        <w:t>խմբի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/>
          <w:sz w:val="22"/>
          <w:szCs w:val="22"/>
          <w:lang w:val="hy-AM"/>
        </w:rPr>
        <w:t>ծախսեր</w:t>
      </w:r>
      <w:r w:rsidRPr="008F1801">
        <w:rPr>
          <w:rFonts w:ascii="GHEA Grapalat" w:hAnsi="GHEA Grapalat"/>
          <w:sz w:val="22"/>
          <w:szCs w:val="22"/>
          <w:lang w:val="hy-AM"/>
        </w:rPr>
        <w:t>ն աճել են 0.5%</w:t>
      </w:r>
      <w:r w:rsidRPr="008F1801">
        <w:rPr>
          <w:rFonts w:ascii="GHEA Grapalat" w:hAnsi="GHEA Grapalat"/>
          <w:sz w:val="22"/>
          <w:szCs w:val="22"/>
          <w:lang w:val="hy-AM"/>
        </w:rPr>
        <w:noBreakHyphen/>
        <w:t>ով</w:t>
      </w:r>
      <w:r w:rsidRPr="0085481C">
        <w:rPr>
          <w:rFonts w:ascii="GHEA Grapalat" w:hAnsi="GHEA Grapalat"/>
          <w:sz w:val="22"/>
          <w:szCs w:val="22"/>
          <w:lang w:val="hy-AM"/>
        </w:rPr>
        <w:t>:</w:t>
      </w:r>
    </w:p>
    <w:p w:rsidR="0085481C" w:rsidRPr="008F1801" w:rsidRDefault="0085481C" w:rsidP="0085481C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5481C">
        <w:rPr>
          <w:rFonts w:ascii="GHEA Grapalat" w:hAnsi="GHEA Grapalat" w:cs="Sylfaen"/>
          <w:i/>
          <w:sz w:val="22"/>
          <w:szCs w:val="22"/>
          <w:lang w:val="hy-AM"/>
        </w:rPr>
        <w:t>Ընտանիքի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անդամներ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զավակներ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2015 թվականի ինն ամիսներին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4.7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ը: Շեղումը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ընտանիքի կենսամակարդակի բարձրացմանն ուղղված նպաստների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հղիության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ծննդաբերության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նպաստի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գծով հատկացված միջոցների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տնտեսմամբ</w:t>
      </w:r>
      <w:r w:rsidRPr="0085481C">
        <w:rPr>
          <w:rFonts w:ascii="GHEA Grapalat" w:hAnsi="GHEA Grapalat" w:cs="Sylfaen"/>
          <w:sz w:val="22"/>
          <w:szCs w:val="22"/>
          <w:lang w:val="hy-AM"/>
        </w:rPr>
        <w:t>,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որոնք կազմել են համապատասխանաբար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27.2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կամ ծրագրվածի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94.8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4 մլրդ դրամ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կամ ծրագրվածի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91.3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%-ը: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Հաշվետու ժամանակահատվածում 2.2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է տրամադրվել 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ինչև 2 տարեկան երեխայի խնամքի նպաստ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ներին, որոնք կազմել են ծրագրի 99.5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-ը, 6.6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99.5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%)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՝ երեխայի</w:t>
      </w:r>
      <w:r w:rsidR="00300B1E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ծննդյան միանվագ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նպաստ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ներին, 1.6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(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97.7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%)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՝ ե</w:t>
      </w:r>
      <w:r w:rsidRPr="0085481C">
        <w:rPr>
          <w:rFonts w:ascii="GHEA Grapalat" w:hAnsi="GHEA Grapalat" w:cs="Sylfaen"/>
          <w:sz w:val="22"/>
          <w:szCs w:val="22"/>
          <w:lang w:val="hy-AM"/>
        </w:rPr>
        <w:t>րեխաների շուրջօրյա խնամքի ծառայություններ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 ձեռքբերմանը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Երեխաների գիշերօթիկ խնամքի և պաշտպանության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lastRenderedPageBreak/>
        <w:t>ծառայությունների ծախսերը կազմել են 697.1 մլն դրամ</w:t>
      </w:r>
      <w:r w:rsidR="00300B1E"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կամ նախատեսվածի 89.3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-ը: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Ընտանիքի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անդամներ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զավակներ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6.7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կամ 2.7 մլրդ դրամով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`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հիմնականում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երեխայի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միանվագ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նպաստի տրամադրման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ընտանիքի կենսամակարդակի բարձրացմանն ուղղված նպաստների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գծով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ծախսերի աճ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 արդյունքում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85481C" w:rsidRPr="0085481C" w:rsidRDefault="0085481C" w:rsidP="0085481C">
      <w:pPr>
        <w:spacing w:line="360" w:lineRule="auto"/>
        <w:ind w:firstLine="561"/>
        <w:jc w:val="both"/>
        <w:rPr>
          <w:rFonts w:ascii="GHEA Grapalat" w:hAnsi="GHEA Grapalat" w:cs="Sylfaen"/>
          <w:color w:val="000000"/>
          <w:sz w:val="22"/>
          <w:szCs w:val="22"/>
          <w:lang w:val="af-ZA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ոլորտի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ծախսերից</w:t>
      </w:r>
      <w:r w:rsidR="00300B1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շուրջ 1.1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գործազրկության</w:t>
      </w:r>
      <w:r w:rsidRPr="0085481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որը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59.2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Խմբում ընդգրկված ծրագրերի մեծ մասի գծով արձանագրվել են շեղումներ: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Մասնավորապես, խմբում ամենաբարձր տեսակարար կշիռն ունեցող՝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սեզոնային զբաղվածության խթանման միջոցով գյուղացիական տնտեսություններին աջակցության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ծրագրի շրջանակներում նախատեսված միջոցներն օգտագործվել 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65.2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-ով՝ կազմելով 614.1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մլն դրամ: Գ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ործազրկության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ծախսերը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2014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</w:t>
      </w:r>
      <w:r w:rsidRPr="008F1801">
        <w:rPr>
          <w:rFonts w:ascii="GHEA Grapalat" w:hAnsi="GHEA Grapalat" w:cs="Sylfaen"/>
          <w:sz w:val="22"/>
          <w:szCs w:val="22"/>
          <w:lang w:val="hy-AM"/>
        </w:rPr>
        <w:t>ճ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ով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(53.9 մլն դրամով)</w:t>
      </w:r>
      <w:r w:rsidRPr="0085481C">
        <w:rPr>
          <w:rFonts w:ascii="GHEA Grapalat" w:hAnsi="GHEA Grapalat" w:cs="Sylfaen"/>
          <w:sz w:val="22"/>
          <w:szCs w:val="22"/>
          <w:lang w:val="hy-AM"/>
        </w:rPr>
        <w:t>` հիմնականում պայմանավորված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սեզոնային զբաղվածության խթանման միջոցով գյուղացիական տնտեսություններին աջակցության </w:t>
      </w:r>
      <w:r w:rsidR="000A3B46" w:rsidRPr="008F1801">
        <w:rPr>
          <w:rFonts w:ascii="GHEA Grapalat" w:hAnsi="GHEA Grapalat" w:cs="Times Armenian"/>
          <w:sz w:val="22"/>
          <w:szCs w:val="22"/>
          <w:lang w:val="hy-AM"/>
        </w:rPr>
        <w:t>ծախսերի ա</w:t>
      </w:r>
      <w:r w:rsidR="007F1C05" w:rsidRPr="008F1801">
        <w:rPr>
          <w:rFonts w:ascii="GHEA Grapalat" w:hAnsi="GHEA Grapalat" w:cs="Times Armenian"/>
          <w:sz w:val="22"/>
          <w:szCs w:val="22"/>
          <w:lang w:val="hy-AM"/>
        </w:rPr>
        <w:t>ճ</w:t>
      </w:r>
      <w:r w:rsidR="000A3B46" w:rsidRPr="008F1801">
        <w:rPr>
          <w:rFonts w:ascii="GHEA Grapalat" w:hAnsi="GHEA Grapalat" w:cs="Times Armenian"/>
          <w:sz w:val="22"/>
          <w:szCs w:val="22"/>
          <w:lang w:val="hy-AM"/>
        </w:rPr>
        <w:t>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՝ 593.2 մլն դրամով</w:t>
      </w:r>
      <w:r w:rsidR="000A3B46" w:rsidRPr="008F1801">
        <w:rPr>
          <w:rFonts w:ascii="GHEA Grapalat" w:hAnsi="GHEA Grapalat" w:cs="Times Armenian"/>
          <w:sz w:val="22"/>
          <w:szCs w:val="22"/>
          <w:lang w:val="hy-AM"/>
        </w:rPr>
        <w:t>, որը կապված է նախորդ տար</w:t>
      </w:r>
      <w:r w:rsidR="0097353E">
        <w:rPr>
          <w:rFonts w:ascii="GHEA Grapalat" w:hAnsi="GHEA Grapalat" w:cs="Times Armenian"/>
          <w:sz w:val="22"/>
          <w:szCs w:val="22"/>
        </w:rPr>
        <w:t>վա ինն ամիսներին արձանագրված</w:t>
      </w:r>
      <w:r w:rsidR="000A3B46" w:rsidRPr="008F1801">
        <w:rPr>
          <w:rFonts w:ascii="GHEA Grapalat" w:hAnsi="GHEA Grapalat" w:cs="Times Armenian"/>
          <w:sz w:val="22"/>
          <w:szCs w:val="22"/>
          <w:lang w:val="hy-AM"/>
        </w:rPr>
        <w:t xml:space="preserve"> ծրագրի ցածր կատարողականի հետ</w:t>
      </w:r>
      <w:r w:rsidRPr="0085481C">
        <w:rPr>
          <w:rFonts w:ascii="GHEA Grapalat" w:hAnsi="GHEA Grapalat"/>
          <w:sz w:val="22"/>
          <w:szCs w:val="22"/>
          <w:lang w:val="hy-AM"/>
        </w:rPr>
        <w:t>: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 Նախորդ տարվա հունվար-սեպտեմբերի համեմատ զգալի աճ է արձանագրվել նաև աշխատաշուկայում անմրցունակ անձանց աշխատանքի ընդունելիս</w:t>
      </w:r>
      <w:r w:rsidR="00300B1E" w:rsidRPr="008F18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/>
          <w:sz w:val="22"/>
          <w:szCs w:val="22"/>
          <w:lang w:val="hy-AM"/>
        </w:rPr>
        <w:t xml:space="preserve">գործատուին աշխատավարձի մասնակի փոխհատուցման և միանվագ փոխհատուցման (համապատասխանաբար 32.8%-ով և 291.4%-ով), այլ վայր աշխատանքի գործուղվող գործազուրկների նյութական ծախսերի հատուցման (133.3%-ով) գծով: Միևնույն ժամանակ, 2015 թվականից դադարեցվել է գործազրկության նպաստների տրամադրումը: Այս ծրագրի գծով հաշվետու ժամանակահատվածում ծախսվել է ընդամենը 781.7 հազ. դրամ (նախորդ տարվա 647.6 մլն դրամի դիմաց), որն ուղղվել է 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>2014</w:t>
      </w:r>
      <w:r w:rsidRPr="0085481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>թ</w:t>
      </w:r>
      <w:r w:rsidRPr="0085481C">
        <w:rPr>
          <w:rFonts w:ascii="GHEA Grapalat" w:hAnsi="GHEA Grapalat" w:cs="Sylfaen"/>
          <w:color w:val="000000"/>
          <w:sz w:val="22"/>
          <w:szCs w:val="22"/>
          <w:lang w:val="hy-AM"/>
        </w:rPr>
        <w:t>վականին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չիրացված գումարների վճարմանը:</w:t>
      </w:r>
    </w:p>
    <w:p w:rsidR="0085481C" w:rsidRPr="0085481C" w:rsidRDefault="0085481C" w:rsidP="0085481C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5481C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ՀՀ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af-ZA"/>
        </w:rPr>
        <w:t>326.4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/>
          <w:i/>
          <w:sz w:val="22"/>
          <w:szCs w:val="22"/>
          <w:lang w:val="hy-AM"/>
        </w:rPr>
        <w:t>բնակարանային ապահովման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կազմելով ծրագրի </w:t>
      </w:r>
      <w:r w:rsidRPr="008F1801">
        <w:rPr>
          <w:rFonts w:ascii="GHEA Grapalat" w:hAnsi="GHEA Grapalat" w:cs="Times Armenian"/>
          <w:sz w:val="22"/>
          <w:szCs w:val="22"/>
          <w:lang w:val="af-ZA"/>
        </w:rPr>
        <w:t>87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%-ը: Միջոցներն ուղղվել են զոհված (մահացած) և առաջին, երկրորդ և երրորդ կարգի հաշմանդամ զինծառայողների անօթևան ընտանիքներին բնակարանով ապահովմանը և բնակարանային պայմանների բարելավմանը: 2014 թվականի </w:t>
      </w:r>
      <w:r w:rsidRPr="0085481C">
        <w:rPr>
          <w:rFonts w:ascii="GHEA Grapalat" w:hAnsi="GHEA Grapalat" w:cs="Times Armenian"/>
          <w:sz w:val="22"/>
          <w:szCs w:val="22"/>
        </w:rPr>
        <w:t>ինն</w:t>
      </w:r>
      <w:r w:rsidRPr="008F180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85481C">
        <w:rPr>
          <w:rFonts w:ascii="GHEA Grapalat" w:hAnsi="GHEA Grapalat" w:cs="Times Armenian"/>
          <w:sz w:val="22"/>
          <w:szCs w:val="22"/>
        </w:rPr>
        <w:t>ամիսների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համեմատ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5481C">
        <w:rPr>
          <w:rFonts w:ascii="GHEA Grapalat" w:hAnsi="GHEA Grapalat" w:cs="Sylfaen"/>
          <w:sz w:val="22"/>
          <w:szCs w:val="22"/>
        </w:rPr>
        <w:t>ն</w:t>
      </w:r>
      <w:r w:rsidRPr="008F180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</w:t>
      </w:r>
      <w:r w:rsidRPr="0085481C">
        <w:rPr>
          <w:rFonts w:ascii="GHEA Grapalat" w:hAnsi="GHEA Grapalat" w:cs="Sylfaen"/>
          <w:sz w:val="22"/>
          <w:szCs w:val="22"/>
        </w:rPr>
        <w:t>ճ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ել են </w:t>
      </w:r>
      <w:r w:rsidRPr="008F1801">
        <w:rPr>
          <w:rFonts w:ascii="GHEA Grapalat" w:hAnsi="GHEA Grapalat" w:cs="Sylfaen"/>
          <w:sz w:val="22"/>
          <w:szCs w:val="22"/>
          <w:lang w:val="af-ZA"/>
        </w:rPr>
        <w:t>31.3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ով կամ </w:t>
      </w:r>
      <w:r w:rsidRPr="008F1801">
        <w:rPr>
          <w:rFonts w:ascii="GHEA Grapalat" w:hAnsi="GHEA Grapalat" w:cs="Sylfaen"/>
          <w:sz w:val="22"/>
          <w:szCs w:val="22"/>
          <w:lang w:val="af-ZA"/>
        </w:rPr>
        <w:t>77.8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մլն դրամով:</w:t>
      </w:r>
    </w:p>
    <w:p w:rsidR="0085481C" w:rsidRPr="0085481C" w:rsidRDefault="0085481C" w:rsidP="0085481C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85481C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դասերին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չպատկանող սոցիալական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հատուկ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 xml:space="preserve">արտոնություններին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ավելի քան 9.6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ապահովելով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8.8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%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Խմբի ծախսերի գերակշիռ մասը`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ավելի քան 8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մլրդ դրամը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բաժին է ընկել ՀՄՊ մասնակիցներին, ՀՄՊ և այլ պետություններում մարտական գործողությունների ընթացքում զոհված զինծառայողների ընտանիքներին տրվող և 25.11.1998թ. ՀՕ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noBreakHyphen/>
        <w:t>258 օրենքի 34.1 հոդվածով սահմանված դրամական օգնության ծախսերին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, որոնք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կատարվել են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9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8.9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-ով և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նախորդ տարվա 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նույն </w:t>
      </w:r>
      <w:r w:rsidRPr="008F180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ժամանակահատվածի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 աճել 2</w:t>
      </w:r>
      <w:r w:rsidRPr="008F1801">
        <w:rPr>
          <w:rFonts w:ascii="GHEA Grapalat" w:hAnsi="GHEA Grapalat" w:cs="Sylfaen"/>
          <w:sz w:val="22"/>
          <w:szCs w:val="22"/>
          <w:lang w:val="hy-AM"/>
        </w:rPr>
        <w:t>8.3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noBreakHyphen/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ով: 2014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ծախսերն աճել են </w:t>
      </w:r>
      <w:r w:rsidRPr="008F1801">
        <w:rPr>
          <w:rFonts w:ascii="GHEA Grapalat" w:hAnsi="GHEA Grapalat" w:cs="Sylfaen"/>
          <w:sz w:val="22"/>
          <w:szCs w:val="22"/>
          <w:lang w:val="hy-AM"/>
        </w:rPr>
        <w:t>25.3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%-ով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՝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հիմնականում պայմանավորված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վերոհիշյալ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ծախսերի, ինչպես նաև «ՎՏԲ-Հայաստան» ՓԲԸ-ում ավանդատու հանդիսացող քաղաքացիների, որպես նախկին ԽՍՀՄ Խնայբանկի ՀԽՍՀ հանրապետական բանկում մինչև 1993 թվականի հունիսի 10-ը ներդրած դրամական ավանդների դիմաց փոխհատուցման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ծախսերի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աճով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: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Ավանդների փոխհատուցման նպատակով նախատեսված միջոցներն օգտագործվել են ծրագրով նախատեսված ծավալով և կազմել են </w:t>
      </w:r>
      <w:r w:rsidRPr="008F1801">
        <w:rPr>
          <w:rFonts w:ascii="GHEA Grapalat" w:hAnsi="GHEA Grapalat"/>
          <w:sz w:val="22"/>
          <w:szCs w:val="22"/>
          <w:lang w:val="hy-AM"/>
        </w:rPr>
        <w:t>1.1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մլ</w:t>
      </w:r>
      <w:r w:rsidRPr="008F1801">
        <w:rPr>
          <w:rFonts w:ascii="GHEA Grapalat" w:hAnsi="GHEA Grapalat"/>
          <w:sz w:val="22"/>
          <w:szCs w:val="22"/>
          <w:lang w:val="hy-AM"/>
        </w:rPr>
        <w:t>րդ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դրամ:</w:t>
      </w:r>
    </w:p>
    <w:p w:rsidR="0085481C" w:rsidRPr="008F1801" w:rsidRDefault="0085481C" w:rsidP="0085481C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85481C">
        <w:rPr>
          <w:rFonts w:ascii="GHEA Grapalat" w:hAnsi="GHEA Grapalat" w:cs="Sylfaen"/>
          <w:i/>
          <w:sz w:val="22"/>
          <w:szCs w:val="22"/>
          <w:lang w:val="hy-AM"/>
        </w:rPr>
        <w:t>Այլ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դասերին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չպատկանող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սոցիալական</w:t>
      </w:r>
      <w:r w:rsidRPr="0085481C"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lang w:val="hy-AM"/>
        </w:rPr>
        <w:t>պաշտպանության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ծրագրերին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ՀՀ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տրամադր</w:t>
      </w:r>
      <w:r w:rsidRPr="0085481C">
        <w:rPr>
          <w:rFonts w:ascii="GHEA Grapalat" w:hAnsi="GHEA Grapalat" w:cs="Sylfaen"/>
          <w:sz w:val="22"/>
          <w:szCs w:val="22"/>
          <w:lang w:val="hy-AM"/>
        </w:rPr>
        <w:t>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13.6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կազմելով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իննամսյա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72.9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Շեղումը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պետական հիմնարկների և կազմակերպությունների աշխատողների սոցիալական փաթեթով ապահովման և ժամանակավոր անաշխատունակության դեպքում նպաստի վճարման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, ինչպես նաև կ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ենսաթոշակային ապահովության, դրամական օգնությունների, պատվովճարների և այլ ծրագրերի վճարման հետ կապված ծառայություններ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համար նախատեսված միջոցներն ամբողջությամբ չօգտագործելու հանգամանքով: Նշված ծախսերը կազմել են համապատասխանաբար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6.1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դրամ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(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նախատեսվածի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75.5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),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1.9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</w:t>
      </w:r>
      <w:r w:rsidRPr="008F1801">
        <w:rPr>
          <w:rFonts w:ascii="GHEA Grapalat" w:hAnsi="GHEA Grapalat" w:cs="Sylfaen"/>
          <w:sz w:val="22"/>
          <w:szCs w:val="22"/>
          <w:lang w:val="hy-AM"/>
        </w:rPr>
        <w:t>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դրամ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(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նախատեսվածի </w:t>
      </w:r>
      <w:r w:rsidRPr="008F1801">
        <w:rPr>
          <w:rFonts w:ascii="GHEA Grapalat" w:hAnsi="GHEA Grapalat" w:cs="Sylfaen"/>
          <w:sz w:val="22"/>
          <w:szCs w:val="22"/>
          <w:lang w:val="hy-AM"/>
        </w:rPr>
        <w:t>55.7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 xml:space="preserve">) և 1.3 մլրդ դրամ </w:t>
      </w:r>
      <w:r w:rsidRPr="008F1801">
        <w:rPr>
          <w:rFonts w:ascii="GHEA Grapalat" w:hAnsi="GHEA Grapalat" w:cs="Sylfaen"/>
          <w:sz w:val="22"/>
          <w:szCs w:val="22"/>
          <w:lang w:val="hy-AM"/>
        </w:rPr>
        <w:t>(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նախատեսվածի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61.4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)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2014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այլ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դասերին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չպատկանող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խմբի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</w:t>
      </w:r>
      <w:r w:rsidRPr="008F1801">
        <w:rPr>
          <w:rFonts w:ascii="GHEA Grapalat" w:hAnsi="GHEA Grapalat" w:cs="Sylfaen"/>
          <w:sz w:val="22"/>
          <w:szCs w:val="22"/>
          <w:lang w:val="hy-AM"/>
        </w:rPr>
        <w:t>վազ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են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21.3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ով` 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հիմնականում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8F18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>պետական հիմնարկների և կազմակերպությունների աշխատողների սոցիա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  <w:t>լական փաթեթ</w:t>
      </w:r>
      <w:r w:rsidRPr="0085481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առողջապահության </w:t>
      </w:r>
      <w:r w:rsidRPr="0085481C">
        <w:rPr>
          <w:rFonts w:ascii="GHEA Grapalat" w:hAnsi="GHEA Grapalat" w:cs="Sylfaen"/>
          <w:color w:val="000000"/>
          <w:sz w:val="22"/>
          <w:szCs w:val="22"/>
          <w:lang w:val="hy-AM"/>
        </w:rPr>
        <w:t>բաղադրիչի</w:t>
      </w:r>
      <w:r w:rsidRPr="008F1801">
        <w:rPr>
          <w:rFonts w:ascii="GHEA Grapalat" w:hAnsi="GHEA Grapalat" w:cs="Sylfaen"/>
          <w:color w:val="000000"/>
          <w:sz w:val="22"/>
          <w:szCs w:val="22"/>
          <w:lang w:val="hy-AM"/>
        </w:rPr>
        <w:t>՝</w:t>
      </w:r>
      <w:r w:rsidRPr="0085481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առողջապահության ոլորտ տեղափոխման հանգամանքով, ինչպես նաև ժամանակավոր անաշխատունակության դեպքում նպաստի վճարման ծախսերի կրճատմամբ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</w:p>
    <w:p w:rsidR="002C31A8" w:rsidRDefault="0085481C" w:rsidP="0085481C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85481C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Sylfaen"/>
          <w:sz w:val="22"/>
          <w:szCs w:val="22"/>
          <w:lang w:val="hy-AM"/>
        </w:rPr>
        <w:t>ինն ամիսներին</w:t>
      </w:r>
      <w:r w:rsidRPr="008548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u w:val="single"/>
          <w:lang w:val="hy-AM"/>
        </w:rPr>
        <w:t>ՀՀ</w:t>
      </w:r>
      <w:r w:rsidRPr="0085481C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u w:val="single"/>
          <w:lang w:val="hy-AM"/>
        </w:rPr>
        <w:t>կառավարության</w:t>
      </w:r>
      <w:r w:rsidRPr="0085481C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u w:val="single"/>
          <w:lang w:val="hy-AM"/>
        </w:rPr>
        <w:t>պահուստային</w:t>
      </w:r>
      <w:r w:rsidRPr="0085481C">
        <w:rPr>
          <w:rFonts w:ascii="GHEA Grapalat" w:hAnsi="GHEA Grapalat" w:cs="Times Armenian"/>
          <w:i/>
          <w:sz w:val="22"/>
          <w:szCs w:val="22"/>
          <w:u w:val="single"/>
          <w:lang w:val="hy-AM"/>
        </w:rPr>
        <w:t xml:space="preserve"> </w:t>
      </w:r>
      <w:r w:rsidRPr="0085481C">
        <w:rPr>
          <w:rFonts w:ascii="GHEA Grapalat" w:hAnsi="GHEA Grapalat" w:cs="Sylfaen"/>
          <w:i/>
          <w:sz w:val="22"/>
          <w:szCs w:val="22"/>
          <w:u w:val="single"/>
          <w:lang w:val="hy-AM"/>
        </w:rPr>
        <w:t>ֆոնդի</w:t>
      </w:r>
      <w:r w:rsidRPr="0085481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միջոցներից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20.7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դրամից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օգտագործվել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է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14.1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կամ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68.1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>%-</w:t>
      </w:r>
      <w:r w:rsidRPr="0085481C">
        <w:rPr>
          <w:rFonts w:ascii="GHEA Grapalat" w:hAnsi="GHEA Grapalat" w:cs="Sylfaen"/>
          <w:sz w:val="22"/>
          <w:szCs w:val="22"/>
          <w:lang w:val="hy-AM"/>
        </w:rPr>
        <w:t>ը`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2014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ժամանակահատվածի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F1801">
        <w:rPr>
          <w:rFonts w:ascii="GHEA Grapalat" w:hAnsi="GHEA Grapalat" w:cs="Times Armenian"/>
          <w:sz w:val="22"/>
          <w:szCs w:val="22"/>
          <w:lang w:val="hy-AM"/>
        </w:rPr>
        <w:t>15.2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85481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sz w:val="22"/>
          <w:szCs w:val="22"/>
          <w:lang w:val="hy-AM"/>
        </w:rPr>
        <w:t>դրամի դիմաց</w:t>
      </w:r>
      <w:r w:rsidRPr="0085481C">
        <w:rPr>
          <w:rFonts w:ascii="GHEA Grapalat" w:hAnsi="GHEA Grapalat"/>
          <w:sz w:val="22"/>
          <w:szCs w:val="22"/>
          <w:lang w:val="hy-AM"/>
        </w:rPr>
        <w:t>: Միջոցներ</w:t>
      </w:r>
      <w:r w:rsidRPr="008F1801">
        <w:rPr>
          <w:rFonts w:ascii="GHEA Grapalat" w:hAnsi="GHEA Grapalat"/>
          <w:sz w:val="22"/>
          <w:szCs w:val="22"/>
          <w:lang w:val="hy-AM"/>
        </w:rPr>
        <w:t>ի մեծ մասը` 11.9 մլրդ դրամն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ուղղվել </w:t>
      </w:r>
      <w:r w:rsidRPr="008F1801">
        <w:rPr>
          <w:rFonts w:ascii="GHEA Grapalat" w:hAnsi="GHEA Grapalat"/>
          <w:sz w:val="22"/>
          <w:szCs w:val="22"/>
          <w:lang w:val="hy-AM"/>
        </w:rPr>
        <w:t>է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ընթացիկ ծախսերի</w:t>
      </w:r>
      <w:r w:rsidRPr="008F1801">
        <w:rPr>
          <w:rFonts w:ascii="GHEA Grapalat" w:hAnsi="GHEA Grapalat"/>
          <w:sz w:val="22"/>
          <w:szCs w:val="22"/>
          <w:lang w:val="hy-AM"/>
        </w:rPr>
        <w:t>, 2.2 մլրդ դրամը՝ ոչ ֆինանսական ակտիվների գծով ծախսերի</w:t>
      </w:r>
      <w:r w:rsidRPr="0085481C">
        <w:rPr>
          <w:rFonts w:ascii="GHEA Grapalat" w:hAnsi="GHEA Grapalat"/>
          <w:sz w:val="22"/>
          <w:szCs w:val="22"/>
          <w:lang w:val="hy-AM"/>
        </w:rPr>
        <w:t xml:space="preserve"> ֆինանսավորմանը:</w:t>
      </w:r>
    </w:p>
    <w:p w:rsidR="002C31A8" w:rsidRDefault="002C31A8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br w:type="page"/>
      </w:r>
    </w:p>
    <w:p w:rsidR="002C31A8" w:rsidRPr="002C31A8" w:rsidRDefault="002C31A8" w:rsidP="002C31A8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2C31A8">
        <w:rPr>
          <w:rFonts w:ascii="GHEA Grapalat" w:hAnsi="GHEA Grapalat" w:cs="Sylfaen"/>
          <w:b/>
          <w:i/>
          <w:sz w:val="22"/>
          <w:szCs w:val="22"/>
          <w:lang w:val="hy-AM"/>
        </w:rPr>
        <w:lastRenderedPageBreak/>
        <w:t>ՀՀ</w:t>
      </w:r>
      <w:r w:rsidRPr="002C31A8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2C31A8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2C31A8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ՊԱԿԱՍՈՒՐԴ</w:t>
      </w:r>
      <w:r w:rsidRPr="002C31A8">
        <w:rPr>
          <w:rFonts w:ascii="GHEA Grapalat" w:hAnsi="GHEA Grapalat" w:cs="Sylfaen"/>
          <w:b/>
          <w:i/>
          <w:sz w:val="22"/>
          <w:szCs w:val="22"/>
          <w:lang w:val="hy-AM"/>
        </w:rPr>
        <w:t>Ը</w:t>
      </w:r>
    </w:p>
    <w:p w:rsidR="002C31A8" w:rsidRPr="002C31A8" w:rsidRDefault="002C31A8" w:rsidP="002C31A8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2C31A8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ինն ամիսների ընթացքում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ՀՀ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բյուջեն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կատարվել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է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108.3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պակասուրդով` ծրագրով նախատեսված 150.6 մլրդ դրամի դիմաց: Նշենք, որ նախորդ տարվա նույն ժամանակահատվածում ՀՀ պետական բյուջեն կատարվել էր 5.8 մլրդ դրամ հավելուրդով: </w:t>
      </w:r>
      <w:r w:rsidR="006E0AEB">
        <w:rPr>
          <w:rFonts w:ascii="GHEA Grapalat" w:hAnsi="GHEA Grapalat" w:cs="Sylfaen"/>
          <w:sz w:val="22"/>
          <w:szCs w:val="22"/>
        </w:rPr>
        <w:t>Պակասուրդի փաստացի մեծության շ</w:t>
      </w:r>
      <w:r w:rsidRPr="002C31A8">
        <w:rPr>
          <w:rFonts w:ascii="GHEA Grapalat" w:hAnsi="GHEA Grapalat" w:cs="Sylfaen"/>
          <w:sz w:val="22"/>
          <w:szCs w:val="22"/>
          <w:lang w:val="hy-AM"/>
        </w:rPr>
        <w:t>եղումը</w:t>
      </w:r>
      <w:r w:rsidR="006E0AEB">
        <w:rPr>
          <w:rFonts w:ascii="GHEA Grapalat" w:hAnsi="GHEA Grapalat" w:cs="Sylfaen"/>
          <w:sz w:val="22"/>
          <w:szCs w:val="22"/>
        </w:rPr>
        <w:t xml:space="preserve"> ծրագրված մակարդակից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մեծ մասամբ պայմանավորված է ծախսերի կատարողականով, ինչի արդյունքում բյուջեի պակասուրդի ֆինանսավորման ներքին աղբյուրներում ձևավորված ազատ միջոցները (ներառյալ ժամանակավոր ազատ միջոցները) ավելացել են 4.3 մլրդ դրամով՝ ծրագրով նախատեսված 30.0 </w:t>
      </w:r>
      <w:r w:rsidR="006E0AEB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օգտագործման փոխարեն: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պակասուրդի ֆինանսավորման ներքին աղբյուրները կազմել են -10.1 մլրդ դրամ` նախատեսված 6.7 մլրդ դրամի դիմաց: </w:t>
      </w:r>
    </w:p>
    <w:p w:rsidR="002C31A8" w:rsidRPr="002C31A8" w:rsidRDefault="002C31A8" w:rsidP="006E0AEB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2015 թվականի ինն ամիսների ընթացքում ներքին պետական պարտքի կառավարման նպատակների շրջանակներում նախատեսվում էր բյուջեի դեֆիցիտը ֆինանսավորել 24.1 մլրդ դրամով: Նախատեսվել է շարունակել նաև ամենամսյա հետգնումների քաղաքականությունը: Պայմանավորված եվրապարտատոմսերի տեղաբաշխումից ստացված միջոցների հաշվին գանձապետական պարտատոմսերով բյուջեի դեֆիցիտի ֆինանսավորման պլանի ճշգրտմամբ</w:t>
      </w:r>
      <w:r w:rsidR="00761E64">
        <w:rPr>
          <w:rFonts w:ascii="GHEA Grapalat" w:hAnsi="GHEA Grapalat" w:cs="Sylfaen"/>
          <w:sz w:val="22"/>
          <w:szCs w:val="22"/>
        </w:rPr>
        <w:t xml:space="preserve"> (</w:t>
      </w:r>
      <w:r w:rsidR="00761E64">
        <w:rPr>
          <w:rFonts w:ascii="GHEA Grapalat" w:hAnsi="GHEA Grapalat" w:cs="Sylfaen"/>
          <w:sz w:val="22"/>
          <w:szCs w:val="22"/>
        </w:rPr>
        <w:noBreakHyphen/>
      </w:r>
      <w:r w:rsidR="001F207B">
        <w:rPr>
          <w:rFonts w:ascii="GHEA Grapalat" w:hAnsi="GHEA Grapalat" w:cs="Sylfaen"/>
          <w:sz w:val="22"/>
          <w:szCs w:val="22"/>
        </w:rPr>
        <w:t>2.7</w:t>
      </w:r>
      <w:r w:rsidR="00761E64">
        <w:rPr>
          <w:rFonts w:ascii="Courier New" w:hAnsi="Courier New" w:cs="Courier New"/>
          <w:sz w:val="22"/>
          <w:szCs w:val="22"/>
        </w:rPr>
        <w:t> </w:t>
      </w:r>
      <w:r w:rsidR="001F207B">
        <w:rPr>
          <w:rFonts w:ascii="GHEA Grapalat" w:hAnsi="GHEA Grapalat" w:cs="Sylfaen"/>
          <w:sz w:val="22"/>
          <w:szCs w:val="22"/>
        </w:rPr>
        <w:t>մլրդ դրամ)</w:t>
      </w:r>
      <w:r w:rsidRPr="002C31A8">
        <w:rPr>
          <w:rFonts w:ascii="GHEA Grapalat" w:hAnsi="GHEA Grapalat" w:cs="Sylfaen"/>
          <w:sz w:val="22"/>
          <w:szCs w:val="22"/>
          <w:lang w:val="hy-AM"/>
        </w:rPr>
        <w:t>, ինչպես նաև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ՀՀ դրամի արժեզրկման հետևանքով շուկայից փոխառու միջոցներ ներգրավելու հնարավորության վերականգնման նպատակով իրականացված փոխանակումներով, ինչը, միաժամանակ, ուղեկցվեց 35.9 մլրդ դրամ ծավալով կարճաժամկետ պարտատոմսերի տեղաբաշխմամբ (հասույթը՝ 33.2 մլրդ դրամ) և 25.9 մլրդ դրամ ծավալով պարտատոմսերի հետգնմամբ, փաստացի 93.1 մլրդ դրամ ծավալով պարտատոմսերի տեղաբաշխումից ստացված 82.4 մլրդ դրամ հասույթի և ավելի քան 83.0 մլրդ դրամի մարման ցուցանիշների պարագայում դեֆիցիտի ֆինանսավորման ցուցանիշը կազմեց -648.7 մլն դրամ:</w:t>
      </w:r>
    </w:p>
    <w:p w:rsidR="002C31A8" w:rsidRPr="002C31A8" w:rsidRDefault="002C31A8" w:rsidP="002C31A8">
      <w:pPr>
        <w:pStyle w:val="BodyText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eastAsiaTheme="minorEastAsia" w:hAnsi="GHEA Grapalat" w:cs="Sylfaen"/>
          <w:b w:val="0"/>
          <w:i w:val="0"/>
          <w:sz w:val="22"/>
          <w:szCs w:val="22"/>
          <w:lang w:val="hy-AM"/>
        </w:rPr>
        <w:t xml:space="preserve">2015 թվականի հունվար-սեպտեմբեր ամիսներին շարունակվել են պետական խնայողական արժեկտրոնային պարտատոմսերի թողարկումները՝ 1.5 մլրդ դրամ ընդհանուր ծավալով: Այս պարտատոմսերից տեղաբաշխվել են 638.2 մլն դրամի պարտատոմսեր, որից մուտքը կազմել է 640.4 մլն դրամ: 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ժամանակաշրջանում պետական պարտատոմսերի թողարկման ծրագրի իրագործման արդյունքում ներքին պետական պարտքը բնութագրող հիմնական ցուցանիշները հետևյալն են. 2015 թվականի սեպտեմբերի 30-ի դրությամբ շրջանառության մեջ եղած պետական պարտատոմսերի ծավալն անվանական արժեքով կազմել է 298.4 մլրդ դրամ (2014թ. նույն ժամանակահատվածում` 279.1 մլրդ դրամ): Պարտքի միջին ժամկետայնությունը կազմել է 1915 օր (2014թ. նույն ժամանակահատվածում` 2073 օր), շրջանառության մեջ եղած ներքին պարտքի </w:t>
      </w:r>
      <w:r w:rsidRPr="002C31A8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եկամտաբերությունը՝ 13.83% (2014թ. նույն ժամանակահատվածում՝ 13.63%): 2015 թվականի սեպտեմբերի 30-ի դրությամբ շրջանառության մեջ գտնվող կարճաժամկետ պարտատոմսերի ծավալը կազմել է 20.4 մլրդ դրամ կամ 6.8% (2014թ. նույն ժամանակահատվածում՝ 11.0 մլրդ դրամ կամ 3.9%), միջին ժամկետայնության պարտատոմսերինը` 149.6 մլրդ դրամ կամ 50.2% (2014թ. նույն ժամանակահատվածում՝ 145.2 մլրդ դրամ կամ 52.0%), երկարաժամկետ պարտատոմսերինը` 127.4 մլրդ դրամ կամ 42.7% (2014թ. նույն ժամանակահատվածում՝ 121.8 մլրդ դրամ կամ 43.7%), խնայողական պարտատոմսերինը` 0.96 մլրդ դրամ կամ 0.3% (2014թ. նույն ժամանակահատվածում՝ 1.1 մլրդ դրամ կամ 0.4%), մարման բեռի բաշխվածությունը մինչև 2032 թվականն է: 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Ներքին պետական պարտքն անվանական արժեքով սեպտեմբերի 30-ի դրությամբ կազմել է 336.7 մլրդ դրամ, այդ թվում`</w:t>
      </w:r>
    </w:p>
    <w:p w:rsidR="002C31A8" w:rsidRPr="002C31A8" w:rsidRDefault="002C31A8" w:rsidP="002C31A8">
      <w:pPr>
        <w:numPr>
          <w:ilvl w:val="0"/>
          <w:numId w:val="44"/>
        </w:numPr>
        <w:spacing w:line="360" w:lineRule="auto"/>
        <w:jc w:val="both"/>
        <w:rPr>
          <w:rFonts w:ascii="GHEA Grapalat" w:hAnsi="GHEA Grapalat" w:cs="Times Armenian"/>
          <w:sz w:val="22"/>
          <w:szCs w:val="22"/>
          <w:lang w:val="nb-NO"/>
        </w:rPr>
      </w:pPr>
      <w:r w:rsidRPr="002C31A8">
        <w:rPr>
          <w:rFonts w:ascii="GHEA Grapalat" w:hAnsi="GHEA Grapalat" w:cs="Times Armenian"/>
          <w:sz w:val="22"/>
          <w:szCs w:val="22"/>
          <w:lang w:val="nb-NO"/>
        </w:rPr>
        <w:t xml:space="preserve">ռեզիդենտների կողմից ձեռքբերված պետական գանձապետական պարտատոմսերի ծավալը կազմել է 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>297.76</w:t>
      </w:r>
      <w:r w:rsidRPr="002C31A8">
        <w:rPr>
          <w:rFonts w:ascii="GHEA Grapalat" w:hAnsi="GHEA Grapalat" w:cs="Times Armenian"/>
          <w:sz w:val="22"/>
          <w:szCs w:val="22"/>
          <w:lang w:val="nb-NO"/>
        </w:rPr>
        <w:t xml:space="preserve"> մլրդ դրամ,</w:t>
      </w:r>
    </w:p>
    <w:p w:rsidR="002C31A8" w:rsidRPr="002C31A8" w:rsidRDefault="002C31A8" w:rsidP="002C31A8">
      <w:pPr>
        <w:pStyle w:val="BodyTex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</w:pP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  <w:t>ռեզիդենտների կողմից ձեռքբերված արտարժութային պետական պարտատոմսերի ծավալը կազմել է 36.97 մլրդ դրամ (77.7 մլն ԱՄՆ դոլար),</w:t>
      </w:r>
    </w:p>
    <w:p w:rsidR="002C31A8" w:rsidRPr="002C31A8" w:rsidRDefault="002C31A8" w:rsidP="002C31A8">
      <w:pPr>
        <w:pStyle w:val="BodyTex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</w:pP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  <w:t xml:space="preserve">ռեզիդենտ բանկից ներգրավված առևտրային վարկի ծավալը կազմել է </w:t>
      </w: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hy-AM"/>
        </w:rPr>
        <w:t>0</w:t>
      </w: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  <w:t>.95 մլրդ դրամ (</w:t>
      </w: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hy-AM"/>
        </w:rPr>
        <w:t>2</w:t>
      </w: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  <w:t>.0 մլն ԱՄՆ դոլար),</w:t>
      </w:r>
    </w:p>
    <w:p w:rsidR="002C31A8" w:rsidRPr="002C31A8" w:rsidRDefault="002C31A8" w:rsidP="002C31A8">
      <w:pPr>
        <w:pStyle w:val="BodyTex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</w:pPr>
      <w:r w:rsidRPr="002C31A8">
        <w:rPr>
          <w:rFonts w:ascii="GHEA Grapalat" w:hAnsi="GHEA Grapalat" w:cs="Times Armenian"/>
          <w:b w:val="0"/>
          <w:i w:val="0"/>
          <w:sz w:val="22"/>
          <w:szCs w:val="22"/>
          <w:lang w:val="nb-NO"/>
        </w:rPr>
        <w:t>ՀՀ կառավարության կողմից տրամադրված ներքին երաշխիքների ծավալը կազմել է 0.97 մլրդ դրամ (2.0 մլն ԱՄՆ դոլար):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Մուրհակների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մարման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/>
          <w:sz w:val="22"/>
          <w:szCs w:val="22"/>
          <w:lang w:val="ru-RU"/>
        </w:rPr>
        <w:t>ինն</w:t>
      </w:r>
      <w:r w:rsidRPr="002C31A8">
        <w:rPr>
          <w:rFonts w:ascii="GHEA Grapalat" w:hAnsi="GHEA Grapalat"/>
          <w:sz w:val="22"/>
          <w:szCs w:val="22"/>
          <w:lang w:val="nb-NO"/>
        </w:rPr>
        <w:t xml:space="preserve"> </w:t>
      </w:r>
      <w:r w:rsidRPr="002C31A8">
        <w:rPr>
          <w:rFonts w:ascii="GHEA Grapalat" w:hAnsi="GHEA Grapalat"/>
          <w:sz w:val="22"/>
          <w:szCs w:val="22"/>
          <w:lang w:val="ru-RU"/>
        </w:rPr>
        <w:t>ամսվա</w:t>
      </w:r>
      <w:r w:rsidRPr="002C31A8">
        <w:rPr>
          <w:rFonts w:ascii="GHEA Grapalat" w:hAnsi="GHEA Grapalat"/>
          <w:sz w:val="22"/>
          <w:szCs w:val="22"/>
          <w:lang w:val="nb-NO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ծրա</w:t>
      </w:r>
      <w:r w:rsidRPr="002C31A8">
        <w:rPr>
          <w:rFonts w:ascii="GHEA Grapalat" w:hAnsi="GHEA Grapalat"/>
          <w:sz w:val="22"/>
          <w:szCs w:val="22"/>
          <w:lang w:val="hy-AM"/>
        </w:rPr>
        <w:t>գ</w:t>
      </w:r>
      <w:r w:rsidRPr="002C31A8">
        <w:rPr>
          <w:rFonts w:ascii="GHEA Grapalat" w:hAnsi="GHEA Grapalat" w:cs="Sylfaen"/>
          <w:sz w:val="22"/>
          <w:szCs w:val="22"/>
          <w:lang w:val="hy-AM"/>
        </w:rPr>
        <w:t>րով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շուրջ </w:t>
      </w:r>
      <w:r w:rsidRPr="002C31A8">
        <w:rPr>
          <w:rFonts w:ascii="GHEA Grapalat" w:hAnsi="GHEA Grapalat"/>
          <w:sz w:val="22"/>
          <w:szCs w:val="22"/>
          <w:lang w:val="nb-NO"/>
        </w:rPr>
        <w:t>9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.2 մլն դրամի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կատարվել են </w:t>
      </w:r>
      <w:r w:rsidRPr="002C31A8">
        <w:rPr>
          <w:rFonts w:ascii="GHEA Grapalat" w:hAnsi="GHEA Grapalat" w:cs="Sylfaen"/>
          <w:sz w:val="22"/>
          <w:szCs w:val="22"/>
          <w:lang w:val="nb-NO"/>
        </w:rPr>
        <w:t>89.8%</w:t>
      </w:r>
      <w:r w:rsidRPr="002C31A8">
        <w:rPr>
          <w:rFonts w:ascii="GHEA Grapalat" w:hAnsi="GHEA Grapalat" w:cs="Sylfaen"/>
          <w:sz w:val="22"/>
          <w:szCs w:val="22"/>
          <w:lang w:val="hy-AM"/>
        </w:rPr>
        <w:t>-ով</w:t>
      </w:r>
      <w:r w:rsidRPr="002C31A8">
        <w:rPr>
          <w:rFonts w:ascii="GHEA Grapalat" w:hAnsi="GHEA Grapalat" w:cs="Sylfaen"/>
          <w:sz w:val="22"/>
          <w:szCs w:val="22"/>
        </w:rPr>
        <w:t>՝</w:t>
      </w:r>
      <w:r w:rsidRPr="002C31A8">
        <w:rPr>
          <w:rFonts w:ascii="GHEA Grapalat" w:hAnsi="GHEA Grapalat" w:cs="Sylfaen"/>
          <w:sz w:val="22"/>
          <w:szCs w:val="22"/>
          <w:lang w:val="nb-NO"/>
        </w:rPr>
        <w:t xml:space="preserve"> </w:t>
      </w:r>
      <w:r w:rsidRPr="002C31A8">
        <w:rPr>
          <w:rFonts w:ascii="GHEA Grapalat" w:hAnsi="GHEA Grapalat" w:cs="Sylfaen"/>
          <w:sz w:val="22"/>
          <w:szCs w:val="22"/>
        </w:rPr>
        <w:t>կազմելով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nb-NO"/>
        </w:rPr>
        <w:t>8.2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մլն դրամ: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«ՎՏԲ-Հայաստան Բանկ» ՓԲԸ-ից ստացված վարկի մարումը կազմել է 822.4 մլն դրամ և ապահովել ծրագրի 100% կատարում: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«Երևանի ջերմաէլեկտրակենտրոն», «Հայկական ատոմային էլեկտրակայան», «Բարձրավոլտ էլեկտրացանցեր», «Ընդունելությունների տուն» և «Նաիրիտ-2» փակ բաժնետիրական ընկերությունների՝ «Որոտանի հիդրոէլեկտրակայան</w:t>
      </w:r>
      <w:r w:rsidRPr="002C31A8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ների համալիր» փակ բաժնետիրական ընկերության հանդեպ փոխառությունների պարտավորությունների մարման նպատակով 2015 թվականի ինն ամիսների համար նախատեսվել էին «Որոտանի հիդրոէլեկտրակայանների համալիր» ՓԲԸ-ի բաժնետոմսերի իրացումից </w:t>
      </w:r>
      <w:r w:rsidR="00CB05E5" w:rsidRPr="002C31A8">
        <w:rPr>
          <w:rFonts w:ascii="GHEA Grapalat" w:hAnsi="GHEA Grapalat" w:cs="Sylfaen"/>
          <w:sz w:val="22"/>
          <w:szCs w:val="22"/>
          <w:lang w:val="hy-AM"/>
        </w:rPr>
        <w:t xml:space="preserve">19.6 մլրդ դրամի չափով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մուտքեր և նույն չափով նշված ընկերությունների բաժնետոմսերի ձեռքբերում: </w:t>
      </w:r>
      <w:r w:rsidRPr="008F4E35">
        <w:rPr>
          <w:rFonts w:ascii="GHEA Grapalat" w:hAnsi="GHEA Grapalat" w:cs="Sylfaen"/>
          <w:sz w:val="22"/>
          <w:szCs w:val="22"/>
          <w:lang w:val="hy-AM"/>
        </w:rPr>
        <w:t>Նշված գործընթացը սահմանվել է ՀՀ կառավարության 2015թ. հունիսի 10-ի N 617-Ն որոշմամբ և գտնվում է իրականացման ընթացքում: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</w:t>
      </w:r>
      <w:r w:rsidR="008F4E35">
        <w:rPr>
          <w:rFonts w:ascii="GHEA Grapalat" w:hAnsi="GHEA Grapalat" w:cs="Sylfaen"/>
          <w:sz w:val="22"/>
          <w:szCs w:val="22"/>
        </w:rPr>
        <w:t xml:space="preserve">ՀՀ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պետական բյուջեի պակասուրդի ֆինանսավորման ներքին աղբյուրներում տրամադրվել են 19.4 մլրդ դրամի վարկեր` կազմելով ծրագրվածի 56.9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>%-ը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: Վարկավորման ցածր ցուցանիշը հիմնականում պայմանավորված է այն հանգամանքով, որ որոշ </w:t>
      </w:r>
      <w:r w:rsidRPr="002C31A8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վարկառուների վարկավորման համար նախատեսված 15 մլրդ դրամից հաշվետու ժամանակահատվածում տրամադրվել է 3 մլրդ դրամը, իսկ 11.8 մլրդ դրամը տրամադրվել է հոկտեմբեր ամսվա ընթացքում: </w:t>
      </w:r>
      <w:r w:rsidRPr="008F4E35">
        <w:rPr>
          <w:rFonts w:ascii="GHEA Grapalat" w:hAnsi="GHEA Grapalat" w:cs="Sylfaen"/>
          <w:sz w:val="22"/>
          <w:szCs w:val="22"/>
          <w:lang w:val="hy-AM"/>
        </w:rPr>
        <w:t>Շուրջ 4.0 մլրդ դրամ (նախատեսվածի 100%-ը) հատկացվել է «Բերրիություն» ԱՄ-ի Մասիսի շրջանային միավորում» ՍՊԸ-ին, 309.8 մլն դրամ (100%)` «Հրաշք այգի» ՍՊԸ-ին: Կայունացման դեպոզիտային հաշվի միջոցներից տրամադրվել է 9.4 մլրդ դրամի (նախատեսվածի 98.4%</w:t>
      </w:r>
      <w:r w:rsidR="008F4E35" w:rsidRPr="008F4E35">
        <w:rPr>
          <w:rFonts w:ascii="GHEA Grapalat" w:hAnsi="GHEA Grapalat" w:cs="Sylfaen"/>
          <w:sz w:val="22"/>
          <w:szCs w:val="22"/>
          <w:lang w:val="hy-AM"/>
        </w:rPr>
        <w:t>-ը</w:t>
      </w:r>
      <w:r w:rsidRPr="008F4E35">
        <w:rPr>
          <w:rFonts w:ascii="GHEA Grapalat" w:hAnsi="GHEA Grapalat" w:cs="Sylfaen"/>
          <w:sz w:val="22"/>
          <w:szCs w:val="22"/>
          <w:lang w:val="hy-AM"/>
        </w:rPr>
        <w:t>) վարկ ԼՂՀ-ի կառավարությանը, 221.7 մլն դրամ (46.4%)` «Ռադիոիզոտոպների արտադրության կենտրոն» ՓԲԸ-ին: 2.4 մլրդ դրամի վարկային միջոցներ են տրամադրվել Վերակառուցման և զարգացման միջազգային բանկի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աջակցությամբ իրականացվող էլեկտրամատակարարման հուսալիության ծրագրի շրջանակներում` կազմելով ծրագրվածի 58.3%-ը, </w:t>
      </w:r>
      <w:r w:rsidR="008F4E35">
        <w:rPr>
          <w:rFonts w:ascii="GHEA Grapalat" w:hAnsi="GHEA Grapalat"/>
          <w:sz w:val="22"/>
          <w:szCs w:val="22"/>
        </w:rPr>
        <w:t xml:space="preserve">իսկ </w:t>
      </w:r>
      <w:r w:rsidRPr="002C31A8">
        <w:rPr>
          <w:rFonts w:ascii="GHEA Grapalat" w:hAnsi="GHEA Grapalat"/>
          <w:sz w:val="22"/>
          <w:szCs w:val="22"/>
          <w:lang w:val="hy-AM"/>
        </w:rPr>
        <w:t>Դանիական թագավորության աջակցությամբ իրականացվող Գյուղական կարողությունների ստեղծում դրամաշնորհային ծրագրի շրջանակներում</w:t>
      </w:r>
      <w:r w:rsidR="008F4E35">
        <w:rPr>
          <w:rFonts w:ascii="GHEA Grapalat" w:hAnsi="GHEA Grapalat"/>
          <w:sz w:val="22"/>
          <w:szCs w:val="22"/>
          <w:lang w:val="hy-AM"/>
        </w:rPr>
        <w:t xml:space="preserve"> նախատեսված 549.3 մլն դրամը չի </w:t>
      </w:r>
      <w:r w:rsidR="008F4E35">
        <w:rPr>
          <w:rFonts w:ascii="GHEA Grapalat" w:hAnsi="GHEA Grapalat"/>
          <w:sz w:val="22"/>
          <w:szCs w:val="22"/>
        </w:rPr>
        <w:t>օգտագործ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վել: 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Նախկինում տրամադրված</w:t>
      </w:r>
      <w:r w:rsidRPr="002C31A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ներքին</w:t>
      </w:r>
      <w:r w:rsidRPr="002C31A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2C31A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վերադարձից հաշվետու ժամանակահատվածում պետական բյուջե է մուտքագրվել 15.0</w:t>
      </w:r>
      <w:r w:rsidRPr="002C31A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2C31A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դրամ</w:t>
      </w:r>
      <w:r w:rsidR="00D82D63">
        <w:rPr>
          <w:rFonts w:ascii="GHEA Grapalat" w:hAnsi="GHEA Grapalat" w:cs="Sylfaen"/>
          <w:sz w:val="22"/>
          <w:szCs w:val="22"/>
        </w:rPr>
        <w:t xml:space="preserve">՝ կազմելով ծրագրի 96.4%-ը: Մասնավորապես՝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5.3 մլրդ դրամը ստացվել է ՀՀ կենտրոնական բանկից՝ «Գերմանահայկական հիմնադրամ» ծրագրի կարգավորման գրասենյակի կողմից տնտեսության կայունացման վարկավորման ծրագրի շրջանակներում տրամադրված վարկերի վերադարձից: Նախատեսված շուրջ 3.2 մլրդ դրամի դիմաց </w:t>
      </w:r>
      <w:r w:rsidRPr="002C31A8">
        <w:rPr>
          <w:rFonts w:ascii="GHEA Grapalat" w:hAnsi="GHEA Grapalat"/>
          <w:sz w:val="22"/>
          <w:szCs w:val="22"/>
          <w:lang w:val="hy-AM"/>
        </w:rPr>
        <w:t>1.7 մ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լրդ դրամ </w:t>
      </w:r>
      <w:r w:rsidR="008F4E35">
        <w:rPr>
          <w:rFonts w:ascii="GHEA Grapalat" w:hAnsi="GHEA Grapalat" w:cs="Sylfaen"/>
          <w:sz w:val="22"/>
          <w:szCs w:val="22"/>
        </w:rPr>
        <w:t xml:space="preserve">է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վճարվել «Երևանի ջերմաէլեկտրակենտրոն» ՓԲԸ-ի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D82D63">
        <w:rPr>
          <w:rFonts w:ascii="GHEA Grapalat" w:hAnsi="GHEA Grapalat" w:cs="Sylfaen"/>
          <w:sz w:val="22"/>
          <w:szCs w:val="22"/>
        </w:rPr>
        <w:t>: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C31A8" w:rsidRPr="002C31A8" w:rsidRDefault="002C31A8" w:rsidP="002C31A8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/>
          <w:sz w:val="22"/>
          <w:szCs w:val="22"/>
          <w:lang w:val="hy-AM"/>
        </w:rPr>
        <w:t>2015 թվականի ինն ամիսների</w:t>
      </w:r>
      <w:r w:rsidR="008F4E35">
        <w:rPr>
          <w:rFonts w:ascii="GHEA Grapalat" w:hAnsi="GHEA Grapalat"/>
          <w:sz w:val="22"/>
          <w:szCs w:val="22"/>
        </w:rPr>
        <w:t xml:space="preserve"> ընթացքում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կայունացման դեպոզիտային հաշվի միջոցների զուտ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օգտագործումը կազմել է -86.6 մլրդ դրամ՝ նախատեսված -74.0 մլրդ դրամի դիմաց: </w:t>
      </w:r>
    </w:p>
    <w:p w:rsidR="002C31A8" w:rsidRPr="002C31A8" w:rsidRDefault="002C31A8" w:rsidP="002C31A8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2C31A8"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հունվար-սեպտեմբեր ամիսներին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ֆինանսավորումը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է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118.5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143.9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դրամի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դիմաց</w:t>
      </w:r>
      <w:r w:rsidRPr="002C31A8">
        <w:rPr>
          <w:rFonts w:ascii="GHEA Grapalat" w:hAnsi="GHEA Grapalat"/>
          <w:sz w:val="22"/>
          <w:szCs w:val="22"/>
          <w:lang w:val="hy-AM"/>
        </w:rPr>
        <w:t>:</w:t>
      </w:r>
    </w:p>
    <w:p w:rsidR="002C31A8" w:rsidRPr="002C31A8" w:rsidRDefault="002C31A8" w:rsidP="002C31A8">
      <w:pPr>
        <w:spacing w:line="360" w:lineRule="auto"/>
        <w:ind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1A8">
        <w:rPr>
          <w:rFonts w:ascii="GHEA Grapalat" w:hAnsi="GHEA Grapalat" w:cs="Sylfaen"/>
          <w:sz w:val="22"/>
          <w:szCs w:val="22"/>
          <w:lang w:val="hy-AM"/>
        </w:rPr>
        <w:t>Փոխառու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միջոցներից զուտ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ֆինանսավորումը հաշվետու ժամանակահատվածում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կազմել է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165.3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մլրդ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դրամ` նախատեսված 188.5 մլրդ դրամի դիմաց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միջազ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2C31A8">
        <w:rPr>
          <w:rFonts w:ascii="GHEA Grapalat" w:hAnsi="GHEA Grapalat" w:cs="Sylfaen"/>
          <w:sz w:val="22"/>
          <w:szCs w:val="22"/>
          <w:lang w:val="hy-AM"/>
        </w:rPr>
        <w:t>ային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և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օտարերկրյա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պետությունների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տրամադրվել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են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47.7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մլրդ դրամի վարկային միջոցներ` կազմելով ինն ամսվա ծրագրի 66.5%-ը: Մասնավորապես` Համաշխարհային բանկի աջակցությամբ իրականացվող վարկային ծրագրերի շրջանակներում նախատեսված 15.5 մլրդ դրամի դիմաց ստացվել է 19.0 մլրդ դրամ, </w:t>
      </w:r>
      <w:r w:rsidR="00422499">
        <w:rPr>
          <w:rFonts w:ascii="GHEA Grapalat" w:hAnsi="GHEA Grapalat" w:cs="Sylfaen"/>
          <w:sz w:val="22"/>
          <w:szCs w:val="22"/>
        </w:rPr>
        <w:t>որը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հիմնականում պայմանավորված է Կենսական նշանակության ճանապարհացանցի բարելավման ծրագրի շրջանակներում ստացված նախատեսվածից ավել մուտքերով, Ասիական զարգացման բանկի աջակցությամբ իրականացվող վարկային ծրագրերի շրջանակներում նախատեսված շուրջ 11.2 մլրդ դրամի դիմաց ստացվել է 11.0 մլրդ դրամ, ՕՊԵԿ և Գյուղատնտեսության զարգացման միջազգային հիմնադրամների աջակցությամբ իրականացվող «Գյուղական կարողությունների ստեղծում» ծրագրի </w:t>
      </w:r>
      <w:r w:rsidRPr="002C31A8">
        <w:rPr>
          <w:rFonts w:ascii="GHEA Grapalat" w:hAnsi="GHEA Grapalat" w:cs="Sylfaen"/>
          <w:sz w:val="22"/>
          <w:szCs w:val="22"/>
          <w:lang w:val="hy-AM"/>
        </w:rPr>
        <w:lastRenderedPageBreak/>
        <w:t>շրջանակներում նախատեսված համապատասխանաբար 1.2 մլրդ դրամի և 600.9 մլն դրամի դիմաց` 2.5 մլրդ դրամ և 577.9 մլն դրամ: Վերակառուցման և զարգացման եվրոպական բանկի և Եվրոպական ներդրումային բանկի աջակցությամբ իրականացվող վարկային ծրագրերի շրջանակներում նախատեսված համապատասխանաբար 1.0 մլրդ դրամից 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Sylfaen"/>
          <w:sz w:val="22"/>
          <w:szCs w:val="22"/>
          <w:lang w:val="hy-AM"/>
        </w:rPr>
        <w:t>4.3 մլրդ դրամից օգտագործվել է 231.3 մլն դրամը և 1.4 մլրդ դրամը, իսկ Եվրասիական զարգացման բանկի աջակցությամբ իրականացվող վարկային ծրագրի շրջանակներում նախատեսված 100.0 մլն դրամի դիմաց փաստացի օգտագործումներ չեն եղել: Գերմանիայի զարգացման վարկերի բանկի աջակցությամբ իրականացվող վարկային ծրագրերի շրջանակներում նախատեսված 3.9 մլրդ դրամի դիմաց ստացվել է 977.1 մլն դրամ, Ֆրանսիայի Հանրապետության կառավարության կողմից նախատեսված 844.2 մլն դրամի դիմաց` 3.0 մլրդ դրամ, Ավստրիական «Վագներ-Բիրո Աուստրիա ստեյջ սիստեմս ԷյՋի», «Էլեկտրոնիկ Թիեթր քոնթրոլս ՋիէմբիԷյջ» և «Արթսթեք» ընկերությունների կողմից «Հայաստանի պետական ֆիլհարմոնիկ նվագախումբ» և «Գ. Սունդուկյանի անվան ազգային ակադեմիական թատրոն» ՊՈԱԿ-ների վերազինման ծրագրի շրջանակներում նախատեսված 3.0 մլրդ դրամի դիմաց` 1.3 մլրդ դրամ, Աբու-Դաբիի Զարգացման հիմնադրամի աջակցությամբ իրականացվող Արփա-Սևան թունելի հիմնանորոգման ծրագրի շրջանակներում նախատեսված 329.2 մլն դրամի դիմաց` 403.0 մլն դրամ: Չինաստանի արտահանման-ներմուծման բանկի աջակցությամբ իրականացվող ծրագրի շրջանակներում նախատեսված 11.9 մլրդ դրամի դի</w:t>
      </w:r>
      <w:r w:rsidR="00D10D43">
        <w:rPr>
          <w:rFonts w:ascii="GHEA Grapalat" w:hAnsi="GHEA Grapalat" w:cs="Sylfaen"/>
          <w:sz w:val="22"/>
          <w:szCs w:val="22"/>
        </w:rPr>
        <w:t>մ</w:t>
      </w:r>
      <w:r w:rsidRPr="002C31A8">
        <w:rPr>
          <w:rFonts w:ascii="GHEA Grapalat" w:hAnsi="GHEA Grapalat" w:cs="Sylfaen"/>
          <w:sz w:val="22"/>
          <w:szCs w:val="22"/>
          <w:lang w:val="hy-AM"/>
        </w:rPr>
        <w:t>աց ստացվել է 7.2 մլրդ դրամ: Նշենք նաև, որ Բելգիական ՔԵՅ ԲԻ ՍԻ ԷՆ ՎԻ բանկի աջակցությամբ իրականացվող ծրագրի շրջանակներում ստացվել է 63.3 մլն դրամ, որը 2015 թվականի</w:t>
      </w:r>
      <w:r w:rsidR="008F4E35">
        <w:rPr>
          <w:rFonts w:ascii="GHEA Grapalat" w:hAnsi="GHEA Grapalat" w:cs="Sylfaen"/>
          <w:sz w:val="22"/>
          <w:szCs w:val="22"/>
          <w:lang w:val="hy-AM"/>
        </w:rPr>
        <w:t xml:space="preserve"> պետական բյուջեով նախատեսված չէ</w:t>
      </w:r>
      <w:r w:rsidR="008F4E35">
        <w:rPr>
          <w:rFonts w:ascii="GHEA Grapalat" w:hAnsi="GHEA Grapalat" w:cs="Sylfaen"/>
          <w:sz w:val="22"/>
          <w:szCs w:val="22"/>
        </w:rPr>
        <w:t>: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7070">
        <w:rPr>
          <w:rFonts w:ascii="GHEA Grapalat" w:hAnsi="GHEA Grapalat" w:cs="Sylfaen"/>
          <w:sz w:val="22"/>
          <w:szCs w:val="22"/>
        </w:rPr>
        <w:t xml:space="preserve">Հաշվետու ժամանակահատվածում չեն օգտագործվել </w:t>
      </w:r>
      <w:r w:rsidRPr="002C31A8">
        <w:rPr>
          <w:rFonts w:ascii="GHEA Grapalat" w:hAnsi="GHEA Grapalat" w:cs="Sylfaen"/>
          <w:sz w:val="22"/>
          <w:szCs w:val="22"/>
          <w:lang w:val="hy-AM"/>
        </w:rPr>
        <w:t xml:space="preserve">Ռուսաստանի Դաշնության </w:t>
      </w:r>
      <w:r w:rsidR="00F17070">
        <w:rPr>
          <w:rFonts w:ascii="GHEA Grapalat" w:hAnsi="GHEA Grapalat" w:cs="Sylfaen"/>
          <w:sz w:val="22"/>
          <w:szCs w:val="22"/>
        </w:rPr>
        <w:t xml:space="preserve">աջակցությամբ իրականացվող վարկային ծրագրերի շրջանակներում </w:t>
      </w:r>
      <w:r w:rsidRPr="002C31A8">
        <w:rPr>
          <w:rFonts w:ascii="GHEA Grapalat" w:hAnsi="GHEA Grapalat" w:cs="Sylfaen"/>
          <w:sz w:val="22"/>
          <w:szCs w:val="22"/>
          <w:lang w:val="hy-AM"/>
        </w:rPr>
        <w:t>նախատեսված շուրջ 17.9 մլրդ դրամ</w:t>
      </w:r>
      <w:r w:rsidR="008F4E35">
        <w:rPr>
          <w:rFonts w:ascii="GHEA Grapalat" w:hAnsi="GHEA Grapalat" w:cs="Sylfaen"/>
          <w:sz w:val="22"/>
          <w:szCs w:val="22"/>
        </w:rPr>
        <w:t>ի</w:t>
      </w:r>
      <w:r w:rsidR="00F17070">
        <w:rPr>
          <w:rFonts w:ascii="GHEA Grapalat" w:hAnsi="GHEA Grapalat" w:cs="Sylfaen"/>
          <w:sz w:val="22"/>
          <w:szCs w:val="22"/>
        </w:rPr>
        <w:t xml:space="preserve"> վարկային միջոցները</w:t>
      </w:r>
      <w:r w:rsidRPr="002C31A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C31A8" w:rsidRPr="002C31A8" w:rsidRDefault="002C31A8" w:rsidP="002C31A8">
      <w:pPr>
        <w:spacing w:line="360" w:lineRule="auto"/>
        <w:ind w:firstLine="561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2015 թվականի ինն ամիսների ընթացքում շուրջ 18.1 մլրդ դրամ (նախատեսվածի 95.8%-ը) ուղղվել է արտաքին պարտավորությունների մարմանը: Նշված գումարից </w:t>
      </w:r>
      <w:r w:rsidR="00F17070">
        <w:rPr>
          <w:rFonts w:ascii="GHEA Grapalat" w:hAnsi="GHEA Grapalat" w:cs="Times Armenian"/>
          <w:sz w:val="22"/>
          <w:szCs w:val="22"/>
        </w:rPr>
        <w:t>շուրջ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C31A8">
        <w:rPr>
          <w:rFonts w:ascii="GHEA Grapalat" w:hAnsi="GHEA Grapalat" w:cs="Arial Armenian"/>
          <w:sz w:val="22"/>
          <w:szCs w:val="22"/>
          <w:lang w:val="hy-AM"/>
        </w:rPr>
        <w:t xml:space="preserve">11.5 մլրդ դրամը հատկացվել է միջազգային կազմակերպությունների նկատմամբ պարտավորությունների մարմանը, որից </w:t>
      </w:r>
      <w:r w:rsidRPr="002C31A8">
        <w:rPr>
          <w:rFonts w:ascii="GHEA Grapalat" w:hAnsi="GHEA Grapalat" w:cs="Times Armenian"/>
          <w:sz w:val="22"/>
          <w:szCs w:val="22"/>
          <w:lang w:val="hy-AM"/>
        </w:rPr>
        <w:t xml:space="preserve">2 մլրդ դրամը` Արժույթի միջազգային հիմնադրամի, </w:t>
      </w:r>
      <w:r w:rsidRPr="002C31A8">
        <w:rPr>
          <w:rFonts w:ascii="GHEA Grapalat" w:hAnsi="GHEA Grapalat"/>
          <w:sz w:val="22"/>
          <w:szCs w:val="22"/>
          <w:lang w:val="hy-AM"/>
        </w:rPr>
        <w:t xml:space="preserve">7.4 մլրդ դրամը` Զարգացման Միջազգային Ընկերակցության նկատմամբ ունեցած պարտավորությունների մարմանը: Շուրջ 6.5 մլրդ դրամ կազմել է օտարերկրյա պետությունների և 125.6 մլն դրամ` առևտրային բանկերի նկատմամբ ունեցած պարտավորությունների մարումը: </w:t>
      </w:r>
    </w:p>
    <w:p w:rsidR="002C31A8" w:rsidRPr="002C31A8" w:rsidRDefault="002C31A8" w:rsidP="002C31A8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2C31A8">
        <w:rPr>
          <w:rFonts w:ascii="GHEA Grapalat" w:hAnsi="GHEA Grapalat"/>
          <w:sz w:val="22"/>
          <w:szCs w:val="22"/>
          <w:lang w:val="hy-AM"/>
        </w:rPr>
        <w:t>2015 թվականին թողարկված արտարժութային պարտատոմսերի տեղաբաշխումից պետական բյուջե է մուտքագրվել 229.9 մլրդ դրամ (ծրագրի 100%-ը): 94.2 մլրդ դրամ` ծրագրով նախատեսված չափով, ուղղվել է 2013 թվականին թողարկված արտարժութային պետական պարտատոմսերի հետգնմանը:</w:t>
      </w:r>
    </w:p>
    <w:p w:rsidR="002C31A8" w:rsidRPr="002C31A8" w:rsidRDefault="00F17070" w:rsidP="002C31A8">
      <w:pPr>
        <w:spacing w:line="360" w:lineRule="auto"/>
        <w:ind w:firstLine="561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</w:rPr>
        <w:lastRenderedPageBreak/>
        <w:t>Արտաքին ֆ</w:t>
      </w:r>
      <w:r w:rsidR="002C31A8" w:rsidRPr="002C31A8">
        <w:rPr>
          <w:rFonts w:ascii="GHEA Grapalat" w:hAnsi="GHEA Grapalat" w:cs="Times Armenian"/>
          <w:sz w:val="22"/>
          <w:szCs w:val="22"/>
          <w:lang w:val="hy-AM"/>
        </w:rPr>
        <w:t>ինանսական զուտ ակտիվների ցուցանիշը կատարվել է 104.9%-ով և կազմել -46.8 մլրդ դրամ: Հաշվետու ժամանակահատվածում ԼՂՀ-ին միջպետական վարկի գծով նախատեսված 44.8 մլրդ դրամն ամբողջությամբ տրամադրվել է: Վրաստանի կողմից Հայաստանի նկատմամբ ունեցած վարկային պարտավորությունների գծով նույնպես նախատեսված վճարումն ամբողջությամբ կատարվել է` կազմելով 322.6 մլն դրամ: Միջազգային ֆինանսական կազմակերպություններին ՀՀ անդամակցության գծով պարտավորությունների կատարմանն ուղղվել է 738.1 մլն դրամ` կազմելով ծրագրի 100%-ը: Հաշվետու ժամանակահատվածում 1.6 մլրդ դրամ</w:t>
      </w:r>
      <w:r w:rsidR="00D10D43">
        <w:rPr>
          <w:rFonts w:ascii="GHEA Grapalat" w:hAnsi="GHEA Grapalat" w:cs="Times Armenian"/>
          <w:sz w:val="22"/>
          <w:szCs w:val="22"/>
        </w:rPr>
        <w:t>ով</w:t>
      </w:r>
      <w:r w:rsidR="002C31A8" w:rsidRPr="002C31A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10D43">
        <w:rPr>
          <w:rFonts w:ascii="GHEA Grapalat" w:hAnsi="GHEA Grapalat" w:cs="Times Armenian"/>
          <w:sz w:val="22"/>
          <w:szCs w:val="22"/>
        </w:rPr>
        <w:t>ավելաց</w:t>
      </w:r>
      <w:r w:rsidR="002C31A8" w:rsidRPr="002C31A8">
        <w:rPr>
          <w:rFonts w:ascii="GHEA Grapalat" w:hAnsi="GHEA Grapalat" w:cs="Times Armenian"/>
          <w:sz w:val="22"/>
          <w:szCs w:val="22"/>
          <w:lang w:val="hy-AM"/>
        </w:rPr>
        <w:t xml:space="preserve">ել </w:t>
      </w:r>
      <w:r w:rsidR="00D10D43">
        <w:rPr>
          <w:rFonts w:ascii="GHEA Grapalat" w:hAnsi="GHEA Grapalat" w:cs="Times Armenian"/>
          <w:sz w:val="22"/>
          <w:szCs w:val="22"/>
        </w:rPr>
        <w:t>են</w:t>
      </w:r>
      <w:r w:rsidR="002C31A8" w:rsidRPr="002C31A8">
        <w:rPr>
          <w:rFonts w:ascii="GHEA Grapalat" w:hAnsi="GHEA Grapalat" w:cs="Times Armenian"/>
          <w:sz w:val="22"/>
          <w:szCs w:val="22"/>
          <w:lang w:val="hy-AM"/>
        </w:rPr>
        <w:t xml:space="preserve"> արտաքին աղբյուրներից ստացված վարկային և դրամ</w:t>
      </w:r>
      <w:r w:rsidR="00D10D43">
        <w:rPr>
          <w:rFonts w:ascii="GHEA Grapalat" w:hAnsi="GHEA Grapalat" w:cs="Times Armenian"/>
          <w:sz w:val="22"/>
          <w:szCs w:val="22"/>
          <w:lang w:val="hy-AM"/>
        </w:rPr>
        <w:t>աշնորհային միջոցների մնացորդներ</w:t>
      </w:r>
      <w:r w:rsidR="00D10D43">
        <w:rPr>
          <w:rFonts w:ascii="GHEA Grapalat" w:hAnsi="GHEA Grapalat" w:cs="Times Armenian"/>
          <w:sz w:val="22"/>
          <w:szCs w:val="22"/>
        </w:rPr>
        <w:t>ը</w:t>
      </w:r>
      <w:r w:rsidR="002C31A8" w:rsidRPr="002C31A8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2C31A8" w:rsidRPr="002C31A8" w:rsidRDefault="002C31A8" w:rsidP="002C31A8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r w:rsidRPr="002C31A8">
        <w:rPr>
          <w:rFonts w:ascii="GHEA Grapalat" w:hAnsi="GHEA Grapalat"/>
          <w:sz w:val="22"/>
          <w:szCs w:val="22"/>
          <w:lang w:val="hy-AM"/>
        </w:rPr>
        <w:t>2015 թվականի սեպտեմբերի 30-ի դրությամբ Հայաստանի Հանրապետության արտաքին պետական պարտքը կազմել է 1,935.9 մլրդ դրամ (4,070.5 մլն ԱՄՆ դոլար): Պարտքի հիմնական մասը` 1,708.9 մլրդ դրամը (3,593.2 մլն ԱՄՆ դոլարը) ՀՀ կառավարության պարտավորություններն են, 227.0 մլրդ դրամը (477.3 մլն ԱՄՆ դոլարը)` ՀՀ կենտրոնական բանկի վարկային պարտավորությունները:</w:t>
      </w:r>
    </w:p>
    <w:sectPr w:rsidR="002C31A8" w:rsidRPr="002C31A8" w:rsidSect="00EE383E">
      <w:footerReference w:type="even" r:id="rId24"/>
      <w:footerReference w:type="default" r:id="rId25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8E" w:rsidRDefault="001F5B8E">
      <w:r>
        <w:separator/>
      </w:r>
    </w:p>
  </w:endnote>
  <w:endnote w:type="continuationSeparator" w:id="0">
    <w:p w:rsidR="001F5B8E" w:rsidRDefault="001F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C3" w:rsidRDefault="003172C3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2C3" w:rsidRDefault="003172C3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C3" w:rsidRPr="00812E09" w:rsidRDefault="003172C3" w:rsidP="00EE383E">
    <w:pPr>
      <w:pStyle w:val="Footer"/>
      <w:framePr w:wrap="around" w:vAnchor="text" w:hAnchor="margin" w:xAlign="right" w:y="1"/>
      <w:rPr>
        <w:rStyle w:val="PageNumber"/>
        <w:rFonts w:ascii="GHEA Grapalat" w:hAnsi="GHEA Grapalat"/>
        <w:sz w:val="22"/>
      </w:rPr>
    </w:pPr>
    <w:r w:rsidRPr="00812E09">
      <w:rPr>
        <w:rStyle w:val="PageNumber"/>
        <w:rFonts w:ascii="GHEA Grapalat" w:hAnsi="GHEA Grapalat"/>
        <w:sz w:val="22"/>
      </w:rPr>
      <w:fldChar w:fldCharType="begin"/>
    </w:r>
    <w:r w:rsidRPr="00812E09">
      <w:rPr>
        <w:rStyle w:val="PageNumber"/>
        <w:rFonts w:ascii="GHEA Grapalat" w:hAnsi="GHEA Grapalat"/>
        <w:sz w:val="22"/>
      </w:rPr>
      <w:instrText xml:space="preserve">PAGE  </w:instrText>
    </w:r>
    <w:r w:rsidRPr="00812E09">
      <w:rPr>
        <w:rStyle w:val="PageNumber"/>
        <w:rFonts w:ascii="GHEA Grapalat" w:hAnsi="GHEA Grapalat"/>
        <w:sz w:val="22"/>
      </w:rPr>
      <w:fldChar w:fldCharType="separate"/>
    </w:r>
    <w:r w:rsidR="00387EA8">
      <w:rPr>
        <w:rStyle w:val="PageNumber"/>
        <w:rFonts w:ascii="GHEA Grapalat" w:hAnsi="GHEA Grapalat"/>
        <w:noProof/>
        <w:sz w:val="22"/>
      </w:rPr>
      <w:t>76</w:t>
    </w:r>
    <w:r w:rsidRPr="00812E09">
      <w:rPr>
        <w:rStyle w:val="PageNumber"/>
        <w:rFonts w:ascii="GHEA Grapalat" w:hAnsi="GHEA Grapalat"/>
        <w:sz w:val="22"/>
      </w:rPr>
      <w:fldChar w:fldCharType="end"/>
    </w:r>
  </w:p>
  <w:p w:rsidR="003172C3" w:rsidRDefault="003172C3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8E" w:rsidRDefault="001F5B8E">
      <w:r>
        <w:separator/>
      </w:r>
    </w:p>
  </w:footnote>
  <w:footnote w:type="continuationSeparator" w:id="0">
    <w:p w:rsidR="001F5B8E" w:rsidRDefault="001F5B8E">
      <w:r>
        <w:continuationSeparator/>
      </w:r>
    </w:p>
  </w:footnote>
  <w:footnote w:id="1">
    <w:p w:rsidR="003172C3" w:rsidRPr="00004BD7" w:rsidRDefault="003172C3" w:rsidP="00F850D7">
      <w:pPr>
        <w:pStyle w:val="FootnoteText"/>
        <w:rPr>
          <w:rFonts w:ascii="GHEA Grapalat" w:hAnsi="GHEA Grapalat"/>
        </w:rPr>
      </w:pPr>
      <w:r w:rsidRPr="00004BD7">
        <w:rPr>
          <w:rStyle w:val="FootnoteReference"/>
          <w:rFonts w:ascii="GHEA Grapalat" w:hAnsi="GHEA Grapalat"/>
        </w:rPr>
        <w:footnoteRef/>
      </w:r>
      <w:r w:rsidRPr="00004BD7">
        <w:rPr>
          <w:rFonts w:ascii="GHEA Grapalat" w:hAnsi="GHEA Grapalat"/>
        </w:rPr>
        <w:t xml:space="preserve"> </w:t>
      </w:r>
      <w:r w:rsidRPr="00004BD7">
        <w:rPr>
          <w:rFonts w:ascii="GHEA Grapalat" w:hAnsi="GHEA Grapalat" w:cs="Sylfaen"/>
          <w:sz w:val="16"/>
          <w:szCs w:val="16"/>
        </w:rPr>
        <w:t>Այսուհետ ներկայացված են ճյուղերի համախառն թողարկումների ցուցանիշները:</w:t>
      </w:r>
    </w:p>
  </w:footnote>
  <w:footnote w:id="2">
    <w:p w:rsidR="003172C3" w:rsidRPr="00004BD7" w:rsidRDefault="003172C3" w:rsidP="00F850D7">
      <w:pPr>
        <w:pStyle w:val="FootnoteText"/>
        <w:rPr>
          <w:rFonts w:ascii="GHEA Grapalat" w:hAnsi="GHEA Grapalat"/>
        </w:rPr>
      </w:pPr>
      <w:r w:rsidRPr="00004BD7">
        <w:rPr>
          <w:rStyle w:val="FootnoteReference"/>
          <w:rFonts w:ascii="GHEA Grapalat" w:hAnsi="GHEA Grapalat"/>
        </w:rPr>
        <w:footnoteRef/>
      </w:r>
      <w:r w:rsidRPr="00004BD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Պղնձի գները նվազել են 23.</w:t>
      </w:r>
      <w:r w:rsidRPr="00004BD7">
        <w:rPr>
          <w:rFonts w:ascii="GHEA Grapalat" w:hAnsi="GHEA Grapalat" w:cs="Sylfaen"/>
          <w:sz w:val="16"/>
          <w:szCs w:val="16"/>
        </w:rPr>
        <w:t>15%-ով, աղբյուրը՝ http://markets.ft.com/research/Markets/Tearsheets/Summary?s=1046328</w:t>
      </w:r>
    </w:p>
  </w:footnote>
  <w:footnote w:id="3">
    <w:p w:rsidR="003172C3" w:rsidRPr="000D3574" w:rsidRDefault="003172C3" w:rsidP="000D3574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FootnoteReference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2015թվականի հունվար-սեպտեմբերին ֆիզիկական անձանց ոչ առևտրային փոխանցումների զուտ ներհոսքը դոլարային արտահայտությամբ կրճատվել է 38%-ով, իսկ իրական դրամային արտահայտությամբ՝ 31.2%-ով:</w:t>
      </w:r>
    </w:p>
  </w:footnote>
  <w:footnote w:id="4">
    <w:p w:rsidR="003172C3" w:rsidRPr="000D3574" w:rsidRDefault="003172C3" w:rsidP="000D3574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FootnoteReference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2015թ հունվար սեպտեմբերին գնահատվում է տնօրինվող եկամտի 0.3</w:t>
      </w:r>
      <w:r>
        <w:rPr>
          <w:rFonts w:ascii="GHEA Grapalat" w:hAnsi="GHEA Grapalat"/>
          <w:sz w:val="16"/>
          <w:szCs w:val="16"/>
        </w:rPr>
        <w:t>%</w:t>
      </w:r>
      <w:r w:rsidRPr="000D3574">
        <w:rPr>
          <w:rFonts w:ascii="GHEA Grapalat" w:hAnsi="GHEA Grapalat"/>
          <w:sz w:val="16"/>
          <w:szCs w:val="16"/>
        </w:rPr>
        <w:t xml:space="preserve"> իրական նվազում:</w:t>
      </w:r>
    </w:p>
  </w:footnote>
  <w:footnote w:id="5">
    <w:p w:rsidR="003172C3" w:rsidRPr="000D3574" w:rsidRDefault="003172C3" w:rsidP="000D3574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FootnoteReference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2015թ հունվար-սեպտեմբերին առևտրին ուղղված վարկավորման ծավալներն իրական արտահայտությամբ նվազել են շուրջ 2%-ով:</w:t>
      </w:r>
    </w:p>
  </w:footnote>
  <w:footnote w:id="6">
    <w:p w:rsidR="003172C3" w:rsidRPr="000D3574" w:rsidRDefault="003172C3" w:rsidP="000D3574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FootnoteReference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Այն իր մեջ ներառում է նաև այլ երկրների ավիաընկերությունների ինքնաթիռներով իրականացված բեռնա</w:t>
      </w:r>
      <w:r w:rsidRPr="000D3574">
        <w:rPr>
          <w:rFonts w:ascii="GHEA Grapalat" w:hAnsi="GHEA Grapalat"/>
          <w:sz w:val="16"/>
          <w:szCs w:val="16"/>
        </w:rPr>
        <w:softHyphen/>
        <w:t>փո</w:t>
      </w:r>
      <w:r w:rsidRPr="000D3574">
        <w:rPr>
          <w:rFonts w:ascii="GHEA Grapalat" w:hAnsi="GHEA Grapalat"/>
          <w:sz w:val="16"/>
          <w:szCs w:val="16"/>
        </w:rPr>
        <w:softHyphen/>
        <w:t>խա</w:t>
      </w:r>
      <w:r w:rsidRPr="000D3574">
        <w:rPr>
          <w:rFonts w:ascii="GHEA Grapalat" w:hAnsi="GHEA Grapalat"/>
          <w:sz w:val="16"/>
          <w:szCs w:val="16"/>
        </w:rPr>
        <w:softHyphen/>
        <w:t>դրումները</w:t>
      </w:r>
      <w:r>
        <w:rPr>
          <w:rFonts w:ascii="GHEA Grapalat" w:hAnsi="GHEA Grapalat"/>
          <w:sz w:val="16"/>
          <w:szCs w:val="16"/>
        </w:rPr>
        <w:t>:</w:t>
      </w:r>
    </w:p>
  </w:footnote>
  <w:footnote w:id="7">
    <w:p w:rsidR="003172C3" w:rsidRPr="006D31BD" w:rsidRDefault="003172C3" w:rsidP="006D31BD">
      <w:pPr>
        <w:pStyle w:val="FootnoteText"/>
        <w:jc w:val="both"/>
        <w:rPr>
          <w:rFonts w:ascii="GHEA Grapalat" w:hAnsi="GHEA Grapalat" w:cs="Sylfaen"/>
          <w:sz w:val="16"/>
          <w:szCs w:val="16"/>
        </w:rPr>
      </w:pPr>
      <w:r w:rsidRPr="006D31BD">
        <w:rPr>
          <w:rStyle w:val="FootnoteReference"/>
          <w:rFonts w:ascii="GHEA Grapalat" w:hAnsi="GHEA Grapalat"/>
          <w:sz w:val="16"/>
          <w:szCs w:val="16"/>
        </w:rPr>
        <w:footnoteRef/>
      </w:r>
      <w:r w:rsidRPr="006D31BD">
        <w:rPr>
          <w:rFonts w:ascii="GHEA Grapalat" w:hAnsi="GHEA Grapalat"/>
          <w:sz w:val="16"/>
          <w:szCs w:val="16"/>
        </w:rPr>
        <w:t xml:space="preserve"> </w:t>
      </w:r>
      <w:r w:rsidRPr="006D31BD">
        <w:rPr>
          <w:rFonts w:ascii="GHEA Grapalat" w:hAnsi="GHEA Grapalat" w:cs="Sylfaen"/>
          <w:sz w:val="16"/>
          <w:szCs w:val="16"/>
        </w:rPr>
        <w:t>Համախառն պահանջարկի ցուցանիշները ՀՀ Ֆինանսների նախարարության գնահատականներն են:</w:t>
      </w:r>
    </w:p>
  </w:footnote>
  <w:footnote w:id="8">
    <w:p w:rsidR="003172C3" w:rsidRPr="006D31BD" w:rsidRDefault="003172C3" w:rsidP="006D31BD">
      <w:pPr>
        <w:pStyle w:val="FootnoteText"/>
        <w:jc w:val="both"/>
        <w:rPr>
          <w:rFonts w:ascii="GHEA Grapalat" w:hAnsi="GHEA Grapalat" w:cs="Sylfaen"/>
          <w:sz w:val="16"/>
          <w:szCs w:val="16"/>
        </w:rPr>
      </w:pPr>
      <w:r w:rsidRPr="006D31BD">
        <w:rPr>
          <w:rStyle w:val="FootnoteReference"/>
          <w:rFonts w:ascii="GHEA Grapalat" w:hAnsi="GHEA Grapalat"/>
          <w:sz w:val="16"/>
          <w:szCs w:val="16"/>
        </w:rPr>
        <w:footnoteRef/>
      </w:r>
      <w:r w:rsidRPr="006D31BD">
        <w:rPr>
          <w:rFonts w:ascii="GHEA Grapalat" w:hAnsi="GHEA Grapalat"/>
          <w:sz w:val="16"/>
          <w:szCs w:val="16"/>
        </w:rPr>
        <w:t xml:space="preserve"> </w:t>
      </w:r>
      <w:r w:rsidRPr="006D31BD">
        <w:rPr>
          <w:rFonts w:ascii="GHEA Grapalat" w:hAnsi="GHEA Grapalat" w:cs="Sylfaen"/>
          <w:sz w:val="16"/>
          <w:szCs w:val="16"/>
        </w:rPr>
        <w:t>Ներդրումների ճյուղային կառուցվածքի ցուցանիշները վերաբերում են ներդրումների կապիտալ շինարարությանն ուղղվող մասին: Ավելի մանրամասն տե</w:t>
      </w:r>
      <w:r>
        <w:rPr>
          <w:rFonts w:ascii="GHEA Grapalat" w:hAnsi="GHEA Grapalat" w:cs="Sylfaen"/>
          <w:sz w:val="16"/>
          <w:szCs w:val="16"/>
        </w:rPr>
        <w:t>´</w:t>
      </w:r>
      <w:r w:rsidRPr="006D31BD">
        <w:rPr>
          <w:rFonts w:ascii="GHEA Grapalat" w:hAnsi="GHEA Grapalat" w:cs="Sylfaen"/>
          <w:sz w:val="16"/>
          <w:szCs w:val="16"/>
        </w:rPr>
        <w:t xml:space="preserve">ս </w:t>
      </w:r>
      <w:r>
        <w:rPr>
          <w:rFonts w:ascii="GHEA Grapalat" w:hAnsi="GHEA Grapalat" w:cs="Sylfaen"/>
          <w:sz w:val="16"/>
          <w:szCs w:val="16"/>
        </w:rPr>
        <w:t>«</w:t>
      </w:r>
      <w:r w:rsidRPr="006D31BD">
        <w:rPr>
          <w:rFonts w:ascii="GHEA Grapalat" w:hAnsi="GHEA Grapalat" w:cs="Sylfaen"/>
          <w:sz w:val="16"/>
          <w:szCs w:val="16"/>
        </w:rPr>
        <w:t>Շինարարություն</w:t>
      </w:r>
      <w:r>
        <w:rPr>
          <w:rFonts w:ascii="GHEA Grapalat" w:hAnsi="GHEA Grapalat" w:cs="Sylfaen"/>
          <w:sz w:val="16"/>
          <w:szCs w:val="16"/>
        </w:rPr>
        <w:t>»</w:t>
      </w:r>
      <w:r w:rsidRPr="006D31BD">
        <w:rPr>
          <w:rFonts w:ascii="GHEA Grapalat" w:hAnsi="GHEA Grapalat" w:cs="Sylfaen"/>
          <w:sz w:val="16"/>
          <w:szCs w:val="16"/>
        </w:rPr>
        <w:t xml:space="preserve"> հատվածում:</w:t>
      </w:r>
    </w:p>
  </w:footnote>
  <w:footnote w:id="9">
    <w:p w:rsidR="003172C3" w:rsidRPr="00E27C36" w:rsidRDefault="003172C3" w:rsidP="00F850D7">
      <w:pPr>
        <w:pStyle w:val="FootnoteText"/>
        <w:rPr>
          <w:rFonts w:ascii="GHEA Grapalat" w:hAnsi="GHEA Grapalat" w:cs="Sylfae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27C36">
        <w:rPr>
          <w:rFonts w:ascii="GHEA Grapalat" w:hAnsi="GHEA Grapalat" w:cs="Sylfaen"/>
          <w:sz w:val="16"/>
          <w:szCs w:val="16"/>
        </w:rPr>
        <w:t>Մանրամասն տե</w:t>
      </w:r>
      <w:r>
        <w:rPr>
          <w:rFonts w:ascii="GHEA Grapalat" w:hAnsi="GHEA Grapalat" w:cs="Sylfaen"/>
          <w:sz w:val="16"/>
          <w:szCs w:val="16"/>
        </w:rPr>
        <w:t>´</w:t>
      </w:r>
      <w:r w:rsidRPr="00E27C36">
        <w:rPr>
          <w:rFonts w:ascii="GHEA Grapalat" w:hAnsi="GHEA Grapalat" w:cs="Sylfaen"/>
          <w:sz w:val="16"/>
          <w:szCs w:val="16"/>
        </w:rPr>
        <w:t xml:space="preserve">ս </w:t>
      </w:r>
      <w:r>
        <w:rPr>
          <w:rFonts w:ascii="GHEA Grapalat" w:hAnsi="GHEA Grapalat" w:cs="Sylfaen"/>
          <w:sz w:val="16"/>
          <w:szCs w:val="16"/>
        </w:rPr>
        <w:t>«</w:t>
      </w:r>
      <w:r w:rsidRPr="00E27C36">
        <w:rPr>
          <w:rFonts w:ascii="GHEA Grapalat" w:hAnsi="GHEA Grapalat" w:cs="Sylfaen"/>
          <w:sz w:val="16"/>
          <w:szCs w:val="16"/>
        </w:rPr>
        <w:t>Արտաքին հատված</w:t>
      </w:r>
      <w:r>
        <w:rPr>
          <w:rFonts w:ascii="GHEA Grapalat" w:hAnsi="GHEA Grapalat" w:cs="Sylfaen"/>
          <w:sz w:val="16"/>
          <w:szCs w:val="16"/>
        </w:rPr>
        <w:t>»</w:t>
      </w:r>
      <w:r w:rsidRPr="00E27C36">
        <w:rPr>
          <w:rFonts w:ascii="GHEA Grapalat" w:hAnsi="GHEA Grapalat" w:cs="Sylfaen"/>
          <w:sz w:val="16"/>
          <w:szCs w:val="16"/>
        </w:rPr>
        <w:t xml:space="preserve"> բաժնում</w:t>
      </w:r>
      <w:r>
        <w:rPr>
          <w:rFonts w:ascii="GHEA Grapalat" w:hAnsi="GHEA Grapalat" w:cs="Sylfaen"/>
          <w:sz w:val="16"/>
          <w:szCs w:val="16"/>
        </w:rPr>
        <w:t>:</w:t>
      </w:r>
    </w:p>
  </w:footnote>
  <w:footnote w:id="10">
    <w:p w:rsidR="003172C3" w:rsidRDefault="003172C3" w:rsidP="00F850D7">
      <w:pPr>
        <w:pStyle w:val="FootnoteText"/>
      </w:pPr>
      <w:r w:rsidRPr="0049718F"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 w:cs="Sylfaen"/>
          <w:sz w:val="16"/>
          <w:szCs w:val="16"/>
        </w:rPr>
        <w:t>Արտանահումը ՖՕԲ, ներմուծումը` ՍԻՖ գներով:</w:t>
      </w:r>
    </w:p>
  </w:footnote>
  <w:footnote w:id="11">
    <w:p w:rsidR="003172C3" w:rsidRDefault="003172C3" w:rsidP="00F850D7">
      <w:pPr>
        <w:pStyle w:val="FootnoteText"/>
        <w:jc w:val="both"/>
      </w:pPr>
      <w:r w:rsidRPr="0049718F"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 w:cs="Sylfaen"/>
          <w:sz w:val="16"/>
          <w:szCs w:val="16"/>
        </w:rPr>
        <w:t>Արտաքին առևտրի հաշվեկշիռը` արտահանումը և ներմուծումը հաշվարկած ՖՕԲ գներով, 2015 թվականի ին</w:t>
      </w:r>
      <w:r w:rsidRPr="00136CB6">
        <w:rPr>
          <w:rFonts w:ascii="GHEA Grapalat" w:hAnsi="GHEA Grapalat" w:cs="Sylfaen"/>
          <w:sz w:val="16"/>
          <w:szCs w:val="16"/>
        </w:rPr>
        <w:t>ն</w:t>
      </w:r>
      <w:r w:rsidRPr="00FF20F0">
        <w:rPr>
          <w:rFonts w:ascii="GHEA Grapalat" w:hAnsi="GHEA Grapalat" w:cs="Sylfaen"/>
          <w:sz w:val="16"/>
          <w:szCs w:val="16"/>
        </w:rPr>
        <w:t xml:space="preserve"> ամիսներին</w:t>
      </w:r>
      <w:r>
        <w:rPr>
          <w:rFonts w:ascii="GHEA Grapalat" w:hAnsi="GHEA Grapalat" w:cs="Sylfaen"/>
          <w:sz w:val="16"/>
          <w:szCs w:val="16"/>
        </w:rPr>
        <w:t xml:space="preserve"> կազմել է 902.4 մլն ԱՄՆ դոլար:</w:t>
      </w:r>
    </w:p>
  </w:footnote>
  <w:footnote w:id="12">
    <w:p w:rsidR="003172C3" w:rsidRPr="00E90AAB" w:rsidRDefault="003172C3" w:rsidP="00F850D7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E90AAB">
        <w:rPr>
          <w:rStyle w:val="FootnoteReference"/>
          <w:rFonts w:ascii="GHEA Grapalat" w:hAnsi="GHEA Grapalat"/>
          <w:sz w:val="16"/>
          <w:szCs w:val="16"/>
        </w:rPr>
        <w:footnoteRef/>
      </w:r>
      <w:r w:rsidRPr="00E90AAB">
        <w:rPr>
          <w:rFonts w:ascii="GHEA Grapalat" w:hAnsi="GHEA Grapalat" w:cs="Sylfaen"/>
          <w:sz w:val="16"/>
          <w:szCs w:val="16"/>
        </w:rPr>
        <w:t>ՀՀ արտաքին արևտրի</w:t>
      </w:r>
      <w:r>
        <w:rPr>
          <w:rFonts w:ascii="GHEA Grapalat" w:hAnsi="GHEA Grapalat" w:cs="Sylfaen"/>
          <w:sz w:val="16"/>
          <w:szCs w:val="16"/>
        </w:rPr>
        <w:t>՝</w:t>
      </w:r>
      <w:r w:rsidRPr="00E90AAB">
        <w:rPr>
          <w:rFonts w:ascii="GHEA Grapalat" w:hAnsi="GHEA Grapalat" w:cs="Sylfaen"/>
          <w:sz w:val="16"/>
          <w:szCs w:val="16"/>
        </w:rPr>
        <w:t xml:space="preserve"> ըստ ապրանքների լայն տնտեսական դասակարգումը ՀՀ ՖՆ գնահատականներն են, որտեղ որպես ներդրումային բնույթի դիտարկվել են «Մեքենաներ, սարքավորումներ, մեխանիզմներ», «Սարքեր և ապարատներ» և «Տարբեր արդյունաբերական ապրանքներ» ապրանքային խմբերը:</w:t>
      </w:r>
    </w:p>
  </w:footnote>
  <w:footnote w:id="13">
    <w:p w:rsidR="003172C3" w:rsidRPr="00E90AAB" w:rsidRDefault="003172C3" w:rsidP="00F850D7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E90AAB">
        <w:rPr>
          <w:rStyle w:val="FootnoteReference"/>
          <w:rFonts w:ascii="GHEA Grapalat" w:hAnsi="GHEA Grapalat"/>
          <w:sz w:val="16"/>
          <w:szCs w:val="16"/>
        </w:rPr>
        <w:footnoteRef/>
      </w:r>
      <w:r w:rsidRPr="00E90AAB">
        <w:rPr>
          <w:rFonts w:ascii="GHEA Grapalat" w:hAnsi="GHEA Grapalat" w:cs="Sylfaen"/>
          <w:sz w:val="16"/>
          <w:szCs w:val="16"/>
        </w:rPr>
        <w:t>Նշված ցուցանիշը հաշվարկվում է որպես առևտրային հաշվեկշռի և ապրանքաշրջանառության հարաբերակցություն և ցույց է տալիս, թե միավոր արտաքին ապրանքաշրջանառության մեջ որքան զուտ արտահանված ապրանք կա:</w:t>
      </w:r>
    </w:p>
  </w:footnote>
  <w:footnote w:id="14">
    <w:p w:rsidR="003172C3" w:rsidRPr="00E90AAB" w:rsidRDefault="003172C3" w:rsidP="00F850D7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E90AAB">
        <w:rPr>
          <w:rStyle w:val="FootnoteReference"/>
          <w:rFonts w:ascii="GHEA Grapalat" w:hAnsi="GHEA Grapalat"/>
          <w:sz w:val="16"/>
          <w:szCs w:val="16"/>
        </w:rPr>
        <w:footnoteRef/>
      </w:r>
      <w:r w:rsidRPr="00E90AAB">
        <w:rPr>
          <w:rFonts w:ascii="GHEA Grapalat" w:hAnsi="GHEA Grapalat" w:cs="Sylfaen"/>
          <w:sz w:val="16"/>
          <w:szCs w:val="16"/>
        </w:rPr>
        <w:t>Հետճգնաժամային` 2010-2015 թվականների ինն ամիսների արտահանման միջին աճը կազմել է 15.8% ներմուծման 1.9% աճի պայմաններում:</w:t>
      </w:r>
    </w:p>
  </w:footnote>
  <w:footnote w:id="15">
    <w:p w:rsidR="003172C3" w:rsidRDefault="003172C3" w:rsidP="00F850D7">
      <w:pPr>
        <w:pStyle w:val="FootnoteText"/>
        <w:jc w:val="both"/>
      </w:pPr>
      <w:r w:rsidRPr="0049718F">
        <w:rPr>
          <w:rStyle w:val="FootnoteReference"/>
          <w:rFonts w:ascii="GHEA Grapalat" w:hAnsi="GHEA Grapalat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Ը</w:t>
      </w:r>
      <w:r>
        <w:rPr>
          <w:rFonts w:ascii="GHEA Grapalat" w:hAnsi="GHEA Grapalat" w:cs="Sylfaen"/>
          <w:sz w:val="16"/>
          <w:szCs w:val="16"/>
        </w:rPr>
        <w:t>նթացիկ</w:t>
      </w:r>
      <w:r w:rsidRPr="00E85EDB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տարվա</w:t>
      </w:r>
      <w:r>
        <w:rPr>
          <w:rFonts w:ascii="GHEA Grapalat" w:hAnsi="GHEA Grapalat"/>
          <w:sz w:val="16"/>
          <w:szCs w:val="16"/>
        </w:rPr>
        <w:t xml:space="preserve"> ին</w:t>
      </w:r>
      <w:r w:rsidRPr="00136CB6">
        <w:rPr>
          <w:rFonts w:ascii="GHEA Grapalat" w:hAnsi="GHEA Grapalat"/>
          <w:sz w:val="16"/>
          <w:szCs w:val="16"/>
        </w:rPr>
        <w:t>ն</w:t>
      </w:r>
      <w:r>
        <w:rPr>
          <w:rFonts w:ascii="GHEA Grapalat" w:hAnsi="GHEA Grapalat"/>
          <w:sz w:val="16"/>
          <w:szCs w:val="16"/>
        </w:rPr>
        <w:t xml:space="preserve"> ամիսների </w:t>
      </w:r>
      <w:r>
        <w:rPr>
          <w:rFonts w:ascii="GHEA Grapalat" w:hAnsi="GHEA Grapalat" w:cs="Sylfaen"/>
          <w:sz w:val="16"/>
          <w:szCs w:val="16"/>
        </w:rPr>
        <w:t>ծառայությունների մասին տեղեկատվության բացակայության պատճառով</w:t>
      </w:r>
      <w:r w:rsidRPr="00E85EDB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 xml:space="preserve">ողջ շարքը ներկայացված է </w:t>
      </w:r>
      <w:r w:rsidRPr="00830513">
        <w:rPr>
          <w:rFonts w:ascii="GHEA Grapalat" w:hAnsi="GHEA Grapalat" w:cs="Sylfaen"/>
          <w:sz w:val="16"/>
          <w:szCs w:val="16"/>
        </w:rPr>
        <w:t xml:space="preserve">ապրանքների արտահանման և ներմուծման հարաբերակցությամբ (ՖՕԲ գներով` Վճարային հաշվեկշիռ_6, </w:t>
      </w:r>
      <w:r>
        <w:rPr>
          <w:rFonts w:ascii="GHEA Grapalat" w:hAnsi="GHEA Grapalat" w:cs="Sylfaen"/>
          <w:sz w:val="16"/>
          <w:szCs w:val="16"/>
        </w:rPr>
        <w:t>«</w:t>
      </w:r>
      <w:r w:rsidRPr="00830513">
        <w:rPr>
          <w:rFonts w:ascii="GHEA Grapalat" w:hAnsi="GHEA Grapalat" w:cs="Sylfaen"/>
          <w:sz w:val="16"/>
          <w:szCs w:val="16"/>
        </w:rPr>
        <w:t>Ապրանքների առևտուրն ըստ վճարային</w:t>
      </w:r>
      <w:r>
        <w:rPr>
          <w:rFonts w:ascii="GHEA Grapalat" w:hAnsi="GHEA Grapalat" w:cs="Sylfaen"/>
          <w:sz w:val="16"/>
          <w:szCs w:val="16"/>
        </w:rPr>
        <w:t xml:space="preserve"> հաշվեկշռի հիմքի» հոդված): 2015 թվականի ցուցանիշը նախնական գնահատական է:</w:t>
      </w:r>
    </w:p>
  </w:footnote>
  <w:footnote w:id="16">
    <w:p w:rsidR="003172C3" w:rsidRPr="00830513" w:rsidRDefault="003172C3" w:rsidP="00F850D7">
      <w:pPr>
        <w:pStyle w:val="FootnoteText"/>
        <w:jc w:val="both"/>
        <w:rPr>
          <w:sz w:val="16"/>
          <w:szCs w:val="16"/>
        </w:rPr>
      </w:pPr>
      <w:r w:rsidRPr="00830513">
        <w:rPr>
          <w:rStyle w:val="FootnoteReference"/>
          <w:rFonts w:ascii="GHEA Grapalat" w:hAnsi="GHEA Grapalat"/>
          <w:sz w:val="16"/>
          <w:szCs w:val="16"/>
        </w:rPr>
        <w:footnoteRef/>
      </w:r>
      <w:r w:rsidRPr="00830513">
        <w:rPr>
          <w:rFonts w:ascii="GHEA Grapalat" w:hAnsi="GHEA Grapalat" w:cs="Sylfaen"/>
          <w:sz w:val="16"/>
          <w:szCs w:val="16"/>
        </w:rPr>
        <w:t>Ներճյուղային առևտուրը տեղի է ունենում, երբ երկիրը և´ ներմուծում, և´ արտահանում է առանձին ճյուղում արտադրվող ապրանքատեսակները: Ներճյուղային առևտրի գործակիցը իրենից ներկայացնում է արտահանման և ներմուծման բացարձակ արժեքով փոքրի հարաբերակցությունը մեծին: «0» նշանակում է լրիվ միակողմանի, իսկ «1»` լրիվ երկկողմանի առևտուր:</w:t>
      </w:r>
    </w:p>
  </w:footnote>
  <w:footnote w:id="17">
    <w:p w:rsidR="003172C3" w:rsidRPr="003139EA" w:rsidRDefault="003172C3" w:rsidP="00F850D7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3139EA">
        <w:rPr>
          <w:rStyle w:val="FootnoteReference"/>
          <w:rFonts w:ascii="GHEA Grapalat" w:hAnsi="GHEA Grapalat"/>
          <w:sz w:val="16"/>
          <w:szCs w:val="16"/>
        </w:rPr>
        <w:footnoteRef/>
      </w:r>
      <w:r w:rsidRPr="003139EA">
        <w:rPr>
          <w:rFonts w:ascii="GHEA Grapalat" w:hAnsi="GHEA Grapalat" w:cs="Sylfaen"/>
          <w:sz w:val="16"/>
          <w:szCs w:val="16"/>
        </w:rPr>
        <w:t xml:space="preserve">Բացահայտված համեմատական առավելության գործակիցը որոշվում է որպես երկու կշիռների հարաբերակցություն. ՀՀ արտահանման մեջ յուրաքանչյուր ապրանքախմբի կշիռը հարաբերած է համաշխարհային տնտեսության արտահանման մեջ համապատասխան ապրանքախմբի կշռին, և եթե այդ հարաբերակցությունը մեծ է 1-ից, ապա նշանակում է, որ տվյալ ապրանքախմբով երկիրն ունի բացահայտված համեմատական առավելություն: Գծապատկերում ներկայացված են UN Comtrade տվյալների բազայի 2014 թվականի տվյալներով տրված գնահատականները: </w:t>
      </w:r>
    </w:p>
  </w:footnote>
  <w:footnote w:id="18">
    <w:p w:rsidR="003172C3" w:rsidRPr="00AA3FBC" w:rsidRDefault="003172C3" w:rsidP="00F850D7">
      <w:pPr>
        <w:pStyle w:val="FootnoteText"/>
        <w:jc w:val="both"/>
        <w:rPr>
          <w:sz w:val="16"/>
          <w:szCs w:val="16"/>
        </w:rPr>
      </w:pPr>
      <w:r w:rsidRPr="00AA3FBC">
        <w:rPr>
          <w:rStyle w:val="FootnoteReference"/>
          <w:rFonts w:ascii="GHEA Grapalat" w:hAnsi="GHEA Grapalat"/>
          <w:sz w:val="16"/>
          <w:szCs w:val="16"/>
        </w:rPr>
        <w:footnoteRef/>
      </w:r>
      <w:r w:rsidRPr="00AA3FBC">
        <w:rPr>
          <w:rFonts w:ascii="GHEA Grapalat" w:hAnsi="GHEA Grapalat" w:cs="Sylfaen"/>
          <w:sz w:val="16"/>
          <w:szCs w:val="16"/>
        </w:rPr>
        <w:t>Հաշվարկներում օգտագործվել են ՀՀ կենտրոնական բանկի պաշտոնական կայքի 2015 թվականի նոյեմբերի 2-ի դրությամբ տվյալները:</w:t>
      </w:r>
    </w:p>
  </w:footnote>
  <w:footnote w:id="19">
    <w:p w:rsidR="003172C3" w:rsidRPr="00AA3FBC" w:rsidRDefault="003172C3" w:rsidP="00F850D7">
      <w:pPr>
        <w:pStyle w:val="FootnoteText"/>
        <w:jc w:val="both"/>
        <w:rPr>
          <w:sz w:val="16"/>
          <w:szCs w:val="16"/>
        </w:rPr>
      </w:pPr>
      <w:r w:rsidRPr="00AA3FBC">
        <w:rPr>
          <w:rStyle w:val="FootnoteReference"/>
          <w:rFonts w:ascii="GHEA Grapalat" w:hAnsi="GHEA Grapalat"/>
          <w:sz w:val="16"/>
          <w:szCs w:val="16"/>
        </w:rPr>
        <w:footnoteRef/>
      </w:r>
      <w:r w:rsidRPr="00AA3FBC">
        <w:rPr>
          <w:rFonts w:ascii="GHEA Grapalat" w:hAnsi="GHEA Grapalat" w:cs="Sylfaen"/>
          <w:sz w:val="16"/>
          <w:szCs w:val="16"/>
        </w:rPr>
        <w:t>Փողի ագրեգատներում ոչ ռեզիդենտների ավանդները չեն ընդգրկվում:</w:t>
      </w:r>
    </w:p>
  </w:footnote>
  <w:footnote w:id="20">
    <w:p w:rsidR="003172C3" w:rsidRPr="00445235" w:rsidRDefault="003172C3" w:rsidP="00445235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445235">
        <w:rPr>
          <w:rStyle w:val="FootnoteReference"/>
          <w:rFonts w:ascii="GHEA Grapalat" w:hAnsi="GHEA Grapalat"/>
          <w:sz w:val="16"/>
          <w:szCs w:val="16"/>
        </w:rPr>
        <w:footnoteRef/>
      </w:r>
      <w:r w:rsidRPr="00445235">
        <w:rPr>
          <w:rFonts w:ascii="GHEA Grapalat" w:hAnsi="GHEA Grapalat" w:cs="Sylfaen"/>
          <w:sz w:val="16"/>
          <w:szCs w:val="16"/>
        </w:rPr>
        <w:t>Ընդգրկված են ոչ ռեզիդենտ ձեռնարկությունների, տնային տնտեսությունների, շահույթ չհետապնդող կազմակերպությունների և ոչ բանկ ֆինանսական կազմակերպությունների ցպահանջ (ներառյալ հաշիվները) և ժամկետային ավանդները:</w:t>
      </w:r>
    </w:p>
  </w:footnote>
  <w:footnote w:id="21">
    <w:p w:rsidR="003172C3" w:rsidRPr="00445235" w:rsidRDefault="003172C3" w:rsidP="00445235">
      <w:pPr>
        <w:pStyle w:val="FootnoteText"/>
        <w:tabs>
          <w:tab w:val="left" w:pos="180"/>
          <w:tab w:val="left" w:pos="360"/>
        </w:tabs>
        <w:jc w:val="both"/>
        <w:rPr>
          <w:rFonts w:ascii="GHEA Grapalat" w:hAnsi="GHEA Grapalat"/>
          <w:sz w:val="16"/>
          <w:szCs w:val="16"/>
        </w:rPr>
      </w:pPr>
      <w:r w:rsidRPr="00445235">
        <w:rPr>
          <w:rStyle w:val="FootnoteReference"/>
          <w:rFonts w:ascii="GHEA Grapalat" w:hAnsi="GHEA Grapalat"/>
          <w:sz w:val="16"/>
          <w:szCs w:val="16"/>
        </w:rPr>
        <w:footnoteRef/>
      </w:r>
      <w:r w:rsidRPr="00445235">
        <w:rPr>
          <w:rFonts w:ascii="GHEA Grapalat" w:hAnsi="GHEA Grapalat" w:cs="Sylfaen"/>
          <w:sz w:val="16"/>
          <w:szCs w:val="16"/>
        </w:rPr>
        <w:t>Ընդգրկված չեն կուտակված տոկոսները, ներառված են ֆակտորինգային, լիզինգային գործառնությունները և ռեպո համաձայնագրերը: Ընդգրկված են ոչ ռեզիդենտ ձեռնարկություններին, տնային տնտեսություններին և ոչ բանկ ֆինանսական կազմակերպություններին տրամադրված վարկերը:</w:t>
      </w:r>
    </w:p>
  </w:footnote>
  <w:footnote w:id="22">
    <w:p w:rsidR="003172C3" w:rsidRPr="00EC36C8" w:rsidRDefault="003172C3" w:rsidP="0085481C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EC36C8">
        <w:rPr>
          <w:rStyle w:val="FootnoteReference"/>
          <w:rFonts w:ascii="GHEA Grapalat" w:hAnsi="GHEA Grapalat"/>
          <w:sz w:val="16"/>
          <w:szCs w:val="16"/>
        </w:rPr>
        <w:footnoteRef/>
      </w:r>
      <w:r w:rsidRPr="00EC36C8">
        <w:rPr>
          <w:rFonts w:ascii="GHEA Grapalat" w:hAnsi="GHEA Grapalat"/>
          <w:sz w:val="16"/>
          <w:szCs w:val="16"/>
        </w:rPr>
        <w:t xml:space="preserve">«Հայաստանի Հանրապետության 2015 թվականի պետական բյուջեի կատարումն ապահովող միջոցառումների մասին» ՀՀ կառավարության դեկտեմբերի 18-ի 2014 թվականի N1515-Ն որոշման 4-րդ կետի 26-րդ ենթակետի համաձայն, ներառված չեն ՀՀ </w:t>
      </w:r>
      <w:r>
        <w:rPr>
          <w:rFonts w:ascii="GHEA Grapalat" w:hAnsi="GHEA Grapalat"/>
          <w:sz w:val="16"/>
          <w:szCs w:val="16"/>
        </w:rPr>
        <w:t xml:space="preserve">պետական հիմնարկների համար </w:t>
      </w:r>
      <w:r w:rsidRPr="007F7190">
        <w:rPr>
          <w:rFonts w:ascii="GHEA Grapalat" w:hAnsi="GHEA Grapalat"/>
          <w:sz w:val="16"/>
          <w:szCs w:val="16"/>
        </w:rPr>
        <w:t>բացված արտաբյուջետային հաշիվների</w:t>
      </w:r>
      <w:r>
        <w:rPr>
          <w:rFonts w:ascii="GHEA Grapalat" w:hAnsi="GHEA Grapalat"/>
          <w:sz w:val="16"/>
          <w:szCs w:val="16"/>
        </w:rPr>
        <w:t>՝ տվյալ որոշմամբ հաստատված նախահաշիվները</w:t>
      </w:r>
      <w:r w:rsidRPr="00EC36C8">
        <w:rPr>
          <w:rFonts w:ascii="GHEA Grapalat" w:hAnsi="GHEA Grapalat"/>
          <w:sz w:val="16"/>
          <w:szCs w:val="16"/>
        </w:rPr>
        <w:t>:</w:t>
      </w:r>
    </w:p>
  </w:footnote>
  <w:footnote w:id="23">
    <w:p w:rsidR="003172C3" w:rsidRDefault="003172C3" w:rsidP="00145E4B">
      <w:pPr>
        <w:pStyle w:val="FootnoteText"/>
        <w:jc w:val="both"/>
      </w:pPr>
      <w:r w:rsidRPr="00E70C45">
        <w:rPr>
          <w:rStyle w:val="FootnoteReference"/>
          <w:rFonts w:ascii="GHEA Grapalat" w:hAnsi="GHEA Grapalat"/>
          <w:sz w:val="16"/>
          <w:szCs w:val="16"/>
        </w:rPr>
        <w:footnoteRef/>
      </w:r>
      <w:r w:rsidRPr="00EC36C8">
        <w:rPr>
          <w:rFonts w:ascii="GHEA Grapalat" w:hAnsi="GHEA Grapalat"/>
          <w:sz w:val="16"/>
          <w:szCs w:val="16"/>
        </w:rPr>
        <w:t xml:space="preserve">«Հայաստանի Հանրապետության 2015 թվականի պետական բյուջեի կատարումն ապահովող միջոցառումների մասին» ՀՀ կառավարության դեկտեմբերի 18-ի 2014 թվականի N1515-Ն որոշման 4-րդ կետի 26-րդ ենթակետի համաձայն, ներառված չեն ՀՀ </w:t>
      </w:r>
      <w:r>
        <w:rPr>
          <w:rFonts w:ascii="GHEA Grapalat" w:hAnsi="GHEA Grapalat"/>
          <w:sz w:val="16"/>
          <w:szCs w:val="16"/>
        </w:rPr>
        <w:t xml:space="preserve">պետական հիմնարկների համար </w:t>
      </w:r>
      <w:r w:rsidRPr="007F7190">
        <w:rPr>
          <w:rFonts w:ascii="GHEA Grapalat" w:hAnsi="GHEA Grapalat"/>
          <w:sz w:val="16"/>
          <w:szCs w:val="16"/>
        </w:rPr>
        <w:t>բացված արտաբյուջետային հաշիվների</w:t>
      </w:r>
      <w:r>
        <w:rPr>
          <w:rFonts w:ascii="GHEA Grapalat" w:hAnsi="GHEA Grapalat"/>
          <w:sz w:val="16"/>
          <w:szCs w:val="16"/>
        </w:rPr>
        <w:t>՝ տվյալ որոշմամբ հաստատված նախահաշիվները</w:t>
      </w:r>
      <w:r w:rsidRPr="00EC36C8">
        <w:rPr>
          <w:rFonts w:ascii="GHEA Grapalat" w:hAnsi="GHEA Grapalat"/>
          <w:sz w:val="16"/>
          <w:szCs w:val="16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8A9"/>
    <w:multiLevelType w:val="multilevel"/>
    <w:tmpl w:val="9C7A8AB2"/>
    <w:lvl w:ilvl="0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>
    <w:nsid w:val="05151E95"/>
    <w:multiLevelType w:val="hybridMultilevel"/>
    <w:tmpl w:val="1EBEAB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764142"/>
    <w:multiLevelType w:val="hybridMultilevel"/>
    <w:tmpl w:val="9B4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018E"/>
    <w:multiLevelType w:val="hybridMultilevel"/>
    <w:tmpl w:val="97F89A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85748"/>
    <w:multiLevelType w:val="hybridMultilevel"/>
    <w:tmpl w:val="4C803EB0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0E6B42CA"/>
    <w:multiLevelType w:val="hybridMultilevel"/>
    <w:tmpl w:val="F05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F2B34"/>
    <w:multiLevelType w:val="hybridMultilevel"/>
    <w:tmpl w:val="E6C4B22E"/>
    <w:lvl w:ilvl="0" w:tplc="6A2475C8">
      <w:numFmt w:val="bullet"/>
      <w:lvlText w:val=""/>
      <w:lvlJc w:val="left"/>
      <w:pPr>
        <w:ind w:left="1353" w:hanging="360"/>
      </w:pPr>
      <w:rPr>
        <w:rFonts w:ascii="Symbol" w:eastAsia="Times New Roman" w:hAnsi="Symbol" w:cs="Sylfae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3A95E19"/>
    <w:multiLevelType w:val="multilevel"/>
    <w:tmpl w:val="E97496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070BC"/>
    <w:multiLevelType w:val="hybridMultilevel"/>
    <w:tmpl w:val="559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1B494E"/>
    <w:multiLevelType w:val="multilevel"/>
    <w:tmpl w:val="E6C00A3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841A35"/>
    <w:multiLevelType w:val="hybridMultilevel"/>
    <w:tmpl w:val="B344B1DA"/>
    <w:lvl w:ilvl="0" w:tplc="04090011">
      <w:start w:val="1"/>
      <w:numFmt w:val="decimal"/>
      <w:lvlText w:val="%1)"/>
      <w:lvlJc w:val="left"/>
      <w:pPr>
        <w:tabs>
          <w:tab w:val="num" w:pos="1546"/>
        </w:tabs>
        <w:ind w:left="1546" w:hanging="360"/>
      </w:pPr>
    </w:lvl>
    <w:lvl w:ilvl="1" w:tplc="A634883E">
      <w:start w:val="1"/>
      <w:numFmt w:val="decimal"/>
      <w:lvlText w:val="%2."/>
      <w:lvlJc w:val="left"/>
      <w:pPr>
        <w:tabs>
          <w:tab w:val="num" w:pos="2266"/>
        </w:tabs>
        <w:ind w:left="2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11">
    <w:nsid w:val="1F536F98"/>
    <w:multiLevelType w:val="hybridMultilevel"/>
    <w:tmpl w:val="CE6A5C8C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52D73"/>
    <w:multiLevelType w:val="hybridMultilevel"/>
    <w:tmpl w:val="817E5F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40E7182"/>
    <w:multiLevelType w:val="hybridMultilevel"/>
    <w:tmpl w:val="D0D4E2F6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4">
    <w:nsid w:val="24550F6D"/>
    <w:multiLevelType w:val="hybridMultilevel"/>
    <w:tmpl w:val="1124D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C63ADB"/>
    <w:multiLevelType w:val="hybridMultilevel"/>
    <w:tmpl w:val="371464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48171C"/>
    <w:multiLevelType w:val="hybridMultilevel"/>
    <w:tmpl w:val="FB207E32"/>
    <w:lvl w:ilvl="0" w:tplc="26D2A334">
      <w:start w:val="1"/>
      <w:numFmt w:val="decimal"/>
      <w:lvlText w:val="%1)"/>
      <w:lvlJc w:val="left"/>
      <w:pPr>
        <w:tabs>
          <w:tab w:val="num" w:pos="1077"/>
        </w:tabs>
        <w:ind w:left="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A4B9F"/>
    <w:multiLevelType w:val="hybridMultilevel"/>
    <w:tmpl w:val="98463C20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65539"/>
    <w:multiLevelType w:val="hybridMultilevel"/>
    <w:tmpl w:val="7F6E1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4C442C"/>
    <w:multiLevelType w:val="hybridMultilevel"/>
    <w:tmpl w:val="3E8A9B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C3084A"/>
    <w:multiLevelType w:val="hybridMultilevel"/>
    <w:tmpl w:val="3F46E32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>
    <w:nsid w:val="39FC2790"/>
    <w:multiLevelType w:val="hybridMultilevel"/>
    <w:tmpl w:val="ADE24898"/>
    <w:lvl w:ilvl="0" w:tplc="66A8C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351FFF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90ED7"/>
    <w:multiLevelType w:val="hybridMultilevel"/>
    <w:tmpl w:val="E9CE21A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443AE5"/>
    <w:multiLevelType w:val="hybridMultilevel"/>
    <w:tmpl w:val="3AB6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7C725D"/>
    <w:multiLevelType w:val="hybridMultilevel"/>
    <w:tmpl w:val="6FC66D56"/>
    <w:lvl w:ilvl="0" w:tplc="F15E51D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6">
    <w:nsid w:val="4AF96D59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D23E91"/>
    <w:multiLevelType w:val="hybridMultilevel"/>
    <w:tmpl w:val="28968C04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4FCC"/>
    <w:multiLevelType w:val="hybridMultilevel"/>
    <w:tmpl w:val="272650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5DE7609"/>
    <w:multiLevelType w:val="hybridMultilevel"/>
    <w:tmpl w:val="665A236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E4217A"/>
    <w:multiLevelType w:val="hybridMultilevel"/>
    <w:tmpl w:val="060E948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D87728"/>
    <w:multiLevelType w:val="hybridMultilevel"/>
    <w:tmpl w:val="CEC87DBC"/>
    <w:lvl w:ilvl="0" w:tplc="DECAA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3CB358B"/>
    <w:multiLevelType w:val="hybridMultilevel"/>
    <w:tmpl w:val="C0B0A8B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3">
    <w:nsid w:val="680F46E6"/>
    <w:multiLevelType w:val="hybridMultilevel"/>
    <w:tmpl w:val="8EEA2F80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309A7"/>
    <w:multiLevelType w:val="hybridMultilevel"/>
    <w:tmpl w:val="E256B99C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B6FD5"/>
    <w:multiLevelType w:val="hybridMultilevel"/>
    <w:tmpl w:val="2EEECAF0"/>
    <w:lvl w:ilvl="0" w:tplc="26D2A334">
      <w:start w:val="1"/>
      <w:numFmt w:val="decimal"/>
      <w:lvlText w:val="%1)"/>
      <w:lvlJc w:val="left"/>
      <w:pPr>
        <w:tabs>
          <w:tab w:val="num" w:pos="2337"/>
        </w:tabs>
        <w:ind w:left="126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4DD0A1E"/>
    <w:multiLevelType w:val="hybridMultilevel"/>
    <w:tmpl w:val="94702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DB7"/>
    <w:multiLevelType w:val="hybridMultilevel"/>
    <w:tmpl w:val="E9749634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767AF"/>
    <w:multiLevelType w:val="hybridMultilevel"/>
    <w:tmpl w:val="E47ABC80"/>
    <w:lvl w:ilvl="0" w:tplc="B7C821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C703A"/>
    <w:multiLevelType w:val="hybridMultilevel"/>
    <w:tmpl w:val="A34E8CEA"/>
    <w:lvl w:ilvl="0" w:tplc="2556D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E3172D"/>
    <w:multiLevelType w:val="hybridMultilevel"/>
    <w:tmpl w:val="9C7A8AB2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1">
    <w:nsid w:val="7D161651"/>
    <w:multiLevelType w:val="multilevel"/>
    <w:tmpl w:val="E256B99C"/>
    <w:lvl w:ilvl="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8"/>
  </w:num>
  <w:num w:numId="5">
    <w:abstractNumId w:val="29"/>
  </w:num>
  <w:num w:numId="6">
    <w:abstractNumId w:val="16"/>
  </w:num>
  <w:num w:numId="7">
    <w:abstractNumId w:val="4"/>
  </w:num>
  <w:num w:numId="8">
    <w:abstractNumId w:val="20"/>
  </w:num>
  <w:num w:numId="9">
    <w:abstractNumId w:val="32"/>
  </w:num>
  <w:num w:numId="10">
    <w:abstractNumId w:val="19"/>
  </w:num>
  <w:num w:numId="11">
    <w:abstractNumId w:val="13"/>
  </w:num>
  <w:num w:numId="12">
    <w:abstractNumId w:val="17"/>
  </w:num>
  <w:num w:numId="13">
    <w:abstractNumId w:val="35"/>
  </w:num>
  <w:num w:numId="14">
    <w:abstractNumId w:val="25"/>
  </w:num>
  <w:num w:numId="15">
    <w:abstractNumId w:val="38"/>
  </w:num>
  <w:num w:numId="16">
    <w:abstractNumId w:val="33"/>
  </w:num>
  <w:num w:numId="17">
    <w:abstractNumId w:val="2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"/>
  </w:num>
  <w:num w:numId="22">
    <w:abstractNumId w:val="34"/>
  </w:num>
  <w:num w:numId="23">
    <w:abstractNumId w:val="24"/>
  </w:num>
  <w:num w:numId="24">
    <w:abstractNumId w:val="36"/>
  </w:num>
  <w:num w:numId="25">
    <w:abstractNumId w:val="12"/>
  </w:num>
  <w:num w:numId="26">
    <w:abstractNumId w:val="41"/>
  </w:num>
  <w:num w:numId="27">
    <w:abstractNumId w:val="27"/>
  </w:num>
  <w:num w:numId="28">
    <w:abstractNumId w:val="6"/>
  </w:num>
  <w:num w:numId="29">
    <w:abstractNumId w:val="40"/>
  </w:num>
  <w:num w:numId="30">
    <w:abstractNumId w:val="0"/>
  </w:num>
  <w:num w:numId="31">
    <w:abstractNumId w:val="30"/>
  </w:num>
  <w:num w:numId="32">
    <w:abstractNumId w:val="22"/>
  </w:num>
  <w:num w:numId="33">
    <w:abstractNumId w:val="26"/>
  </w:num>
  <w:num w:numId="34">
    <w:abstractNumId w:val="1"/>
  </w:num>
  <w:num w:numId="35">
    <w:abstractNumId w:val="8"/>
  </w:num>
  <w:num w:numId="36">
    <w:abstractNumId w:val="28"/>
  </w:num>
  <w:num w:numId="37">
    <w:abstractNumId w:val="5"/>
  </w:num>
  <w:num w:numId="38">
    <w:abstractNumId w:val="3"/>
  </w:num>
  <w:num w:numId="39">
    <w:abstractNumId w:val="9"/>
  </w:num>
  <w:num w:numId="40">
    <w:abstractNumId w:val="11"/>
  </w:num>
  <w:num w:numId="41">
    <w:abstractNumId w:val="37"/>
  </w:num>
  <w:num w:numId="42">
    <w:abstractNumId w:val="7"/>
  </w:num>
  <w:num w:numId="43">
    <w:abstractNumId w:val="39"/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58"/>
    <w:rsid w:val="000001D8"/>
    <w:rsid w:val="00001182"/>
    <w:rsid w:val="00002B24"/>
    <w:rsid w:val="00003544"/>
    <w:rsid w:val="00004143"/>
    <w:rsid w:val="000041BB"/>
    <w:rsid w:val="00004673"/>
    <w:rsid w:val="0000483C"/>
    <w:rsid w:val="00004B53"/>
    <w:rsid w:val="00004BD7"/>
    <w:rsid w:val="00004D9F"/>
    <w:rsid w:val="000061B2"/>
    <w:rsid w:val="00006A64"/>
    <w:rsid w:val="000075F2"/>
    <w:rsid w:val="00007D2D"/>
    <w:rsid w:val="000102C6"/>
    <w:rsid w:val="00012B3A"/>
    <w:rsid w:val="00013452"/>
    <w:rsid w:val="000138AF"/>
    <w:rsid w:val="000150A4"/>
    <w:rsid w:val="00015363"/>
    <w:rsid w:val="000162CB"/>
    <w:rsid w:val="00016DE5"/>
    <w:rsid w:val="00017065"/>
    <w:rsid w:val="000177FD"/>
    <w:rsid w:val="00017903"/>
    <w:rsid w:val="0002078D"/>
    <w:rsid w:val="0002096E"/>
    <w:rsid w:val="000211ED"/>
    <w:rsid w:val="00021808"/>
    <w:rsid w:val="000238C8"/>
    <w:rsid w:val="00023EFF"/>
    <w:rsid w:val="00025028"/>
    <w:rsid w:val="00025216"/>
    <w:rsid w:val="000262B0"/>
    <w:rsid w:val="00027079"/>
    <w:rsid w:val="000273DA"/>
    <w:rsid w:val="00027CBA"/>
    <w:rsid w:val="00032122"/>
    <w:rsid w:val="00032619"/>
    <w:rsid w:val="00032BA2"/>
    <w:rsid w:val="00032C41"/>
    <w:rsid w:val="000336DB"/>
    <w:rsid w:val="00034CEB"/>
    <w:rsid w:val="0003784D"/>
    <w:rsid w:val="00040CAF"/>
    <w:rsid w:val="00040EEA"/>
    <w:rsid w:val="000416ED"/>
    <w:rsid w:val="00041A05"/>
    <w:rsid w:val="00041AA8"/>
    <w:rsid w:val="0004205D"/>
    <w:rsid w:val="00042A0B"/>
    <w:rsid w:val="00042C4A"/>
    <w:rsid w:val="00042C58"/>
    <w:rsid w:val="00043130"/>
    <w:rsid w:val="00043807"/>
    <w:rsid w:val="00044CE1"/>
    <w:rsid w:val="000452A7"/>
    <w:rsid w:val="000459AB"/>
    <w:rsid w:val="00046263"/>
    <w:rsid w:val="00046779"/>
    <w:rsid w:val="00047282"/>
    <w:rsid w:val="00050728"/>
    <w:rsid w:val="00050BE9"/>
    <w:rsid w:val="00050D77"/>
    <w:rsid w:val="00051DE4"/>
    <w:rsid w:val="00052D1E"/>
    <w:rsid w:val="00053090"/>
    <w:rsid w:val="00054834"/>
    <w:rsid w:val="00054946"/>
    <w:rsid w:val="0005498D"/>
    <w:rsid w:val="000550D1"/>
    <w:rsid w:val="000574B9"/>
    <w:rsid w:val="00057DE1"/>
    <w:rsid w:val="00060B92"/>
    <w:rsid w:val="00061034"/>
    <w:rsid w:val="000632D3"/>
    <w:rsid w:val="0006355D"/>
    <w:rsid w:val="00065166"/>
    <w:rsid w:val="00065C51"/>
    <w:rsid w:val="00066453"/>
    <w:rsid w:val="00066C88"/>
    <w:rsid w:val="00067447"/>
    <w:rsid w:val="00067A8E"/>
    <w:rsid w:val="00070AC5"/>
    <w:rsid w:val="00071FC9"/>
    <w:rsid w:val="00072448"/>
    <w:rsid w:val="00072986"/>
    <w:rsid w:val="00073E17"/>
    <w:rsid w:val="00073FCF"/>
    <w:rsid w:val="00074071"/>
    <w:rsid w:val="00074133"/>
    <w:rsid w:val="00074625"/>
    <w:rsid w:val="00075AE6"/>
    <w:rsid w:val="00075DDA"/>
    <w:rsid w:val="00076DFF"/>
    <w:rsid w:val="00077940"/>
    <w:rsid w:val="00077EE6"/>
    <w:rsid w:val="00080653"/>
    <w:rsid w:val="000814BD"/>
    <w:rsid w:val="00083276"/>
    <w:rsid w:val="000840AD"/>
    <w:rsid w:val="0008638C"/>
    <w:rsid w:val="00086A90"/>
    <w:rsid w:val="00087923"/>
    <w:rsid w:val="00090036"/>
    <w:rsid w:val="00090A84"/>
    <w:rsid w:val="0009154C"/>
    <w:rsid w:val="00091918"/>
    <w:rsid w:val="00092994"/>
    <w:rsid w:val="00092B1E"/>
    <w:rsid w:val="00093C79"/>
    <w:rsid w:val="00094704"/>
    <w:rsid w:val="00094A71"/>
    <w:rsid w:val="000950E1"/>
    <w:rsid w:val="000953BC"/>
    <w:rsid w:val="00095EC0"/>
    <w:rsid w:val="000966AF"/>
    <w:rsid w:val="00096C1F"/>
    <w:rsid w:val="00096E95"/>
    <w:rsid w:val="0009730C"/>
    <w:rsid w:val="0009740F"/>
    <w:rsid w:val="000A0AD9"/>
    <w:rsid w:val="000A3B46"/>
    <w:rsid w:val="000A3EE9"/>
    <w:rsid w:val="000A41E3"/>
    <w:rsid w:val="000A5387"/>
    <w:rsid w:val="000A57CC"/>
    <w:rsid w:val="000A5DFD"/>
    <w:rsid w:val="000A69A4"/>
    <w:rsid w:val="000A6E04"/>
    <w:rsid w:val="000A7113"/>
    <w:rsid w:val="000A71C6"/>
    <w:rsid w:val="000A7CC7"/>
    <w:rsid w:val="000A7CD5"/>
    <w:rsid w:val="000B0095"/>
    <w:rsid w:val="000B203E"/>
    <w:rsid w:val="000B2CA0"/>
    <w:rsid w:val="000B2E2E"/>
    <w:rsid w:val="000B3661"/>
    <w:rsid w:val="000B423A"/>
    <w:rsid w:val="000B4559"/>
    <w:rsid w:val="000B4700"/>
    <w:rsid w:val="000B4973"/>
    <w:rsid w:val="000B6A5C"/>
    <w:rsid w:val="000B7D0E"/>
    <w:rsid w:val="000C0B40"/>
    <w:rsid w:val="000C18BA"/>
    <w:rsid w:val="000C22D2"/>
    <w:rsid w:val="000C23DF"/>
    <w:rsid w:val="000C3FA6"/>
    <w:rsid w:val="000C484B"/>
    <w:rsid w:val="000C5098"/>
    <w:rsid w:val="000C61C9"/>
    <w:rsid w:val="000C62EA"/>
    <w:rsid w:val="000C6660"/>
    <w:rsid w:val="000C6991"/>
    <w:rsid w:val="000D0610"/>
    <w:rsid w:val="000D2B49"/>
    <w:rsid w:val="000D3574"/>
    <w:rsid w:val="000D37C4"/>
    <w:rsid w:val="000D3F74"/>
    <w:rsid w:val="000D41A6"/>
    <w:rsid w:val="000D43BD"/>
    <w:rsid w:val="000D4597"/>
    <w:rsid w:val="000D5F06"/>
    <w:rsid w:val="000D6A7B"/>
    <w:rsid w:val="000D7159"/>
    <w:rsid w:val="000E0069"/>
    <w:rsid w:val="000E05D0"/>
    <w:rsid w:val="000E0EDE"/>
    <w:rsid w:val="000E2090"/>
    <w:rsid w:val="000E25AC"/>
    <w:rsid w:val="000E46C4"/>
    <w:rsid w:val="000E4B98"/>
    <w:rsid w:val="000E4C17"/>
    <w:rsid w:val="000E4D6E"/>
    <w:rsid w:val="000E4F41"/>
    <w:rsid w:val="000E65DE"/>
    <w:rsid w:val="000E67BA"/>
    <w:rsid w:val="000E70E7"/>
    <w:rsid w:val="000F01EA"/>
    <w:rsid w:val="000F052E"/>
    <w:rsid w:val="000F0BFB"/>
    <w:rsid w:val="000F1DAE"/>
    <w:rsid w:val="000F2563"/>
    <w:rsid w:val="000F2DB9"/>
    <w:rsid w:val="000F2DFC"/>
    <w:rsid w:val="000F386D"/>
    <w:rsid w:val="000F3EB3"/>
    <w:rsid w:val="000F4404"/>
    <w:rsid w:val="000F5A01"/>
    <w:rsid w:val="000F5FC6"/>
    <w:rsid w:val="000F75BE"/>
    <w:rsid w:val="000F79AF"/>
    <w:rsid w:val="00100033"/>
    <w:rsid w:val="00101D5E"/>
    <w:rsid w:val="00102D01"/>
    <w:rsid w:val="00102EF3"/>
    <w:rsid w:val="00103034"/>
    <w:rsid w:val="0010346C"/>
    <w:rsid w:val="00103548"/>
    <w:rsid w:val="001049F2"/>
    <w:rsid w:val="00105B6B"/>
    <w:rsid w:val="00105C59"/>
    <w:rsid w:val="00105FE4"/>
    <w:rsid w:val="001072FB"/>
    <w:rsid w:val="0010791A"/>
    <w:rsid w:val="001103E7"/>
    <w:rsid w:val="001117F4"/>
    <w:rsid w:val="00113005"/>
    <w:rsid w:val="0011321D"/>
    <w:rsid w:val="00113FD9"/>
    <w:rsid w:val="001148D8"/>
    <w:rsid w:val="00114A1B"/>
    <w:rsid w:val="00114A33"/>
    <w:rsid w:val="00114FCB"/>
    <w:rsid w:val="001151AD"/>
    <w:rsid w:val="001158CB"/>
    <w:rsid w:val="00115BCC"/>
    <w:rsid w:val="00115E7F"/>
    <w:rsid w:val="00116041"/>
    <w:rsid w:val="00116056"/>
    <w:rsid w:val="0011684F"/>
    <w:rsid w:val="00116959"/>
    <w:rsid w:val="00117261"/>
    <w:rsid w:val="001202ED"/>
    <w:rsid w:val="00120427"/>
    <w:rsid w:val="00120653"/>
    <w:rsid w:val="00120F39"/>
    <w:rsid w:val="00121225"/>
    <w:rsid w:val="001214F3"/>
    <w:rsid w:val="00121510"/>
    <w:rsid w:val="00121A37"/>
    <w:rsid w:val="00121C08"/>
    <w:rsid w:val="00122112"/>
    <w:rsid w:val="00122F61"/>
    <w:rsid w:val="0012335A"/>
    <w:rsid w:val="00123AD8"/>
    <w:rsid w:val="001241C4"/>
    <w:rsid w:val="0012504E"/>
    <w:rsid w:val="00126B22"/>
    <w:rsid w:val="00126FD3"/>
    <w:rsid w:val="001279EB"/>
    <w:rsid w:val="00131656"/>
    <w:rsid w:val="00132B92"/>
    <w:rsid w:val="001336CB"/>
    <w:rsid w:val="001338FC"/>
    <w:rsid w:val="00133EFA"/>
    <w:rsid w:val="00134081"/>
    <w:rsid w:val="00135436"/>
    <w:rsid w:val="00135BAA"/>
    <w:rsid w:val="00135CCE"/>
    <w:rsid w:val="00136FF7"/>
    <w:rsid w:val="00137043"/>
    <w:rsid w:val="00140A24"/>
    <w:rsid w:val="00140A61"/>
    <w:rsid w:val="00141EB0"/>
    <w:rsid w:val="00142B01"/>
    <w:rsid w:val="0014318A"/>
    <w:rsid w:val="00143305"/>
    <w:rsid w:val="00144049"/>
    <w:rsid w:val="001442B9"/>
    <w:rsid w:val="00144FB8"/>
    <w:rsid w:val="00145545"/>
    <w:rsid w:val="00145721"/>
    <w:rsid w:val="00145E4B"/>
    <w:rsid w:val="00146178"/>
    <w:rsid w:val="001467DB"/>
    <w:rsid w:val="00146A1C"/>
    <w:rsid w:val="00146A71"/>
    <w:rsid w:val="001475E4"/>
    <w:rsid w:val="00147658"/>
    <w:rsid w:val="00150363"/>
    <w:rsid w:val="001503A1"/>
    <w:rsid w:val="00151102"/>
    <w:rsid w:val="001519C5"/>
    <w:rsid w:val="00151DAA"/>
    <w:rsid w:val="0015307A"/>
    <w:rsid w:val="0015493E"/>
    <w:rsid w:val="00156ABA"/>
    <w:rsid w:val="00157AAC"/>
    <w:rsid w:val="00160063"/>
    <w:rsid w:val="00160156"/>
    <w:rsid w:val="00160C0D"/>
    <w:rsid w:val="00161193"/>
    <w:rsid w:val="00162190"/>
    <w:rsid w:val="00164887"/>
    <w:rsid w:val="001652AA"/>
    <w:rsid w:val="00165325"/>
    <w:rsid w:val="00165643"/>
    <w:rsid w:val="001658D0"/>
    <w:rsid w:val="001662E7"/>
    <w:rsid w:val="0016656F"/>
    <w:rsid w:val="00166C33"/>
    <w:rsid w:val="0016739D"/>
    <w:rsid w:val="0016755F"/>
    <w:rsid w:val="00171A71"/>
    <w:rsid w:val="00171E6B"/>
    <w:rsid w:val="00172065"/>
    <w:rsid w:val="001722A0"/>
    <w:rsid w:val="00172DDC"/>
    <w:rsid w:val="00173957"/>
    <w:rsid w:val="0017399C"/>
    <w:rsid w:val="00173A25"/>
    <w:rsid w:val="00174630"/>
    <w:rsid w:val="001755DF"/>
    <w:rsid w:val="00176410"/>
    <w:rsid w:val="0017751D"/>
    <w:rsid w:val="00180D91"/>
    <w:rsid w:val="0018134B"/>
    <w:rsid w:val="0018164A"/>
    <w:rsid w:val="00181CAA"/>
    <w:rsid w:val="00182F17"/>
    <w:rsid w:val="001833CA"/>
    <w:rsid w:val="00185635"/>
    <w:rsid w:val="0018589D"/>
    <w:rsid w:val="00185A6A"/>
    <w:rsid w:val="00185D18"/>
    <w:rsid w:val="00187295"/>
    <w:rsid w:val="00187955"/>
    <w:rsid w:val="00191062"/>
    <w:rsid w:val="001969D5"/>
    <w:rsid w:val="0019783C"/>
    <w:rsid w:val="001A02A9"/>
    <w:rsid w:val="001A0438"/>
    <w:rsid w:val="001A0A6B"/>
    <w:rsid w:val="001A0C6C"/>
    <w:rsid w:val="001A134D"/>
    <w:rsid w:val="001A1D3E"/>
    <w:rsid w:val="001A26D9"/>
    <w:rsid w:val="001A2A14"/>
    <w:rsid w:val="001A38C5"/>
    <w:rsid w:val="001A3AA5"/>
    <w:rsid w:val="001A3B61"/>
    <w:rsid w:val="001A3F00"/>
    <w:rsid w:val="001A59B8"/>
    <w:rsid w:val="001A5B79"/>
    <w:rsid w:val="001A5C39"/>
    <w:rsid w:val="001A5D51"/>
    <w:rsid w:val="001A700C"/>
    <w:rsid w:val="001A727D"/>
    <w:rsid w:val="001A7612"/>
    <w:rsid w:val="001A76B7"/>
    <w:rsid w:val="001A7A0D"/>
    <w:rsid w:val="001B0192"/>
    <w:rsid w:val="001B0270"/>
    <w:rsid w:val="001B0AA4"/>
    <w:rsid w:val="001B2086"/>
    <w:rsid w:val="001B2682"/>
    <w:rsid w:val="001B2928"/>
    <w:rsid w:val="001B2D85"/>
    <w:rsid w:val="001B31A1"/>
    <w:rsid w:val="001B3CE9"/>
    <w:rsid w:val="001B4E7C"/>
    <w:rsid w:val="001B71A9"/>
    <w:rsid w:val="001B7591"/>
    <w:rsid w:val="001B7914"/>
    <w:rsid w:val="001C05FA"/>
    <w:rsid w:val="001C1893"/>
    <w:rsid w:val="001C1ED2"/>
    <w:rsid w:val="001C2D8F"/>
    <w:rsid w:val="001C2EA2"/>
    <w:rsid w:val="001C3A40"/>
    <w:rsid w:val="001C3C24"/>
    <w:rsid w:val="001C4E4B"/>
    <w:rsid w:val="001C5C1D"/>
    <w:rsid w:val="001C641F"/>
    <w:rsid w:val="001C692B"/>
    <w:rsid w:val="001C6AAA"/>
    <w:rsid w:val="001C7350"/>
    <w:rsid w:val="001D0481"/>
    <w:rsid w:val="001D06E3"/>
    <w:rsid w:val="001D0E53"/>
    <w:rsid w:val="001D1C8B"/>
    <w:rsid w:val="001D2539"/>
    <w:rsid w:val="001D3227"/>
    <w:rsid w:val="001D33B3"/>
    <w:rsid w:val="001D3588"/>
    <w:rsid w:val="001D36AE"/>
    <w:rsid w:val="001D3715"/>
    <w:rsid w:val="001D4459"/>
    <w:rsid w:val="001D50DD"/>
    <w:rsid w:val="001D67AA"/>
    <w:rsid w:val="001D6F46"/>
    <w:rsid w:val="001E0042"/>
    <w:rsid w:val="001E0963"/>
    <w:rsid w:val="001E0C59"/>
    <w:rsid w:val="001E1134"/>
    <w:rsid w:val="001E1733"/>
    <w:rsid w:val="001E2515"/>
    <w:rsid w:val="001E2FB7"/>
    <w:rsid w:val="001E364E"/>
    <w:rsid w:val="001E4197"/>
    <w:rsid w:val="001E67C2"/>
    <w:rsid w:val="001E699C"/>
    <w:rsid w:val="001E735C"/>
    <w:rsid w:val="001F0263"/>
    <w:rsid w:val="001F0762"/>
    <w:rsid w:val="001F18F1"/>
    <w:rsid w:val="001F207B"/>
    <w:rsid w:val="001F244F"/>
    <w:rsid w:val="001F2AF2"/>
    <w:rsid w:val="001F2D73"/>
    <w:rsid w:val="001F2DC0"/>
    <w:rsid w:val="001F3481"/>
    <w:rsid w:val="001F3B32"/>
    <w:rsid w:val="001F49A3"/>
    <w:rsid w:val="001F4F66"/>
    <w:rsid w:val="001F59B7"/>
    <w:rsid w:val="001F5B8E"/>
    <w:rsid w:val="001F6A19"/>
    <w:rsid w:val="001F7376"/>
    <w:rsid w:val="001F7427"/>
    <w:rsid w:val="00201879"/>
    <w:rsid w:val="00201D61"/>
    <w:rsid w:val="0020230D"/>
    <w:rsid w:val="00202570"/>
    <w:rsid w:val="00202D7F"/>
    <w:rsid w:val="00204A9B"/>
    <w:rsid w:val="00205B94"/>
    <w:rsid w:val="00206080"/>
    <w:rsid w:val="00206ED6"/>
    <w:rsid w:val="002077E6"/>
    <w:rsid w:val="00207848"/>
    <w:rsid w:val="00207A76"/>
    <w:rsid w:val="002104FA"/>
    <w:rsid w:val="00210F5C"/>
    <w:rsid w:val="00211182"/>
    <w:rsid w:val="00213B25"/>
    <w:rsid w:val="0021421A"/>
    <w:rsid w:val="0021449C"/>
    <w:rsid w:val="002146B8"/>
    <w:rsid w:val="00214E9E"/>
    <w:rsid w:val="002158E9"/>
    <w:rsid w:val="00215CD4"/>
    <w:rsid w:val="0021645B"/>
    <w:rsid w:val="00216B51"/>
    <w:rsid w:val="00217166"/>
    <w:rsid w:val="002175EA"/>
    <w:rsid w:val="00217813"/>
    <w:rsid w:val="00217D9F"/>
    <w:rsid w:val="0022043A"/>
    <w:rsid w:val="00220E29"/>
    <w:rsid w:val="0022111C"/>
    <w:rsid w:val="00221AEF"/>
    <w:rsid w:val="00221F2D"/>
    <w:rsid w:val="00222778"/>
    <w:rsid w:val="00222D07"/>
    <w:rsid w:val="00223102"/>
    <w:rsid w:val="00223465"/>
    <w:rsid w:val="00223D0A"/>
    <w:rsid w:val="002244DD"/>
    <w:rsid w:val="00224839"/>
    <w:rsid w:val="00224C3C"/>
    <w:rsid w:val="00224E4A"/>
    <w:rsid w:val="00226257"/>
    <w:rsid w:val="0023075C"/>
    <w:rsid w:val="00230780"/>
    <w:rsid w:val="00230E59"/>
    <w:rsid w:val="002321C3"/>
    <w:rsid w:val="00232228"/>
    <w:rsid w:val="00233CC0"/>
    <w:rsid w:val="00236110"/>
    <w:rsid w:val="0023625F"/>
    <w:rsid w:val="002363EB"/>
    <w:rsid w:val="00236D12"/>
    <w:rsid w:val="00237072"/>
    <w:rsid w:val="00237DE1"/>
    <w:rsid w:val="00242515"/>
    <w:rsid w:val="00242657"/>
    <w:rsid w:val="002426A9"/>
    <w:rsid w:val="0024370A"/>
    <w:rsid w:val="002455EA"/>
    <w:rsid w:val="002459EE"/>
    <w:rsid w:val="00247A3F"/>
    <w:rsid w:val="00247BF9"/>
    <w:rsid w:val="0025023B"/>
    <w:rsid w:val="0025032A"/>
    <w:rsid w:val="00250C5E"/>
    <w:rsid w:val="00250DB9"/>
    <w:rsid w:val="002521C8"/>
    <w:rsid w:val="00255DC4"/>
    <w:rsid w:val="00256152"/>
    <w:rsid w:val="00256ABD"/>
    <w:rsid w:val="00257516"/>
    <w:rsid w:val="00260AB6"/>
    <w:rsid w:val="00261033"/>
    <w:rsid w:val="002610BE"/>
    <w:rsid w:val="00261E60"/>
    <w:rsid w:val="0026268F"/>
    <w:rsid w:val="00262DCA"/>
    <w:rsid w:val="00262F18"/>
    <w:rsid w:val="00262F3E"/>
    <w:rsid w:val="00263125"/>
    <w:rsid w:val="00263D7B"/>
    <w:rsid w:val="00264E1E"/>
    <w:rsid w:val="00264F8A"/>
    <w:rsid w:val="0026570E"/>
    <w:rsid w:val="00265806"/>
    <w:rsid w:val="00267131"/>
    <w:rsid w:val="00267622"/>
    <w:rsid w:val="00267A61"/>
    <w:rsid w:val="002705D1"/>
    <w:rsid w:val="00270B1E"/>
    <w:rsid w:val="00270BF2"/>
    <w:rsid w:val="0027108F"/>
    <w:rsid w:val="002712D8"/>
    <w:rsid w:val="0027195B"/>
    <w:rsid w:val="00272AC8"/>
    <w:rsid w:val="002737FB"/>
    <w:rsid w:val="00274CB7"/>
    <w:rsid w:val="00275048"/>
    <w:rsid w:val="0027567C"/>
    <w:rsid w:val="00275BA8"/>
    <w:rsid w:val="00276594"/>
    <w:rsid w:val="00276D58"/>
    <w:rsid w:val="00277442"/>
    <w:rsid w:val="00280136"/>
    <w:rsid w:val="0028024E"/>
    <w:rsid w:val="002802FF"/>
    <w:rsid w:val="00281331"/>
    <w:rsid w:val="00282401"/>
    <w:rsid w:val="002827AA"/>
    <w:rsid w:val="00282D48"/>
    <w:rsid w:val="00283439"/>
    <w:rsid w:val="002838A8"/>
    <w:rsid w:val="00283B18"/>
    <w:rsid w:val="00284566"/>
    <w:rsid w:val="002849F3"/>
    <w:rsid w:val="00284BD1"/>
    <w:rsid w:val="00284CCC"/>
    <w:rsid w:val="002852DE"/>
    <w:rsid w:val="0028533B"/>
    <w:rsid w:val="00285C31"/>
    <w:rsid w:val="002862F3"/>
    <w:rsid w:val="00286F15"/>
    <w:rsid w:val="002870C7"/>
    <w:rsid w:val="00287579"/>
    <w:rsid w:val="00287798"/>
    <w:rsid w:val="00290088"/>
    <w:rsid w:val="0029155E"/>
    <w:rsid w:val="0029173E"/>
    <w:rsid w:val="00291F29"/>
    <w:rsid w:val="00292857"/>
    <w:rsid w:val="0029295D"/>
    <w:rsid w:val="00292F81"/>
    <w:rsid w:val="00293469"/>
    <w:rsid w:val="00294FA4"/>
    <w:rsid w:val="0029500A"/>
    <w:rsid w:val="002954E2"/>
    <w:rsid w:val="002955EF"/>
    <w:rsid w:val="00295D16"/>
    <w:rsid w:val="00296186"/>
    <w:rsid w:val="002967E7"/>
    <w:rsid w:val="002967FA"/>
    <w:rsid w:val="00296C48"/>
    <w:rsid w:val="00297A8C"/>
    <w:rsid w:val="002A173A"/>
    <w:rsid w:val="002A1EE3"/>
    <w:rsid w:val="002A2A82"/>
    <w:rsid w:val="002A2B15"/>
    <w:rsid w:val="002A3776"/>
    <w:rsid w:val="002A3F15"/>
    <w:rsid w:val="002A4C24"/>
    <w:rsid w:val="002A5AA8"/>
    <w:rsid w:val="002A5D0E"/>
    <w:rsid w:val="002A6601"/>
    <w:rsid w:val="002A7CF2"/>
    <w:rsid w:val="002A7DDF"/>
    <w:rsid w:val="002B02C4"/>
    <w:rsid w:val="002B03C0"/>
    <w:rsid w:val="002B0A85"/>
    <w:rsid w:val="002B1218"/>
    <w:rsid w:val="002B15DE"/>
    <w:rsid w:val="002B18F9"/>
    <w:rsid w:val="002B1CEB"/>
    <w:rsid w:val="002B286C"/>
    <w:rsid w:val="002B2CEA"/>
    <w:rsid w:val="002B306D"/>
    <w:rsid w:val="002B3DE9"/>
    <w:rsid w:val="002B42F4"/>
    <w:rsid w:val="002B4CEB"/>
    <w:rsid w:val="002B5977"/>
    <w:rsid w:val="002B5E4A"/>
    <w:rsid w:val="002B6347"/>
    <w:rsid w:val="002B648E"/>
    <w:rsid w:val="002B706F"/>
    <w:rsid w:val="002B71EB"/>
    <w:rsid w:val="002B75E2"/>
    <w:rsid w:val="002B7925"/>
    <w:rsid w:val="002B7BAC"/>
    <w:rsid w:val="002C0095"/>
    <w:rsid w:val="002C020E"/>
    <w:rsid w:val="002C080A"/>
    <w:rsid w:val="002C1039"/>
    <w:rsid w:val="002C1D04"/>
    <w:rsid w:val="002C31A8"/>
    <w:rsid w:val="002C33C2"/>
    <w:rsid w:val="002C36E4"/>
    <w:rsid w:val="002C3AC6"/>
    <w:rsid w:val="002C5D7D"/>
    <w:rsid w:val="002C5FC4"/>
    <w:rsid w:val="002C6846"/>
    <w:rsid w:val="002D09E1"/>
    <w:rsid w:val="002D11A0"/>
    <w:rsid w:val="002D209D"/>
    <w:rsid w:val="002D283F"/>
    <w:rsid w:val="002D3603"/>
    <w:rsid w:val="002D4A93"/>
    <w:rsid w:val="002D4B2E"/>
    <w:rsid w:val="002D6D76"/>
    <w:rsid w:val="002D6E14"/>
    <w:rsid w:val="002E0A88"/>
    <w:rsid w:val="002E13CE"/>
    <w:rsid w:val="002E14AC"/>
    <w:rsid w:val="002E1530"/>
    <w:rsid w:val="002E1811"/>
    <w:rsid w:val="002E184D"/>
    <w:rsid w:val="002E23BA"/>
    <w:rsid w:val="002E26C8"/>
    <w:rsid w:val="002E2BFF"/>
    <w:rsid w:val="002E361A"/>
    <w:rsid w:val="002E3DB9"/>
    <w:rsid w:val="002E4C69"/>
    <w:rsid w:val="002E692F"/>
    <w:rsid w:val="002E7A12"/>
    <w:rsid w:val="002E7A53"/>
    <w:rsid w:val="002E7D7F"/>
    <w:rsid w:val="002F0AC2"/>
    <w:rsid w:val="002F0B44"/>
    <w:rsid w:val="002F1610"/>
    <w:rsid w:val="002F1D6D"/>
    <w:rsid w:val="002F210A"/>
    <w:rsid w:val="002F220A"/>
    <w:rsid w:val="002F3149"/>
    <w:rsid w:val="002F31CF"/>
    <w:rsid w:val="002F32B8"/>
    <w:rsid w:val="002F3AEE"/>
    <w:rsid w:val="002F4A1C"/>
    <w:rsid w:val="002F4F3C"/>
    <w:rsid w:val="002F5879"/>
    <w:rsid w:val="002F5A7C"/>
    <w:rsid w:val="002F651E"/>
    <w:rsid w:val="002F70A8"/>
    <w:rsid w:val="002F71F4"/>
    <w:rsid w:val="002F72D3"/>
    <w:rsid w:val="00300B1E"/>
    <w:rsid w:val="00300BFE"/>
    <w:rsid w:val="00300D14"/>
    <w:rsid w:val="00301C09"/>
    <w:rsid w:val="00301C18"/>
    <w:rsid w:val="0030309F"/>
    <w:rsid w:val="00304001"/>
    <w:rsid w:val="00305FEA"/>
    <w:rsid w:val="00306415"/>
    <w:rsid w:val="0030643F"/>
    <w:rsid w:val="0030681D"/>
    <w:rsid w:val="00310260"/>
    <w:rsid w:val="00310ABD"/>
    <w:rsid w:val="003128A1"/>
    <w:rsid w:val="00313739"/>
    <w:rsid w:val="003139EA"/>
    <w:rsid w:val="003149D2"/>
    <w:rsid w:val="00314DFE"/>
    <w:rsid w:val="00314FBE"/>
    <w:rsid w:val="0031626C"/>
    <w:rsid w:val="00316B51"/>
    <w:rsid w:val="00316E6C"/>
    <w:rsid w:val="003172C3"/>
    <w:rsid w:val="0031770A"/>
    <w:rsid w:val="00320FFC"/>
    <w:rsid w:val="00321335"/>
    <w:rsid w:val="003218DD"/>
    <w:rsid w:val="003221CD"/>
    <w:rsid w:val="00322B7D"/>
    <w:rsid w:val="0032303B"/>
    <w:rsid w:val="00325D65"/>
    <w:rsid w:val="00331196"/>
    <w:rsid w:val="003315F7"/>
    <w:rsid w:val="0033244D"/>
    <w:rsid w:val="003326B2"/>
    <w:rsid w:val="003336B6"/>
    <w:rsid w:val="00333F00"/>
    <w:rsid w:val="003342F7"/>
    <w:rsid w:val="0033462D"/>
    <w:rsid w:val="003349C7"/>
    <w:rsid w:val="003355DE"/>
    <w:rsid w:val="00335ABA"/>
    <w:rsid w:val="00337E5D"/>
    <w:rsid w:val="00337FD6"/>
    <w:rsid w:val="00340372"/>
    <w:rsid w:val="00340FA9"/>
    <w:rsid w:val="003413DD"/>
    <w:rsid w:val="00341D05"/>
    <w:rsid w:val="0034248A"/>
    <w:rsid w:val="00342B1D"/>
    <w:rsid w:val="003462FC"/>
    <w:rsid w:val="00347542"/>
    <w:rsid w:val="00350F8B"/>
    <w:rsid w:val="00352560"/>
    <w:rsid w:val="003529E7"/>
    <w:rsid w:val="0035444E"/>
    <w:rsid w:val="0035750F"/>
    <w:rsid w:val="003576C1"/>
    <w:rsid w:val="00357F5B"/>
    <w:rsid w:val="00360993"/>
    <w:rsid w:val="00361556"/>
    <w:rsid w:val="003615A2"/>
    <w:rsid w:val="0036215E"/>
    <w:rsid w:val="003621E1"/>
    <w:rsid w:val="0037148C"/>
    <w:rsid w:val="003719B8"/>
    <w:rsid w:val="0037206D"/>
    <w:rsid w:val="003722A3"/>
    <w:rsid w:val="00372354"/>
    <w:rsid w:val="003727DD"/>
    <w:rsid w:val="00372BC0"/>
    <w:rsid w:val="003738D6"/>
    <w:rsid w:val="00374C75"/>
    <w:rsid w:val="00375001"/>
    <w:rsid w:val="003753D1"/>
    <w:rsid w:val="00375432"/>
    <w:rsid w:val="0037643A"/>
    <w:rsid w:val="00376539"/>
    <w:rsid w:val="00376A6E"/>
    <w:rsid w:val="00376CBB"/>
    <w:rsid w:val="00377906"/>
    <w:rsid w:val="00377AED"/>
    <w:rsid w:val="00377EED"/>
    <w:rsid w:val="00380551"/>
    <w:rsid w:val="00380B46"/>
    <w:rsid w:val="00381341"/>
    <w:rsid w:val="003815A8"/>
    <w:rsid w:val="00381BC2"/>
    <w:rsid w:val="00381D86"/>
    <w:rsid w:val="00381F8B"/>
    <w:rsid w:val="00382721"/>
    <w:rsid w:val="00383D93"/>
    <w:rsid w:val="0038420D"/>
    <w:rsid w:val="0038489D"/>
    <w:rsid w:val="003849D3"/>
    <w:rsid w:val="00384B2F"/>
    <w:rsid w:val="00385E01"/>
    <w:rsid w:val="003871E9"/>
    <w:rsid w:val="0038778D"/>
    <w:rsid w:val="00387EA8"/>
    <w:rsid w:val="0039018E"/>
    <w:rsid w:val="003901A1"/>
    <w:rsid w:val="00390B5E"/>
    <w:rsid w:val="0039181C"/>
    <w:rsid w:val="00391FDF"/>
    <w:rsid w:val="0039319A"/>
    <w:rsid w:val="00393201"/>
    <w:rsid w:val="00393967"/>
    <w:rsid w:val="00394252"/>
    <w:rsid w:val="003947FE"/>
    <w:rsid w:val="00394C43"/>
    <w:rsid w:val="00396163"/>
    <w:rsid w:val="0039662C"/>
    <w:rsid w:val="00396D53"/>
    <w:rsid w:val="003971CF"/>
    <w:rsid w:val="00397344"/>
    <w:rsid w:val="00397957"/>
    <w:rsid w:val="003A04DE"/>
    <w:rsid w:val="003A061D"/>
    <w:rsid w:val="003A0D45"/>
    <w:rsid w:val="003A13C7"/>
    <w:rsid w:val="003A20FC"/>
    <w:rsid w:val="003A2370"/>
    <w:rsid w:val="003A2960"/>
    <w:rsid w:val="003A37E0"/>
    <w:rsid w:val="003A4CA7"/>
    <w:rsid w:val="003A4F40"/>
    <w:rsid w:val="003A4F50"/>
    <w:rsid w:val="003A5B55"/>
    <w:rsid w:val="003A638F"/>
    <w:rsid w:val="003A74ED"/>
    <w:rsid w:val="003B1551"/>
    <w:rsid w:val="003B184D"/>
    <w:rsid w:val="003B2D6B"/>
    <w:rsid w:val="003B2F54"/>
    <w:rsid w:val="003B362F"/>
    <w:rsid w:val="003B37E9"/>
    <w:rsid w:val="003B38CF"/>
    <w:rsid w:val="003B4781"/>
    <w:rsid w:val="003B579C"/>
    <w:rsid w:val="003B5B09"/>
    <w:rsid w:val="003B5F9B"/>
    <w:rsid w:val="003B695C"/>
    <w:rsid w:val="003B7294"/>
    <w:rsid w:val="003B7565"/>
    <w:rsid w:val="003B7FA9"/>
    <w:rsid w:val="003C0AA2"/>
    <w:rsid w:val="003C0D0E"/>
    <w:rsid w:val="003C0E34"/>
    <w:rsid w:val="003C12C1"/>
    <w:rsid w:val="003C2B93"/>
    <w:rsid w:val="003C2E05"/>
    <w:rsid w:val="003C2E5C"/>
    <w:rsid w:val="003C3912"/>
    <w:rsid w:val="003C40BC"/>
    <w:rsid w:val="003C5F15"/>
    <w:rsid w:val="003C6270"/>
    <w:rsid w:val="003C6791"/>
    <w:rsid w:val="003C77C7"/>
    <w:rsid w:val="003D1DFC"/>
    <w:rsid w:val="003D2895"/>
    <w:rsid w:val="003D29A9"/>
    <w:rsid w:val="003D2BF7"/>
    <w:rsid w:val="003D2C4F"/>
    <w:rsid w:val="003D39B3"/>
    <w:rsid w:val="003D3F41"/>
    <w:rsid w:val="003D4889"/>
    <w:rsid w:val="003D5481"/>
    <w:rsid w:val="003D5D66"/>
    <w:rsid w:val="003E046D"/>
    <w:rsid w:val="003E1B25"/>
    <w:rsid w:val="003E1CF6"/>
    <w:rsid w:val="003E2137"/>
    <w:rsid w:val="003E2350"/>
    <w:rsid w:val="003E47BC"/>
    <w:rsid w:val="003E561B"/>
    <w:rsid w:val="003E5E51"/>
    <w:rsid w:val="003E7930"/>
    <w:rsid w:val="003F05C2"/>
    <w:rsid w:val="003F0BF3"/>
    <w:rsid w:val="003F19ED"/>
    <w:rsid w:val="003F4933"/>
    <w:rsid w:val="003F4F04"/>
    <w:rsid w:val="003F5193"/>
    <w:rsid w:val="003F6368"/>
    <w:rsid w:val="003F6E7C"/>
    <w:rsid w:val="003F7DA2"/>
    <w:rsid w:val="004005A7"/>
    <w:rsid w:val="00400A5A"/>
    <w:rsid w:val="0040146B"/>
    <w:rsid w:val="00401A9A"/>
    <w:rsid w:val="00402618"/>
    <w:rsid w:val="00402B95"/>
    <w:rsid w:val="00404D2E"/>
    <w:rsid w:val="00405579"/>
    <w:rsid w:val="004062E7"/>
    <w:rsid w:val="004074F0"/>
    <w:rsid w:val="004078A7"/>
    <w:rsid w:val="004108E0"/>
    <w:rsid w:val="00410A5A"/>
    <w:rsid w:val="004111C7"/>
    <w:rsid w:val="004111E1"/>
    <w:rsid w:val="00411846"/>
    <w:rsid w:val="00411E5C"/>
    <w:rsid w:val="00412A17"/>
    <w:rsid w:val="00413753"/>
    <w:rsid w:val="00413D22"/>
    <w:rsid w:val="00413FB4"/>
    <w:rsid w:val="004140C5"/>
    <w:rsid w:val="00414B60"/>
    <w:rsid w:val="00414DC4"/>
    <w:rsid w:val="00415100"/>
    <w:rsid w:val="0041566F"/>
    <w:rsid w:val="00416661"/>
    <w:rsid w:val="00416FCE"/>
    <w:rsid w:val="00420853"/>
    <w:rsid w:val="004211C4"/>
    <w:rsid w:val="00421FAE"/>
    <w:rsid w:val="00422149"/>
    <w:rsid w:val="00422499"/>
    <w:rsid w:val="00422AC3"/>
    <w:rsid w:val="00423A44"/>
    <w:rsid w:val="004263D5"/>
    <w:rsid w:val="0043143D"/>
    <w:rsid w:val="004339BA"/>
    <w:rsid w:val="00434317"/>
    <w:rsid w:val="00434838"/>
    <w:rsid w:val="0043556D"/>
    <w:rsid w:val="00435F1C"/>
    <w:rsid w:val="0043648F"/>
    <w:rsid w:val="0043670F"/>
    <w:rsid w:val="00436A50"/>
    <w:rsid w:val="00437431"/>
    <w:rsid w:val="004374CA"/>
    <w:rsid w:val="00437CF2"/>
    <w:rsid w:val="00437E96"/>
    <w:rsid w:val="00440240"/>
    <w:rsid w:val="00440A67"/>
    <w:rsid w:val="004412AD"/>
    <w:rsid w:val="00441F2A"/>
    <w:rsid w:val="00442716"/>
    <w:rsid w:val="00443E5E"/>
    <w:rsid w:val="004445EC"/>
    <w:rsid w:val="00445235"/>
    <w:rsid w:val="00445361"/>
    <w:rsid w:val="004461CF"/>
    <w:rsid w:val="0044664E"/>
    <w:rsid w:val="00450449"/>
    <w:rsid w:val="004504F8"/>
    <w:rsid w:val="0045149D"/>
    <w:rsid w:val="00452180"/>
    <w:rsid w:val="0045235E"/>
    <w:rsid w:val="004532E0"/>
    <w:rsid w:val="00453B45"/>
    <w:rsid w:val="004543E3"/>
    <w:rsid w:val="00454466"/>
    <w:rsid w:val="004547E9"/>
    <w:rsid w:val="004556E7"/>
    <w:rsid w:val="00455D48"/>
    <w:rsid w:val="004565E0"/>
    <w:rsid w:val="00456C65"/>
    <w:rsid w:val="00456DA7"/>
    <w:rsid w:val="00457A7E"/>
    <w:rsid w:val="004601A1"/>
    <w:rsid w:val="004603E8"/>
    <w:rsid w:val="00460437"/>
    <w:rsid w:val="0046065A"/>
    <w:rsid w:val="004606A4"/>
    <w:rsid w:val="00460C61"/>
    <w:rsid w:val="00461BD4"/>
    <w:rsid w:val="00461C01"/>
    <w:rsid w:val="004622AD"/>
    <w:rsid w:val="00462F2B"/>
    <w:rsid w:val="00463975"/>
    <w:rsid w:val="00465454"/>
    <w:rsid w:val="00465754"/>
    <w:rsid w:val="00465DBF"/>
    <w:rsid w:val="00466D11"/>
    <w:rsid w:val="004677E6"/>
    <w:rsid w:val="004702AB"/>
    <w:rsid w:val="00470A3E"/>
    <w:rsid w:val="00472F2D"/>
    <w:rsid w:val="00473575"/>
    <w:rsid w:val="004735DB"/>
    <w:rsid w:val="00475CB0"/>
    <w:rsid w:val="0047665F"/>
    <w:rsid w:val="00476AB9"/>
    <w:rsid w:val="004774D0"/>
    <w:rsid w:val="004778AD"/>
    <w:rsid w:val="004779C8"/>
    <w:rsid w:val="00477AEC"/>
    <w:rsid w:val="00480518"/>
    <w:rsid w:val="004815A3"/>
    <w:rsid w:val="00481947"/>
    <w:rsid w:val="00481BA0"/>
    <w:rsid w:val="00482176"/>
    <w:rsid w:val="004823BB"/>
    <w:rsid w:val="004824A0"/>
    <w:rsid w:val="00482EAB"/>
    <w:rsid w:val="00483257"/>
    <w:rsid w:val="00484013"/>
    <w:rsid w:val="00484625"/>
    <w:rsid w:val="00486F34"/>
    <w:rsid w:val="0048749D"/>
    <w:rsid w:val="00487803"/>
    <w:rsid w:val="00491236"/>
    <w:rsid w:val="004916B0"/>
    <w:rsid w:val="0049206A"/>
    <w:rsid w:val="00492F76"/>
    <w:rsid w:val="004945D8"/>
    <w:rsid w:val="00494B7E"/>
    <w:rsid w:val="00495150"/>
    <w:rsid w:val="00495BC0"/>
    <w:rsid w:val="00496064"/>
    <w:rsid w:val="004966F7"/>
    <w:rsid w:val="00497936"/>
    <w:rsid w:val="004A0551"/>
    <w:rsid w:val="004A09C0"/>
    <w:rsid w:val="004A10C9"/>
    <w:rsid w:val="004A2A09"/>
    <w:rsid w:val="004A3499"/>
    <w:rsid w:val="004A3E35"/>
    <w:rsid w:val="004A40EA"/>
    <w:rsid w:val="004A4FD9"/>
    <w:rsid w:val="004A5EF0"/>
    <w:rsid w:val="004A64FF"/>
    <w:rsid w:val="004B0780"/>
    <w:rsid w:val="004B178E"/>
    <w:rsid w:val="004B188E"/>
    <w:rsid w:val="004B20A5"/>
    <w:rsid w:val="004B3C78"/>
    <w:rsid w:val="004B3E7A"/>
    <w:rsid w:val="004B59F0"/>
    <w:rsid w:val="004B6609"/>
    <w:rsid w:val="004B6B5C"/>
    <w:rsid w:val="004B7456"/>
    <w:rsid w:val="004B7C4C"/>
    <w:rsid w:val="004C0369"/>
    <w:rsid w:val="004C063D"/>
    <w:rsid w:val="004C121A"/>
    <w:rsid w:val="004C1F3E"/>
    <w:rsid w:val="004C1F92"/>
    <w:rsid w:val="004C260C"/>
    <w:rsid w:val="004C2738"/>
    <w:rsid w:val="004C2D4B"/>
    <w:rsid w:val="004C4079"/>
    <w:rsid w:val="004C59B1"/>
    <w:rsid w:val="004C6AE7"/>
    <w:rsid w:val="004C77DF"/>
    <w:rsid w:val="004D00B0"/>
    <w:rsid w:val="004D0493"/>
    <w:rsid w:val="004D0CEE"/>
    <w:rsid w:val="004D0DE7"/>
    <w:rsid w:val="004D196E"/>
    <w:rsid w:val="004D1A07"/>
    <w:rsid w:val="004D1A77"/>
    <w:rsid w:val="004D2128"/>
    <w:rsid w:val="004D31AD"/>
    <w:rsid w:val="004D38C8"/>
    <w:rsid w:val="004D4157"/>
    <w:rsid w:val="004D51F6"/>
    <w:rsid w:val="004D549D"/>
    <w:rsid w:val="004D66AA"/>
    <w:rsid w:val="004D6804"/>
    <w:rsid w:val="004D73B0"/>
    <w:rsid w:val="004D77E2"/>
    <w:rsid w:val="004E0AA0"/>
    <w:rsid w:val="004E1273"/>
    <w:rsid w:val="004E157F"/>
    <w:rsid w:val="004E1D37"/>
    <w:rsid w:val="004E3483"/>
    <w:rsid w:val="004E39B3"/>
    <w:rsid w:val="004E3B6E"/>
    <w:rsid w:val="004E3CA2"/>
    <w:rsid w:val="004E5E68"/>
    <w:rsid w:val="004E6715"/>
    <w:rsid w:val="004F0183"/>
    <w:rsid w:val="004F020F"/>
    <w:rsid w:val="004F02F8"/>
    <w:rsid w:val="004F0399"/>
    <w:rsid w:val="004F0866"/>
    <w:rsid w:val="004F0ACB"/>
    <w:rsid w:val="004F13DB"/>
    <w:rsid w:val="004F1BBC"/>
    <w:rsid w:val="004F1C34"/>
    <w:rsid w:val="004F2139"/>
    <w:rsid w:val="004F2C1C"/>
    <w:rsid w:val="004F2DFE"/>
    <w:rsid w:val="004F2EFA"/>
    <w:rsid w:val="004F40AE"/>
    <w:rsid w:val="004F49F2"/>
    <w:rsid w:val="004F6AAA"/>
    <w:rsid w:val="004F7846"/>
    <w:rsid w:val="004F7E4B"/>
    <w:rsid w:val="005007F2"/>
    <w:rsid w:val="00500B1B"/>
    <w:rsid w:val="00501500"/>
    <w:rsid w:val="00501FA0"/>
    <w:rsid w:val="005021F3"/>
    <w:rsid w:val="00502D5F"/>
    <w:rsid w:val="00503495"/>
    <w:rsid w:val="00503D64"/>
    <w:rsid w:val="00505B16"/>
    <w:rsid w:val="00506019"/>
    <w:rsid w:val="00506750"/>
    <w:rsid w:val="00506791"/>
    <w:rsid w:val="00507010"/>
    <w:rsid w:val="0050788E"/>
    <w:rsid w:val="00507BAC"/>
    <w:rsid w:val="00507EAF"/>
    <w:rsid w:val="0051035E"/>
    <w:rsid w:val="0051048D"/>
    <w:rsid w:val="00510498"/>
    <w:rsid w:val="00511026"/>
    <w:rsid w:val="00511393"/>
    <w:rsid w:val="00511743"/>
    <w:rsid w:val="0051282F"/>
    <w:rsid w:val="005129C3"/>
    <w:rsid w:val="00513441"/>
    <w:rsid w:val="00513497"/>
    <w:rsid w:val="005136BA"/>
    <w:rsid w:val="005148F7"/>
    <w:rsid w:val="00514EA7"/>
    <w:rsid w:val="005155BC"/>
    <w:rsid w:val="005166DA"/>
    <w:rsid w:val="005205FB"/>
    <w:rsid w:val="00520A80"/>
    <w:rsid w:val="005210E0"/>
    <w:rsid w:val="005211D0"/>
    <w:rsid w:val="00521CC4"/>
    <w:rsid w:val="0052207E"/>
    <w:rsid w:val="005223E7"/>
    <w:rsid w:val="00522476"/>
    <w:rsid w:val="00522E90"/>
    <w:rsid w:val="00524264"/>
    <w:rsid w:val="0052482D"/>
    <w:rsid w:val="00524AD5"/>
    <w:rsid w:val="005252B7"/>
    <w:rsid w:val="005266B6"/>
    <w:rsid w:val="005300B4"/>
    <w:rsid w:val="0053066D"/>
    <w:rsid w:val="00530EF5"/>
    <w:rsid w:val="0053119F"/>
    <w:rsid w:val="005316FC"/>
    <w:rsid w:val="005319E2"/>
    <w:rsid w:val="00532425"/>
    <w:rsid w:val="00532D8E"/>
    <w:rsid w:val="00533005"/>
    <w:rsid w:val="00533343"/>
    <w:rsid w:val="00534912"/>
    <w:rsid w:val="0053627A"/>
    <w:rsid w:val="00536608"/>
    <w:rsid w:val="005369C7"/>
    <w:rsid w:val="00536D5C"/>
    <w:rsid w:val="005403BA"/>
    <w:rsid w:val="00541559"/>
    <w:rsid w:val="005416C3"/>
    <w:rsid w:val="00543723"/>
    <w:rsid w:val="00544D23"/>
    <w:rsid w:val="00545622"/>
    <w:rsid w:val="005461CD"/>
    <w:rsid w:val="005463F1"/>
    <w:rsid w:val="005468CF"/>
    <w:rsid w:val="00547C18"/>
    <w:rsid w:val="00551AAF"/>
    <w:rsid w:val="005530E2"/>
    <w:rsid w:val="0055364E"/>
    <w:rsid w:val="005538DA"/>
    <w:rsid w:val="00553E66"/>
    <w:rsid w:val="00555365"/>
    <w:rsid w:val="00555808"/>
    <w:rsid w:val="00555D4A"/>
    <w:rsid w:val="00555EEB"/>
    <w:rsid w:val="00556BE1"/>
    <w:rsid w:val="00556BF3"/>
    <w:rsid w:val="00556C52"/>
    <w:rsid w:val="0055741A"/>
    <w:rsid w:val="00560742"/>
    <w:rsid w:val="00560DB3"/>
    <w:rsid w:val="0056112F"/>
    <w:rsid w:val="00561A38"/>
    <w:rsid w:val="00561E78"/>
    <w:rsid w:val="00562266"/>
    <w:rsid w:val="00563477"/>
    <w:rsid w:val="005636AE"/>
    <w:rsid w:val="0056501D"/>
    <w:rsid w:val="0056593B"/>
    <w:rsid w:val="00565DA4"/>
    <w:rsid w:val="005660CE"/>
    <w:rsid w:val="00567562"/>
    <w:rsid w:val="00567855"/>
    <w:rsid w:val="00567DAE"/>
    <w:rsid w:val="00570BCC"/>
    <w:rsid w:val="00570C47"/>
    <w:rsid w:val="00570F3D"/>
    <w:rsid w:val="005712CF"/>
    <w:rsid w:val="005717C3"/>
    <w:rsid w:val="00571EDA"/>
    <w:rsid w:val="0057222E"/>
    <w:rsid w:val="00572546"/>
    <w:rsid w:val="00572CBF"/>
    <w:rsid w:val="0057398F"/>
    <w:rsid w:val="005756BC"/>
    <w:rsid w:val="00575C2F"/>
    <w:rsid w:val="0057648B"/>
    <w:rsid w:val="00576E37"/>
    <w:rsid w:val="00577AD0"/>
    <w:rsid w:val="00580284"/>
    <w:rsid w:val="0058050D"/>
    <w:rsid w:val="005805E5"/>
    <w:rsid w:val="0058098E"/>
    <w:rsid w:val="00580A77"/>
    <w:rsid w:val="00581399"/>
    <w:rsid w:val="0058408B"/>
    <w:rsid w:val="0058443F"/>
    <w:rsid w:val="00584731"/>
    <w:rsid w:val="00584A1C"/>
    <w:rsid w:val="005861A8"/>
    <w:rsid w:val="0058631B"/>
    <w:rsid w:val="00586513"/>
    <w:rsid w:val="00586ABC"/>
    <w:rsid w:val="00587217"/>
    <w:rsid w:val="00587C65"/>
    <w:rsid w:val="00590543"/>
    <w:rsid w:val="00591D17"/>
    <w:rsid w:val="00591D85"/>
    <w:rsid w:val="00592F32"/>
    <w:rsid w:val="00593115"/>
    <w:rsid w:val="0059346E"/>
    <w:rsid w:val="00593DF1"/>
    <w:rsid w:val="00593FCC"/>
    <w:rsid w:val="0059528E"/>
    <w:rsid w:val="005953B7"/>
    <w:rsid w:val="00595A7A"/>
    <w:rsid w:val="005965EA"/>
    <w:rsid w:val="005977EE"/>
    <w:rsid w:val="005A152A"/>
    <w:rsid w:val="005A1F6F"/>
    <w:rsid w:val="005A25AB"/>
    <w:rsid w:val="005A349D"/>
    <w:rsid w:val="005A4490"/>
    <w:rsid w:val="005A49B6"/>
    <w:rsid w:val="005A5379"/>
    <w:rsid w:val="005A538A"/>
    <w:rsid w:val="005A60BD"/>
    <w:rsid w:val="005A69C2"/>
    <w:rsid w:val="005A72B4"/>
    <w:rsid w:val="005B0257"/>
    <w:rsid w:val="005B10F2"/>
    <w:rsid w:val="005B235F"/>
    <w:rsid w:val="005B2877"/>
    <w:rsid w:val="005B2AF1"/>
    <w:rsid w:val="005B2FEF"/>
    <w:rsid w:val="005B3304"/>
    <w:rsid w:val="005B4166"/>
    <w:rsid w:val="005B4B86"/>
    <w:rsid w:val="005B5164"/>
    <w:rsid w:val="005B6E27"/>
    <w:rsid w:val="005B7127"/>
    <w:rsid w:val="005C0969"/>
    <w:rsid w:val="005C0CA5"/>
    <w:rsid w:val="005C1380"/>
    <w:rsid w:val="005C17B6"/>
    <w:rsid w:val="005C1B10"/>
    <w:rsid w:val="005C1E49"/>
    <w:rsid w:val="005C2C26"/>
    <w:rsid w:val="005C2F10"/>
    <w:rsid w:val="005C4A3C"/>
    <w:rsid w:val="005C4D41"/>
    <w:rsid w:val="005C4F71"/>
    <w:rsid w:val="005C60FE"/>
    <w:rsid w:val="005C6960"/>
    <w:rsid w:val="005C6A01"/>
    <w:rsid w:val="005D0578"/>
    <w:rsid w:val="005D0DEF"/>
    <w:rsid w:val="005D10B7"/>
    <w:rsid w:val="005D133C"/>
    <w:rsid w:val="005D14B5"/>
    <w:rsid w:val="005D3461"/>
    <w:rsid w:val="005D352A"/>
    <w:rsid w:val="005D3E39"/>
    <w:rsid w:val="005D3EF7"/>
    <w:rsid w:val="005D411F"/>
    <w:rsid w:val="005D4234"/>
    <w:rsid w:val="005D4252"/>
    <w:rsid w:val="005D5940"/>
    <w:rsid w:val="005D617E"/>
    <w:rsid w:val="005D68D0"/>
    <w:rsid w:val="005D7015"/>
    <w:rsid w:val="005E0682"/>
    <w:rsid w:val="005E06C7"/>
    <w:rsid w:val="005E13F6"/>
    <w:rsid w:val="005E19E0"/>
    <w:rsid w:val="005E2035"/>
    <w:rsid w:val="005E4CA2"/>
    <w:rsid w:val="005E4DF9"/>
    <w:rsid w:val="005E52E2"/>
    <w:rsid w:val="005E57C3"/>
    <w:rsid w:val="005E5B98"/>
    <w:rsid w:val="005E5F3B"/>
    <w:rsid w:val="005E620C"/>
    <w:rsid w:val="005E6549"/>
    <w:rsid w:val="005E6AC4"/>
    <w:rsid w:val="005F0006"/>
    <w:rsid w:val="005F0240"/>
    <w:rsid w:val="005F0563"/>
    <w:rsid w:val="005F08C1"/>
    <w:rsid w:val="005F09F1"/>
    <w:rsid w:val="005F0D36"/>
    <w:rsid w:val="005F2006"/>
    <w:rsid w:val="005F396F"/>
    <w:rsid w:val="005F3E37"/>
    <w:rsid w:val="005F4456"/>
    <w:rsid w:val="005F50E2"/>
    <w:rsid w:val="005F58F1"/>
    <w:rsid w:val="005F5BBA"/>
    <w:rsid w:val="005F623E"/>
    <w:rsid w:val="005F6672"/>
    <w:rsid w:val="005F6FA3"/>
    <w:rsid w:val="005F7411"/>
    <w:rsid w:val="005F7B61"/>
    <w:rsid w:val="006002F7"/>
    <w:rsid w:val="006004F9"/>
    <w:rsid w:val="006007D5"/>
    <w:rsid w:val="00600C37"/>
    <w:rsid w:val="006016CD"/>
    <w:rsid w:val="00601B22"/>
    <w:rsid w:val="00601DF7"/>
    <w:rsid w:val="00603007"/>
    <w:rsid w:val="0060397E"/>
    <w:rsid w:val="00605904"/>
    <w:rsid w:val="0060592F"/>
    <w:rsid w:val="0060778B"/>
    <w:rsid w:val="00610461"/>
    <w:rsid w:val="00610BE2"/>
    <w:rsid w:val="00611BF0"/>
    <w:rsid w:val="00612B46"/>
    <w:rsid w:val="00613099"/>
    <w:rsid w:val="006145B0"/>
    <w:rsid w:val="00614DCD"/>
    <w:rsid w:val="006150C7"/>
    <w:rsid w:val="00615445"/>
    <w:rsid w:val="0061600A"/>
    <w:rsid w:val="00616657"/>
    <w:rsid w:val="00616F26"/>
    <w:rsid w:val="00617438"/>
    <w:rsid w:val="00620F59"/>
    <w:rsid w:val="00621E45"/>
    <w:rsid w:val="00622397"/>
    <w:rsid w:val="00623F3A"/>
    <w:rsid w:val="006248E0"/>
    <w:rsid w:val="00624910"/>
    <w:rsid w:val="006252FE"/>
    <w:rsid w:val="0062593A"/>
    <w:rsid w:val="006269AE"/>
    <w:rsid w:val="00626D6E"/>
    <w:rsid w:val="00627BAF"/>
    <w:rsid w:val="006301F8"/>
    <w:rsid w:val="00630A4C"/>
    <w:rsid w:val="00630FB2"/>
    <w:rsid w:val="00631087"/>
    <w:rsid w:val="00631385"/>
    <w:rsid w:val="00633571"/>
    <w:rsid w:val="00633C0B"/>
    <w:rsid w:val="00633FD5"/>
    <w:rsid w:val="00634329"/>
    <w:rsid w:val="0063505C"/>
    <w:rsid w:val="0063540D"/>
    <w:rsid w:val="00635C05"/>
    <w:rsid w:val="0063611D"/>
    <w:rsid w:val="00636368"/>
    <w:rsid w:val="00637087"/>
    <w:rsid w:val="006379CA"/>
    <w:rsid w:val="00641F7C"/>
    <w:rsid w:val="00642283"/>
    <w:rsid w:val="006424C5"/>
    <w:rsid w:val="00642832"/>
    <w:rsid w:val="006428A7"/>
    <w:rsid w:val="00642AF9"/>
    <w:rsid w:val="00642C8D"/>
    <w:rsid w:val="00643A04"/>
    <w:rsid w:val="006449E9"/>
    <w:rsid w:val="006466BD"/>
    <w:rsid w:val="0064723C"/>
    <w:rsid w:val="00647C84"/>
    <w:rsid w:val="0065252B"/>
    <w:rsid w:val="0065382C"/>
    <w:rsid w:val="00654EFC"/>
    <w:rsid w:val="00655DEA"/>
    <w:rsid w:val="00656340"/>
    <w:rsid w:val="00656822"/>
    <w:rsid w:val="00657049"/>
    <w:rsid w:val="00657E55"/>
    <w:rsid w:val="0066034E"/>
    <w:rsid w:val="00661AD5"/>
    <w:rsid w:val="006648DE"/>
    <w:rsid w:val="006657D6"/>
    <w:rsid w:val="00665826"/>
    <w:rsid w:val="006667D3"/>
    <w:rsid w:val="00666940"/>
    <w:rsid w:val="00666B33"/>
    <w:rsid w:val="00667019"/>
    <w:rsid w:val="00667A6C"/>
    <w:rsid w:val="00670E1C"/>
    <w:rsid w:val="006715F3"/>
    <w:rsid w:val="0067192C"/>
    <w:rsid w:val="00676075"/>
    <w:rsid w:val="00676F7F"/>
    <w:rsid w:val="006772EE"/>
    <w:rsid w:val="00677746"/>
    <w:rsid w:val="006779D6"/>
    <w:rsid w:val="006802C3"/>
    <w:rsid w:val="006809BB"/>
    <w:rsid w:val="00680C00"/>
    <w:rsid w:val="00681796"/>
    <w:rsid w:val="00682882"/>
    <w:rsid w:val="00682E1F"/>
    <w:rsid w:val="0068340B"/>
    <w:rsid w:val="006844B0"/>
    <w:rsid w:val="00685FF3"/>
    <w:rsid w:val="006926A5"/>
    <w:rsid w:val="00693B2C"/>
    <w:rsid w:val="0069459A"/>
    <w:rsid w:val="00695C84"/>
    <w:rsid w:val="006A07D8"/>
    <w:rsid w:val="006A0806"/>
    <w:rsid w:val="006A2111"/>
    <w:rsid w:val="006A2DAC"/>
    <w:rsid w:val="006A2DBF"/>
    <w:rsid w:val="006A32C9"/>
    <w:rsid w:val="006A3354"/>
    <w:rsid w:val="006A3E30"/>
    <w:rsid w:val="006A434E"/>
    <w:rsid w:val="006A5AF7"/>
    <w:rsid w:val="006B3AF5"/>
    <w:rsid w:val="006B3D46"/>
    <w:rsid w:val="006B54C8"/>
    <w:rsid w:val="006B5AE2"/>
    <w:rsid w:val="006B5D02"/>
    <w:rsid w:val="006B6D5E"/>
    <w:rsid w:val="006B6EA7"/>
    <w:rsid w:val="006B71C9"/>
    <w:rsid w:val="006B72F0"/>
    <w:rsid w:val="006C1120"/>
    <w:rsid w:val="006C1895"/>
    <w:rsid w:val="006C1AF3"/>
    <w:rsid w:val="006C1CB4"/>
    <w:rsid w:val="006C1CE7"/>
    <w:rsid w:val="006C2098"/>
    <w:rsid w:val="006C2265"/>
    <w:rsid w:val="006C29DF"/>
    <w:rsid w:val="006C2B00"/>
    <w:rsid w:val="006C2CED"/>
    <w:rsid w:val="006C314A"/>
    <w:rsid w:val="006C3258"/>
    <w:rsid w:val="006C36B8"/>
    <w:rsid w:val="006C490F"/>
    <w:rsid w:val="006C4D42"/>
    <w:rsid w:val="006C68CA"/>
    <w:rsid w:val="006C6DD4"/>
    <w:rsid w:val="006C72CC"/>
    <w:rsid w:val="006C7BE2"/>
    <w:rsid w:val="006D13A5"/>
    <w:rsid w:val="006D17D0"/>
    <w:rsid w:val="006D17D7"/>
    <w:rsid w:val="006D245F"/>
    <w:rsid w:val="006D275C"/>
    <w:rsid w:val="006D31BD"/>
    <w:rsid w:val="006D33DD"/>
    <w:rsid w:val="006D33E0"/>
    <w:rsid w:val="006D36F5"/>
    <w:rsid w:val="006D3832"/>
    <w:rsid w:val="006D52C3"/>
    <w:rsid w:val="006D617A"/>
    <w:rsid w:val="006D662B"/>
    <w:rsid w:val="006D66DD"/>
    <w:rsid w:val="006D6B87"/>
    <w:rsid w:val="006D70B4"/>
    <w:rsid w:val="006D78E6"/>
    <w:rsid w:val="006D7BC6"/>
    <w:rsid w:val="006E03F8"/>
    <w:rsid w:val="006E0AEB"/>
    <w:rsid w:val="006E1A3C"/>
    <w:rsid w:val="006E203E"/>
    <w:rsid w:val="006E252B"/>
    <w:rsid w:val="006E2EBA"/>
    <w:rsid w:val="006E3215"/>
    <w:rsid w:val="006E35FE"/>
    <w:rsid w:val="006E48D3"/>
    <w:rsid w:val="006E511F"/>
    <w:rsid w:val="006E5126"/>
    <w:rsid w:val="006E5751"/>
    <w:rsid w:val="006E5DAA"/>
    <w:rsid w:val="006E69A2"/>
    <w:rsid w:val="006E797B"/>
    <w:rsid w:val="006F02E5"/>
    <w:rsid w:val="006F061C"/>
    <w:rsid w:val="006F0880"/>
    <w:rsid w:val="006F0A69"/>
    <w:rsid w:val="006F25DD"/>
    <w:rsid w:val="006F3747"/>
    <w:rsid w:val="006F4361"/>
    <w:rsid w:val="006F46F5"/>
    <w:rsid w:val="006F4768"/>
    <w:rsid w:val="006F6091"/>
    <w:rsid w:val="006F64C9"/>
    <w:rsid w:val="006F6DB2"/>
    <w:rsid w:val="006F6F52"/>
    <w:rsid w:val="006F7C57"/>
    <w:rsid w:val="00700E62"/>
    <w:rsid w:val="00700EC5"/>
    <w:rsid w:val="00700FEA"/>
    <w:rsid w:val="0070194B"/>
    <w:rsid w:val="00701B79"/>
    <w:rsid w:val="00702339"/>
    <w:rsid w:val="00702610"/>
    <w:rsid w:val="0070287A"/>
    <w:rsid w:val="00702CE9"/>
    <w:rsid w:val="0070379B"/>
    <w:rsid w:val="00704A54"/>
    <w:rsid w:val="00704AE6"/>
    <w:rsid w:val="007072D5"/>
    <w:rsid w:val="00707CE7"/>
    <w:rsid w:val="00711789"/>
    <w:rsid w:val="00711DB6"/>
    <w:rsid w:val="007121D5"/>
    <w:rsid w:val="007123B9"/>
    <w:rsid w:val="00712ACB"/>
    <w:rsid w:val="00712BD5"/>
    <w:rsid w:val="00712DC1"/>
    <w:rsid w:val="0071374B"/>
    <w:rsid w:val="00713C54"/>
    <w:rsid w:val="007141D8"/>
    <w:rsid w:val="007147DC"/>
    <w:rsid w:val="00714F44"/>
    <w:rsid w:val="0071678A"/>
    <w:rsid w:val="007172CA"/>
    <w:rsid w:val="0071747C"/>
    <w:rsid w:val="00717C5D"/>
    <w:rsid w:val="00717DBC"/>
    <w:rsid w:val="00720316"/>
    <w:rsid w:val="00720997"/>
    <w:rsid w:val="007209EB"/>
    <w:rsid w:val="00721420"/>
    <w:rsid w:val="0072209B"/>
    <w:rsid w:val="00722287"/>
    <w:rsid w:val="00722527"/>
    <w:rsid w:val="00722F52"/>
    <w:rsid w:val="00723577"/>
    <w:rsid w:val="00723C30"/>
    <w:rsid w:val="00723CC8"/>
    <w:rsid w:val="00724002"/>
    <w:rsid w:val="0072416B"/>
    <w:rsid w:val="007244AC"/>
    <w:rsid w:val="007247FC"/>
    <w:rsid w:val="00725A12"/>
    <w:rsid w:val="007269DB"/>
    <w:rsid w:val="00727627"/>
    <w:rsid w:val="007276C9"/>
    <w:rsid w:val="00727E83"/>
    <w:rsid w:val="0073283D"/>
    <w:rsid w:val="00732BBA"/>
    <w:rsid w:val="007331AC"/>
    <w:rsid w:val="00733DA7"/>
    <w:rsid w:val="007346AE"/>
    <w:rsid w:val="00735F11"/>
    <w:rsid w:val="00736A93"/>
    <w:rsid w:val="00736D25"/>
    <w:rsid w:val="007404A6"/>
    <w:rsid w:val="00740923"/>
    <w:rsid w:val="00741F05"/>
    <w:rsid w:val="0074362C"/>
    <w:rsid w:val="007469BE"/>
    <w:rsid w:val="00746A3F"/>
    <w:rsid w:val="00746BF5"/>
    <w:rsid w:val="00746D97"/>
    <w:rsid w:val="007471D0"/>
    <w:rsid w:val="00747944"/>
    <w:rsid w:val="007501D4"/>
    <w:rsid w:val="0075049F"/>
    <w:rsid w:val="0075087B"/>
    <w:rsid w:val="007509E0"/>
    <w:rsid w:val="00752289"/>
    <w:rsid w:val="007534DA"/>
    <w:rsid w:val="007537A0"/>
    <w:rsid w:val="00753818"/>
    <w:rsid w:val="00753982"/>
    <w:rsid w:val="00754183"/>
    <w:rsid w:val="00754D3B"/>
    <w:rsid w:val="00755438"/>
    <w:rsid w:val="00755ECE"/>
    <w:rsid w:val="00760B6B"/>
    <w:rsid w:val="00761682"/>
    <w:rsid w:val="00761E64"/>
    <w:rsid w:val="00762182"/>
    <w:rsid w:val="007625C9"/>
    <w:rsid w:val="007628A3"/>
    <w:rsid w:val="00763526"/>
    <w:rsid w:val="007641E8"/>
    <w:rsid w:val="00765A24"/>
    <w:rsid w:val="007665E2"/>
    <w:rsid w:val="00766B58"/>
    <w:rsid w:val="007677A1"/>
    <w:rsid w:val="00771216"/>
    <w:rsid w:val="00771E01"/>
    <w:rsid w:val="00771EF8"/>
    <w:rsid w:val="00772E4D"/>
    <w:rsid w:val="00773EC0"/>
    <w:rsid w:val="007758E2"/>
    <w:rsid w:val="00775911"/>
    <w:rsid w:val="00775E3D"/>
    <w:rsid w:val="00776E38"/>
    <w:rsid w:val="00776F06"/>
    <w:rsid w:val="00777454"/>
    <w:rsid w:val="007805A6"/>
    <w:rsid w:val="00781156"/>
    <w:rsid w:val="007813C2"/>
    <w:rsid w:val="00781610"/>
    <w:rsid w:val="00781657"/>
    <w:rsid w:val="00781C04"/>
    <w:rsid w:val="00783E4F"/>
    <w:rsid w:val="00784C70"/>
    <w:rsid w:val="00785E1B"/>
    <w:rsid w:val="00785F52"/>
    <w:rsid w:val="007865A9"/>
    <w:rsid w:val="00786E22"/>
    <w:rsid w:val="00787A09"/>
    <w:rsid w:val="007919FE"/>
    <w:rsid w:val="00791B95"/>
    <w:rsid w:val="007929A8"/>
    <w:rsid w:val="00792F22"/>
    <w:rsid w:val="00793BC7"/>
    <w:rsid w:val="007956CE"/>
    <w:rsid w:val="007964FD"/>
    <w:rsid w:val="007974DF"/>
    <w:rsid w:val="007A0475"/>
    <w:rsid w:val="007A0A0F"/>
    <w:rsid w:val="007A0AFF"/>
    <w:rsid w:val="007A1C3C"/>
    <w:rsid w:val="007A3610"/>
    <w:rsid w:val="007A44E4"/>
    <w:rsid w:val="007A5374"/>
    <w:rsid w:val="007A5A97"/>
    <w:rsid w:val="007A63C0"/>
    <w:rsid w:val="007A670E"/>
    <w:rsid w:val="007B0751"/>
    <w:rsid w:val="007B21DF"/>
    <w:rsid w:val="007B33E8"/>
    <w:rsid w:val="007B34FC"/>
    <w:rsid w:val="007B3B2C"/>
    <w:rsid w:val="007B4137"/>
    <w:rsid w:val="007B4F9E"/>
    <w:rsid w:val="007B4FC3"/>
    <w:rsid w:val="007B559C"/>
    <w:rsid w:val="007B5C60"/>
    <w:rsid w:val="007B7B76"/>
    <w:rsid w:val="007B7CDC"/>
    <w:rsid w:val="007C0776"/>
    <w:rsid w:val="007C0EE8"/>
    <w:rsid w:val="007C139E"/>
    <w:rsid w:val="007C1E87"/>
    <w:rsid w:val="007C2BF0"/>
    <w:rsid w:val="007C304F"/>
    <w:rsid w:val="007C34C1"/>
    <w:rsid w:val="007C3E7B"/>
    <w:rsid w:val="007C41FA"/>
    <w:rsid w:val="007C48E2"/>
    <w:rsid w:val="007C4F00"/>
    <w:rsid w:val="007C5597"/>
    <w:rsid w:val="007C5709"/>
    <w:rsid w:val="007C583D"/>
    <w:rsid w:val="007C730C"/>
    <w:rsid w:val="007C7411"/>
    <w:rsid w:val="007C7661"/>
    <w:rsid w:val="007C7A82"/>
    <w:rsid w:val="007D0142"/>
    <w:rsid w:val="007D10B9"/>
    <w:rsid w:val="007D2660"/>
    <w:rsid w:val="007D2893"/>
    <w:rsid w:val="007D2A1A"/>
    <w:rsid w:val="007D2DAB"/>
    <w:rsid w:val="007D2F34"/>
    <w:rsid w:val="007D3727"/>
    <w:rsid w:val="007D3933"/>
    <w:rsid w:val="007D4919"/>
    <w:rsid w:val="007D49B0"/>
    <w:rsid w:val="007D4A01"/>
    <w:rsid w:val="007D56F4"/>
    <w:rsid w:val="007D5DDE"/>
    <w:rsid w:val="007D6474"/>
    <w:rsid w:val="007D64D0"/>
    <w:rsid w:val="007D7726"/>
    <w:rsid w:val="007E04D4"/>
    <w:rsid w:val="007E1153"/>
    <w:rsid w:val="007E1268"/>
    <w:rsid w:val="007E187E"/>
    <w:rsid w:val="007E1F9C"/>
    <w:rsid w:val="007E2673"/>
    <w:rsid w:val="007E28C3"/>
    <w:rsid w:val="007E2C2E"/>
    <w:rsid w:val="007E2C4A"/>
    <w:rsid w:val="007E40CC"/>
    <w:rsid w:val="007E47A6"/>
    <w:rsid w:val="007E5177"/>
    <w:rsid w:val="007E631F"/>
    <w:rsid w:val="007E63C4"/>
    <w:rsid w:val="007E642F"/>
    <w:rsid w:val="007E64A4"/>
    <w:rsid w:val="007E7D8F"/>
    <w:rsid w:val="007F0096"/>
    <w:rsid w:val="007F0854"/>
    <w:rsid w:val="007F1651"/>
    <w:rsid w:val="007F1C05"/>
    <w:rsid w:val="007F216E"/>
    <w:rsid w:val="007F23D5"/>
    <w:rsid w:val="007F3ACD"/>
    <w:rsid w:val="007F4518"/>
    <w:rsid w:val="007F5C99"/>
    <w:rsid w:val="007F6691"/>
    <w:rsid w:val="007F6CB8"/>
    <w:rsid w:val="007F6E80"/>
    <w:rsid w:val="007F7190"/>
    <w:rsid w:val="00800594"/>
    <w:rsid w:val="00800605"/>
    <w:rsid w:val="00800A58"/>
    <w:rsid w:val="00801816"/>
    <w:rsid w:val="00802E16"/>
    <w:rsid w:val="00803865"/>
    <w:rsid w:val="00804528"/>
    <w:rsid w:val="00806666"/>
    <w:rsid w:val="00806A6B"/>
    <w:rsid w:val="008072C1"/>
    <w:rsid w:val="008074BC"/>
    <w:rsid w:val="008078AF"/>
    <w:rsid w:val="008108EC"/>
    <w:rsid w:val="00811028"/>
    <w:rsid w:val="00811D90"/>
    <w:rsid w:val="00811E3E"/>
    <w:rsid w:val="00812D43"/>
    <w:rsid w:val="00812E09"/>
    <w:rsid w:val="008137CB"/>
    <w:rsid w:val="00814CC2"/>
    <w:rsid w:val="008152C6"/>
    <w:rsid w:val="008159AA"/>
    <w:rsid w:val="0081661C"/>
    <w:rsid w:val="008168FF"/>
    <w:rsid w:val="00817D4B"/>
    <w:rsid w:val="0082013F"/>
    <w:rsid w:val="0082028C"/>
    <w:rsid w:val="00820503"/>
    <w:rsid w:val="0082098C"/>
    <w:rsid w:val="00820C0B"/>
    <w:rsid w:val="00821032"/>
    <w:rsid w:val="0082137F"/>
    <w:rsid w:val="00823166"/>
    <w:rsid w:val="00823179"/>
    <w:rsid w:val="008251B7"/>
    <w:rsid w:val="008255A9"/>
    <w:rsid w:val="00827400"/>
    <w:rsid w:val="00827DA8"/>
    <w:rsid w:val="00830513"/>
    <w:rsid w:val="00830854"/>
    <w:rsid w:val="00830E9C"/>
    <w:rsid w:val="00831046"/>
    <w:rsid w:val="008321E5"/>
    <w:rsid w:val="00832882"/>
    <w:rsid w:val="008348B3"/>
    <w:rsid w:val="0083579E"/>
    <w:rsid w:val="00835A37"/>
    <w:rsid w:val="00835B2A"/>
    <w:rsid w:val="00835CDB"/>
    <w:rsid w:val="00836195"/>
    <w:rsid w:val="0083641E"/>
    <w:rsid w:val="008374FE"/>
    <w:rsid w:val="00837AA3"/>
    <w:rsid w:val="008406E5"/>
    <w:rsid w:val="00840F3A"/>
    <w:rsid w:val="008417E7"/>
    <w:rsid w:val="00841CD1"/>
    <w:rsid w:val="008433E8"/>
    <w:rsid w:val="008438CC"/>
    <w:rsid w:val="00843ED8"/>
    <w:rsid w:val="008448F9"/>
    <w:rsid w:val="008452B7"/>
    <w:rsid w:val="00845E05"/>
    <w:rsid w:val="00845EAC"/>
    <w:rsid w:val="00846B3F"/>
    <w:rsid w:val="00847346"/>
    <w:rsid w:val="00850313"/>
    <w:rsid w:val="00851098"/>
    <w:rsid w:val="00851A01"/>
    <w:rsid w:val="0085209E"/>
    <w:rsid w:val="00852357"/>
    <w:rsid w:val="0085240D"/>
    <w:rsid w:val="00852417"/>
    <w:rsid w:val="00853B2D"/>
    <w:rsid w:val="00853B78"/>
    <w:rsid w:val="00853D71"/>
    <w:rsid w:val="0085481C"/>
    <w:rsid w:val="008562D0"/>
    <w:rsid w:val="00856704"/>
    <w:rsid w:val="00856CB2"/>
    <w:rsid w:val="00856CEE"/>
    <w:rsid w:val="0085705F"/>
    <w:rsid w:val="00857548"/>
    <w:rsid w:val="0086016E"/>
    <w:rsid w:val="008601A7"/>
    <w:rsid w:val="008611EA"/>
    <w:rsid w:val="0086254E"/>
    <w:rsid w:val="00862661"/>
    <w:rsid w:val="00862928"/>
    <w:rsid w:val="00862AC8"/>
    <w:rsid w:val="00863BFF"/>
    <w:rsid w:val="0086571B"/>
    <w:rsid w:val="008657FE"/>
    <w:rsid w:val="008659C1"/>
    <w:rsid w:val="0086673D"/>
    <w:rsid w:val="00866A13"/>
    <w:rsid w:val="00867380"/>
    <w:rsid w:val="0086782F"/>
    <w:rsid w:val="00867B33"/>
    <w:rsid w:val="00867E72"/>
    <w:rsid w:val="008709D6"/>
    <w:rsid w:val="00870B2D"/>
    <w:rsid w:val="00871631"/>
    <w:rsid w:val="00872281"/>
    <w:rsid w:val="00872DAD"/>
    <w:rsid w:val="00873D54"/>
    <w:rsid w:val="008744A5"/>
    <w:rsid w:val="008751FD"/>
    <w:rsid w:val="00876991"/>
    <w:rsid w:val="00877C7C"/>
    <w:rsid w:val="00880378"/>
    <w:rsid w:val="008808D3"/>
    <w:rsid w:val="0088157A"/>
    <w:rsid w:val="008826F8"/>
    <w:rsid w:val="008827F9"/>
    <w:rsid w:val="008828C8"/>
    <w:rsid w:val="0088302D"/>
    <w:rsid w:val="008835AB"/>
    <w:rsid w:val="008851C3"/>
    <w:rsid w:val="00886654"/>
    <w:rsid w:val="00886840"/>
    <w:rsid w:val="00886891"/>
    <w:rsid w:val="00891EE4"/>
    <w:rsid w:val="00892D70"/>
    <w:rsid w:val="00893017"/>
    <w:rsid w:val="008930E1"/>
    <w:rsid w:val="00894CEE"/>
    <w:rsid w:val="00894D84"/>
    <w:rsid w:val="008952CD"/>
    <w:rsid w:val="00895ABD"/>
    <w:rsid w:val="00896D16"/>
    <w:rsid w:val="00897231"/>
    <w:rsid w:val="00897FED"/>
    <w:rsid w:val="008A0083"/>
    <w:rsid w:val="008A0BA6"/>
    <w:rsid w:val="008A0CEC"/>
    <w:rsid w:val="008A118E"/>
    <w:rsid w:val="008A2928"/>
    <w:rsid w:val="008A3146"/>
    <w:rsid w:val="008A36E2"/>
    <w:rsid w:val="008A45B4"/>
    <w:rsid w:val="008A4E08"/>
    <w:rsid w:val="008A550C"/>
    <w:rsid w:val="008A6EE0"/>
    <w:rsid w:val="008B04F4"/>
    <w:rsid w:val="008B17BB"/>
    <w:rsid w:val="008B18CC"/>
    <w:rsid w:val="008B1B6F"/>
    <w:rsid w:val="008B38F0"/>
    <w:rsid w:val="008B3FBF"/>
    <w:rsid w:val="008B4AF0"/>
    <w:rsid w:val="008B520A"/>
    <w:rsid w:val="008B63EA"/>
    <w:rsid w:val="008B6FD7"/>
    <w:rsid w:val="008B7DF5"/>
    <w:rsid w:val="008B7EEF"/>
    <w:rsid w:val="008C0E7D"/>
    <w:rsid w:val="008C0FC8"/>
    <w:rsid w:val="008C10B2"/>
    <w:rsid w:val="008C126B"/>
    <w:rsid w:val="008C28FE"/>
    <w:rsid w:val="008C2B80"/>
    <w:rsid w:val="008C33FD"/>
    <w:rsid w:val="008C3796"/>
    <w:rsid w:val="008C390C"/>
    <w:rsid w:val="008C4194"/>
    <w:rsid w:val="008C4627"/>
    <w:rsid w:val="008C64B2"/>
    <w:rsid w:val="008C69E0"/>
    <w:rsid w:val="008C6DB4"/>
    <w:rsid w:val="008C6FC4"/>
    <w:rsid w:val="008C76EB"/>
    <w:rsid w:val="008C7AF0"/>
    <w:rsid w:val="008D0318"/>
    <w:rsid w:val="008D07B5"/>
    <w:rsid w:val="008D156A"/>
    <w:rsid w:val="008D1820"/>
    <w:rsid w:val="008D22A4"/>
    <w:rsid w:val="008D27CF"/>
    <w:rsid w:val="008D34AD"/>
    <w:rsid w:val="008D35DF"/>
    <w:rsid w:val="008D3BC6"/>
    <w:rsid w:val="008D64F0"/>
    <w:rsid w:val="008D6C26"/>
    <w:rsid w:val="008D6F2D"/>
    <w:rsid w:val="008D6F8D"/>
    <w:rsid w:val="008D7D29"/>
    <w:rsid w:val="008E01F9"/>
    <w:rsid w:val="008E02BB"/>
    <w:rsid w:val="008E0D02"/>
    <w:rsid w:val="008E15A5"/>
    <w:rsid w:val="008E19D0"/>
    <w:rsid w:val="008E282A"/>
    <w:rsid w:val="008E32C1"/>
    <w:rsid w:val="008E45A6"/>
    <w:rsid w:val="008E64BE"/>
    <w:rsid w:val="008E740C"/>
    <w:rsid w:val="008F01A4"/>
    <w:rsid w:val="008F0222"/>
    <w:rsid w:val="008F04F4"/>
    <w:rsid w:val="008F117F"/>
    <w:rsid w:val="008F1801"/>
    <w:rsid w:val="008F1946"/>
    <w:rsid w:val="008F3162"/>
    <w:rsid w:val="008F3235"/>
    <w:rsid w:val="008F37C5"/>
    <w:rsid w:val="008F3ADE"/>
    <w:rsid w:val="008F4025"/>
    <w:rsid w:val="008F464F"/>
    <w:rsid w:val="008F4681"/>
    <w:rsid w:val="008F4E35"/>
    <w:rsid w:val="008F564C"/>
    <w:rsid w:val="008F5DC8"/>
    <w:rsid w:val="008F7A7A"/>
    <w:rsid w:val="00900009"/>
    <w:rsid w:val="009006CD"/>
    <w:rsid w:val="00901264"/>
    <w:rsid w:val="00901D24"/>
    <w:rsid w:val="00902D7A"/>
    <w:rsid w:val="009034BF"/>
    <w:rsid w:val="009038DD"/>
    <w:rsid w:val="00903D25"/>
    <w:rsid w:val="00904090"/>
    <w:rsid w:val="00904180"/>
    <w:rsid w:val="0090462E"/>
    <w:rsid w:val="0090583E"/>
    <w:rsid w:val="00906297"/>
    <w:rsid w:val="0090674A"/>
    <w:rsid w:val="00906A49"/>
    <w:rsid w:val="009075E4"/>
    <w:rsid w:val="00910257"/>
    <w:rsid w:val="00910432"/>
    <w:rsid w:val="00910794"/>
    <w:rsid w:val="00911D8E"/>
    <w:rsid w:val="00912D92"/>
    <w:rsid w:val="009130CD"/>
    <w:rsid w:val="00913382"/>
    <w:rsid w:val="009148E1"/>
    <w:rsid w:val="009149D8"/>
    <w:rsid w:val="0091742D"/>
    <w:rsid w:val="009174E8"/>
    <w:rsid w:val="0091781F"/>
    <w:rsid w:val="00917E75"/>
    <w:rsid w:val="00920B71"/>
    <w:rsid w:val="00921CBF"/>
    <w:rsid w:val="00922020"/>
    <w:rsid w:val="00923206"/>
    <w:rsid w:val="009249AE"/>
    <w:rsid w:val="00924A01"/>
    <w:rsid w:val="00926070"/>
    <w:rsid w:val="00926107"/>
    <w:rsid w:val="00926555"/>
    <w:rsid w:val="00926B64"/>
    <w:rsid w:val="00926C43"/>
    <w:rsid w:val="00926D58"/>
    <w:rsid w:val="00926FA2"/>
    <w:rsid w:val="00930399"/>
    <w:rsid w:val="009316F4"/>
    <w:rsid w:val="00931E7C"/>
    <w:rsid w:val="00932947"/>
    <w:rsid w:val="00932C15"/>
    <w:rsid w:val="0093481E"/>
    <w:rsid w:val="00934E01"/>
    <w:rsid w:val="00934FF8"/>
    <w:rsid w:val="00935033"/>
    <w:rsid w:val="0093558D"/>
    <w:rsid w:val="009364EE"/>
    <w:rsid w:val="0093661F"/>
    <w:rsid w:val="00936800"/>
    <w:rsid w:val="00936990"/>
    <w:rsid w:val="009378F5"/>
    <w:rsid w:val="00937C88"/>
    <w:rsid w:val="00941913"/>
    <w:rsid w:val="00942FE8"/>
    <w:rsid w:val="00943CDB"/>
    <w:rsid w:val="00943F1A"/>
    <w:rsid w:val="009446A9"/>
    <w:rsid w:val="00946071"/>
    <w:rsid w:val="00946BA5"/>
    <w:rsid w:val="0094793B"/>
    <w:rsid w:val="00947A94"/>
    <w:rsid w:val="00950474"/>
    <w:rsid w:val="00950487"/>
    <w:rsid w:val="00950567"/>
    <w:rsid w:val="00950989"/>
    <w:rsid w:val="00951664"/>
    <w:rsid w:val="009517E3"/>
    <w:rsid w:val="00951CE4"/>
    <w:rsid w:val="00951CF0"/>
    <w:rsid w:val="00951E01"/>
    <w:rsid w:val="0095236A"/>
    <w:rsid w:val="009531AB"/>
    <w:rsid w:val="0095350B"/>
    <w:rsid w:val="00953EFC"/>
    <w:rsid w:val="009549F7"/>
    <w:rsid w:val="00954FD7"/>
    <w:rsid w:val="009550F5"/>
    <w:rsid w:val="00955650"/>
    <w:rsid w:val="009558B0"/>
    <w:rsid w:val="00956799"/>
    <w:rsid w:val="009568BA"/>
    <w:rsid w:val="0095710C"/>
    <w:rsid w:val="00957D7C"/>
    <w:rsid w:val="009606DB"/>
    <w:rsid w:val="009610DD"/>
    <w:rsid w:val="0096162F"/>
    <w:rsid w:val="00962E97"/>
    <w:rsid w:val="00963747"/>
    <w:rsid w:val="009642C5"/>
    <w:rsid w:val="009645E1"/>
    <w:rsid w:val="009660CF"/>
    <w:rsid w:val="0096681C"/>
    <w:rsid w:val="009668F8"/>
    <w:rsid w:val="00966B6F"/>
    <w:rsid w:val="00966C7C"/>
    <w:rsid w:val="00967DA6"/>
    <w:rsid w:val="0097044E"/>
    <w:rsid w:val="00970564"/>
    <w:rsid w:val="00970583"/>
    <w:rsid w:val="0097162E"/>
    <w:rsid w:val="00971B99"/>
    <w:rsid w:val="00971F24"/>
    <w:rsid w:val="00972FAE"/>
    <w:rsid w:val="0097353E"/>
    <w:rsid w:val="009735AC"/>
    <w:rsid w:val="00974E43"/>
    <w:rsid w:val="009756A5"/>
    <w:rsid w:val="0097605D"/>
    <w:rsid w:val="009769AD"/>
    <w:rsid w:val="00982CA0"/>
    <w:rsid w:val="009831C9"/>
    <w:rsid w:val="0098467F"/>
    <w:rsid w:val="00984BED"/>
    <w:rsid w:val="00985222"/>
    <w:rsid w:val="009860C8"/>
    <w:rsid w:val="0098727C"/>
    <w:rsid w:val="00987A4A"/>
    <w:rsid w:val="0099056C"/>
    <w:rsid w:val="00992866"/>
    <w:rsid w:val="00995E08"/>
    <w:rsid w:val="00996A5B"/>
    <w:rsid w:val="00996B77"/>
    <w:rsid w:val="009979FE"/>
    <w:rsid w:val="009A018C"/>
    <w:rsid w:val="009A0B29"/>
    <w:rsid w:val="009A133E"/>
    <w:rsid w:val="009A212D"/>
    <w:rsid w:val="009A2C68"/>
    <w:rsid w:val="009A3EA8"/>
    <w:rsid w:val="009A4ECC"/>
    <w:rsid w:val="009A526C"/>
    <w:rsid w:val="009A5427"/>
    <w:rsid w:val="009A58CB"/>
    <w:rsid w:val="009A58EF"/>
    <w:rsid w:val="009A63A9"/>
    <w:rsid w:val="009A6E7B"/>
    <w:rsid w:val="009A7960"/>
    <w:rsid w:val="009A7B71"/>
    <w:rsid w:val="009A7C82"/>
    <w:rsid w:val="009B0E81"/>
    <w:rsid w:val="009B0E89"/>
    <w:rsid w:val="009B2D77"/>
    <w:rsid w:val="009B3274"/>
    <w:rsid w:val="009B38F3"/>
    <w:rsid w:val="009B4735"/>
    <w:rsid w:val="009B514F"/>
    <w:rsid w:val="009B51CF"/>
    <w:rsid w:val="009B5ECD"/>
    <w:rsid w:val="009B5F8F"/>
    <w:rsid w:val="009B68C2"/>
    <w:rsid w:val="009B74AF"/>
    <w:rsid w:val="009B7949"/>
    <w:rsid w:val="009B795A"/>
    <w:rsid w:val="009B7DDC"/>
    <w:rsid w:val="009C0577"/>
    <w:rsid w:val="009C0A12"/>
    <w:rsid w:val="009C1016"/>
    <w:rsid w:val="009C181C"/>
    <w:rsid w:val="009C47B0"/>
    <w:rsid w:val="009D32E4"/>
    <w:rsid w:val="009D47E8"/>
    <w:rsid w:val="009D4D45"/>
    <w:rsid w:val="009D6F69"/>
    <w:rsid w:val="009D780E"/>
    <w:rsid w:val="009D7EAF"/>
    <w:rsid w:val="009E0069"/>
    <w:rsid w:val="009E0D9E"/>
    <w:rsid w:val="009E1512"/>
    <w:rsid w:val="009E199F"/>
    <w:rsid w:val="009E22C0"/>
    <w:rsid w:val="009E34E8"/>
    <w:rsid w:val="009E3535"/>
    <w:rsid w:val="009E5095"/>
    <w:rsid w:val="009E5C42"/>
    <w:rsid w:val="009E67F4"/>
    <w:rsid w:val="009E683A"/>
    <w:rsid w:val="009E6A7C"/>
    <w:rsid w:val="009E79C4"/>
    <w:rsid w:val="009E7C81"/>
    <w:rsid w:val="009E7E38"/>
    <w:rsid w:val="009F016F"/>
    <w:rsid w:val="009F02AD"/>
    <w:rsid w:val="009F109A"/>
    <w:rsid w:val="009F18D3"/>
    <w:rsid w:val="009F1FF3"/>
    <w:rsid w:val="009F210F"/>
    <w:rsid w:val="009F3430"/>
    <w:rsid w:val="009F44B5"/>
    <w:rsid w:val="009F4CA6"/>
    <w:rsid w:val="009F52BA"/>
    <w:rsid w:val="009F5A3D"/>
    <w:rsid w:val="009F5C1D"/>
    <w:rsid w:val="009F5F79"/>
    <w:rsid w:val="009F612F"/>
    <w:rsid w:val="009F693F"/>
    <w:rsid w:val="009F6C31"/>
    <w:rsid w:val="009F6F99"/>
    <w:rsid w:val="009F702B"/>
    <w:rsid w:val="009F7BD6"/>
    <w:rsid w:val="00A000EB"/>
    <w:rsid w:val="00A00AE6"/>
    <w:rsid w:val="00A01262"/>
    <w:rsid w:val="00A02833"/>
    <w:rsid w:val="00A05E2C"/>
    <w:rsid w:val="00A11283"/>
    <w:rsid w:val="00A11BE3"/>
    <w:rsid w:val="00A122C8"/>
    <w:rsid w:val="00A12889"/>
    <w:rsid w:val="00A12E72"/>
    <w:rsid w:val="00A12F4F"/>
    <w:rsid w:val="00A14351"/>
    <w:rsid w:val="00A143F9"/>
    <w:rsid w:val="00A15975"/>
    <w:rsid w:val="00A20C32"/>
    <w:rsid w:val="00A22B84"/>
    <w:rsid w:val="00A22C4B"/>
    <w:rsid w:val="00A23681"/>
    <w:rsid w:val="00A23ECA"/>
    <w:rsid w:val="00A242DA"/>
    <w:rsid w:val="00A26E06"/>
    <w:rsid w:val="00A27155"/>
    <w:rsid w:val="00A2781C"/>
    <w:rsid w:val="00A27DD7"/>
    <w:rsid w:val="00A30E21"/>
    <w:rsid w:val="00A31538"/>
    <w:rsid w:val="00A319FD"/>
    <w:rsid w:val="00A31B83"/>
    <w:rsid w:val="00A322B0"/>
    <w:rsid w:val="00A32779"/>
    <w:rsid w:val="00A32FE9"/>
    <w:rsid w:val="00A338CE"/>
    <w:rsid w:val="00A34BEF"/>
    <w:rsid w:val="00A35D96"/>
    <w:rsid w:val="00A3610E"/>
    <w:rsid w:val="00A3616B"/>
    <w:rsid w:val="00A363DF"/>
    <w:rsid w:val="00A36F80"/>
    <w:rsid w:val="00A37143"/>
    <w:rsid w:val="00A40004"/>
    <w:rsid w:val="00A406C0"/>
    <w:rsid w:val="00A406EE"/>
    <w:rsid w:val="00A410EA"/>
    <w:rsid w:val="00A4150F"/>
    <w:rsid w:val="00A41815"/>
    <w:rsid w:val="00A41F1C"/>
    <w:rsid w:val="00A41F57"/>
    <w:rsid w:val="00A455D8"/>
    <w:rsid w:val="00A45F8C"/>
    <w:rsid w:val="00A476AA"/>
    <w:rsid w:val="00A47732"/>
    <w:rsid w:val="00A47ECA"/>
    <w:rsid w:val="00A50460"/>
    <w:rsid w:val="00A506EB"/>
    <w:rsid w:val="00A50F1F"/>
    <w:rsid w:val="00A513F5"/>
    <w:rsid w:val="00A51CCA"/>
    <w:rsid w:val="00A51F75"/>
    <w:rsid w:val="00A521C1"/>
    <w:rsid w:val="00A52E23"/>
    <w:rsid w:val="00A5317F"/>
    <w:rsid w:val="00A539B7"/>
    <w:rsid w:val="00A551BC"/>
    <w:rsid w:val="00A55CD4"/>
    <w:rsid w:val="00A55FC4"/>
    <w:rsid w:val="00A5618D"/>
    <w:rsid w:val="00A5643B"/>
    <w:rsid w:val="00A56ACD"/>
    <w:rsid w:val="00A57777"/>
    <w:rsid w:val="00A57A28"/>
    <w:rsid w:val="00A6062E"/>
    <w:rsid w:val="00A60EC7"/>
    <w:rsid w:val="00A60EFB"/>
    <w:rsid w:val="00A6126A"/>
    <w:rsid w:val="00A612EF"/>
    <w:rsid w:val="00A616BB"/>
    <w:rsid w:val="00A61966"/>
    <w:rsid w:val="00A61F90"/>
    <w:rsid w:val="00A621EE"/>
    <w:rsid w:val="00A62C78"/>
    <w:rsid w:val="00A639E3"/>
    <w:rsid w:val="00A639EA"/>
    <w:rsid w:val="00A64959"/>
    <w:rsid w:val="00A65010"/>
    <w:rsid w:val="00A652E9"/>
    <w:rsid w:val="00A65ECC"/>
    <w:rsid w:val="00A665E1"/>
    <w:rsid w:val="00A66F8A"/>
    <w:rsid w:val="00A67EC6"/>
    <w:rsid w:val="00A713CA"/>
    <w:rsid w:val="00A71E88"/>
    <w:rsid w:val="00A72A79"/>
    <w:rsid w:val="00A72B90"/>
    <w:rsid w:val="00A73D4C"/>
    <w:rsid w:val="00A74095"/>
    <w:rsid w:val="00A74189"/>
    <w:rsid w:val="00A74D02"/>
    <w:rsid w:val="00A7515F"/>
    <w:rsid w:val="00A751BB"/>
    <w:rsid w:val="00A758BF"/>
    <w:rsid w:val="00A77EE6"/>
    <w:rsid w:val="00A800E7"/>
    <w:rsid w:val="00A802AE"/>
    <w:rsid w:val="00A81D41"/>
    <w:rsid w:val="00A8211D"/>
    <w:rsid w:val="00A82F90"/>
    <w:rsid w:val="00A83F0B"/>
    <w:rsid w:val="00A84BA7"/>
    <w:rsid w:val="00A84F40"/>
    <w:rsid w:val="00A8581F"/>
    <w:rsid w:val="00A85F9A"/>
    <w:rsid w:val="00A86A47"/>
    <w:rsid w:val="00A86DB4"/>
    <w:rsid w:val="00A86DC3"/>
    <w:rsid w:val="00A871EC"/>
    <w:rsid w:val="00A90002"/>
    <w:rsid w:val="00A9205B"/>
    <w:rsid w:val="00A9266A"/>
    <w:rsid w:val="00A9405D"/>
    <w:rsid w:val="00A945E6"/>
    <w:rsid w:val="00A9495C"/>
    <w:rsid w:val="00A94D36"/>
    <w:rsid w:val="00A95039"/>
    <w:rsid w:val="00A957DE"/>
    <w:rsid w:val="00A96D69"/>
    <w:rsid w:val="00AA045B"/>
    <w:rsid w:val="00AA0632"/>
    <w:rsid w:val="00AA0E1F"/>
    <w:rsid w:val="00AA0E8C"/>
    <w:rsid w:val="00AA14CE"/>
    <w:rsid w:val="00AA240D"/>
    <w:rsid w:val="00AA24D7"/>
    <w:rsid w:val="00AA2E77"/>
    <w:rsid w:val="00AA2F06"/>
    <w:rsid w:val="00AA39CA"/>
    <w:rsid w:val="00AA3F6B"/>
    <w:rsid w:val="00AA3FBC"/>
    <w:rsid w:val="00AA4358"/>
    <w:rsid w:val="00AA490E"/>
    <w:rsid w:val="00AA5368"/>
    <w:rsid w:val="00AA541A"/>
    <w:rsid w:val="00AA5BED"/>
    <w:rsid w:val="00AA5C3E"/>
    <w:rsid w:val="00AA6080"/>
    <w:rsid w:val="00AA6E4C"/>
    <w:rsid w:val="00AA7533"/>
    <w:rsid w:val="00AB0FEE"/>
    <w:rsid w:val="00AB1746"/>
    <w:rsid w:val="00AB18AB"/>
    <w:rsid w:val="00AB2721"/>
    <w:rsid w:val="00AB2D77"/>
    <w:rsid w:val="00AB305F"/>
    <w:rsid w:val="00AB3B98"/>
    <w:rsid w:val="00AB6A4D"/>
    <w:rsid w:val="00AC01CE"/>
    <w:rsid w:val="00AC037B"/>
    <w:rsid w:val="00AC0BF2"/>
    <w:rsid w:val="00AC0FC4"/>
    <w:rsid w:val="00AC1054"/>
    <w:rsid w:val="00AC21B1"/>
    <w:rsid w:val="00AC345A"/>
    <w:rsid w:val="00AC38C5"/>
    <w:rsid w:val="00AC3E2D"/>
    <w:rsid w:val="00AC414A"/>
    <w:rsid w:val="00AC41A1"/>
    <w:rsid w:val="00AC4B2C"/>
    <w:rsid w:val="00AC4DE9"/>
    <w:rsid w:val="00AC50DC"/>
    <w:rsid w:val="00AC55DC"/>
    <w:rsid w:val="00AC6019"/>
    <w:rsid w:val="00AC7653"/>
    <w:rsid w:val="00AD1A1D"/>
    <w:rsid w:val="00AD1D61"/>
    <w:rsid w:val="00AD2342"/>
    <w:rsid w:val="00AD3C46"/>
    <w:rsid w:val="00AD3C60"/>
    <w:rsid w:val="00AD3E03"/>
    <w:rsid w:val="00AD43DE"/>
    <w:rsid w:val="00AD73AE"/>
    <w:rsid w:val="00AD7946"/>
    <w:rsid w:val="00AE0ECA"/>
    <w:rsid w:val="00AE10FA"/>
    <w:rsid w:val="00AE4479"/>
    <w:rsid w:val="00AE5368"/>
    <w:rsid w:val="00AE559B"/>
    <w:rsid w:val="00AE61C6"/>
    <w:rsid w:val="00AE6385"/>
    <w:rsid w:val="00AE6ADC"/>
    <w:rsid w:val="00AE7268"/>
    <w:rsid w:val="00AF2272"/>
    <w:rsid w:val="00AF2F73"/>
    <w:rsid w:val="00AF3B9F"/>
    <w:rsid w:val="00AF4965"/>
    <w:rsid w:val="00AF4A0F"/>
    <w:rsid w:val="00AF4E81"/>
    <w:rsid w:val="00AF500C"/>
    <w:rsid w:val="00AF5408"/>
    <w:rsid w:val="00AF5E07"/>
    <w:rsid w:val="00AF7178"/>
    <w:rsid w:val="00AF71B2"/>
    <w:rsid w:val="00AF75BB"/>
    <w:rsid w:val="00AF7B5F"/>
    <w:rsid w:val="00B005DE"/>
    <w:rsid w:val="00B018CF"/>
    <w:rsid w:val="00B019CB"/>
    <w:rsid w:val="00B0313F"/>
    <w:rsid w:val="00B03308"/>
    <w:rsid w:val="00B041DE"/>
    <w:rsid w:val="00B04457"/>
    <w:rsid w:val="00B04C50"/>
    <w:rsid w:val="00B04FA7"/>
    <w:rsid w:val="00B053E4"/>
    <w:rsid w:val="00B05C39"/>
    <w:rsid w:val="00B06581"/>
    <w:rsid w:val="00B076A8"/>
    <w:rsid w:val="00B10C01"/>
    <w:rsid w:val="00B10C78"/>
    <w:rsid w:val="00B10F8E"/>
    <w:rsid w:val="00B10F98"/>
    <w:rsid w:val="00B123F7"/>
    <w:rsid w:val="00B129F7"/>
    <w:rsid w:val="00B1310F"/>
    <w:rsid w:val="00B14991"/>
    <w:rsid w:val="00B1661C"/>
    <w:rsid w:val="00B172BD"/>
    <w:rsid w:val="00B20246"/>
    <w:rsid w:val="00B208A5"/>
    <w:rsid w:val="00B212E0"/>
    <w:rsid w:val="00B25614"/>
    <w:rsid w:val="00B260DA"/>
    <w:rsid w:val="00B2617F"/>
    <w:rsid w:val="00B26237"/>
    <w:rsid w:val="00B2637A"/>
    <w:rsid w:val="00B269F8"/>
    <w:rsid w:val="00B27504"/>
    <w:rsid w:val="00B2799D"/>
    <w:rsid w:val="00B27CB8"/>
    <w:rsid w:val="00B30433"/>
    <w:rsid w:val="00B30B65"/>
    <w:rsid w:val="00B32C42"/>
    <w:rsid w:val="00B32CEB"/>
    <w:rsid w:val="00B32F37"/>
    <w:rsid w:val="00B333DF"/>
    <w:rsid w:val="00B33FE0"/>
    <w:rsid w:val="00B34026"/>
    <w:rsid w:val="00B349A2"/>
    <w:rsid w:val="00B349E0"/>
    <w:rsid w:val="00B36444"/>
    <w:rsid w:val="00B364C0"/>
    <w:rsid w:val="00B371B8"/>
    <w:rsid w:val="00B37218"/>
    <w:rsid w:val="00B40042"/>
    <w:rsid w:val="00B406B2"/>
    <w:rsid w:val="00B41339"/>
    <w:rsid w:val="00B42746"/>
    <w:rsid w:val="00B429D2"/>
    <w:rsid w:val="00B42AC1"/>
    <w:rsid w:val="00B43612"/>
    <w:rsid w:val="00B43CD1"/>
    <w:rsid w:val="00B45144"/>
    <w:rsid w:val="00B451C6"/>
    <w:rsid w:val="00B4545D"/>
    <w:rsid w:val="00B457A6"/>
    <w:rsid w:val="00B4601F"/>
    <w:rsid w:val="00B469CE"/>
    <w:rsid w:val="00B502DB"/>
    <w:rsid w:val="00B50BD0"/>
    <w:rsid w:val="00B51EDB"/>
    <w:rsid w:val="00B51FDA"/>
    <w:rsid w:val="00B52005"/>
    <w:rsid w:val="00B52312"/>
    <w:rsid w:val="00B528D3"/>
    <w:rsid w:val="00B5376F"/>
    <w:rsid w:val="00B553F3"/>
    <w:rsid w:val="00B567CB"/>
    <w:rsid w:val="00B571DC"/>
    <w:rsid w:val="00B57544"/>
    <w:rsid w:val="00B60989"/>
    <w:rsid w:val="00B60F49"/>
    <w:rsid w:val="00B610BA"/>
    <w:rsid w:val="00B6183E"/>
    <w:rsid w:val="00B618E9"/>
    <w:rsid w:val="00B6195A"/>
    <w:rsid w:val="00B62506"/>
    <w:rsid w:val="00B6268A"/>
    <w:rsid w:val="00B63310"/>
    <w:rsid w:val="00B63642"/>
    <w:rsid w:val="00B6364A"/>
    <w:rsid w:val="00B639A0"/>
    <w:rsid w:val="00B63EFE"/>
    <w:rsid w:val="00B64730"/>
    <w:rsid w:val="00B65A47"/>
    <w:rsid w:val="00B65B1F"/>
    <w:rsid w:val="00B66F5F"/>
    <w:rsid w:val="00B70227"/>
    <w:rsid w:val="00B707FC"/>
    <w:rsid w:val="00B70C2E"/>
    <w:rsid w:val="00B71D11"/>
    <w:rsid w:val="00B72D65"/>
    <w:rsid w:val="00B72E66"/>
    <w:rsid w:val="00B72F4C"/>
    <w:rsid w:val="00B73E78"/>
    <w:rsid w:val="00B75291"/>
    <w:rsid w:val="00B7578B"/>
    <w:rsid w:val="00B762D4"/>
    <w:rsid w:val="00B773FA"/>
    <w:rsid w:val="00B8054C"/>
    <w:rsid w:val="00B80BC8"/>
    <w:rsid w:val="00B80D08"/>
    <w:rsid w:val="00B81B05"/>
    <w:rsid w:val="00B83349"/>
    <w:rsid w:val="00B833A5"/>
    <w:rsid w:val="00B842C3"/>
    <w:rsid w:val="00B85B10"/>
    <w:rsid w:val="00B86603"/>
    <w:rsid w:val="00B90702"/>
    <w:rsid w:val="00B909D7"/>
    <w:rsid w:val="00B91599"/>
    <w:rsid w:val="00B92204"/>
    <w:rsid w:val="00B93BA2"/>
    <w:rsid w:val="00B9425C"/>
    <w:rsid w:val="00B944DE"/>
    <w:rsid w:val="00B94E8E"/>
    <w:rsid w:val="00B952FE"/>
    <w:rsid w:val="00B9532B"/>
    <w:rsid w:val="00B97EC0"/>
    <w:rsid w:val="00BA03F9"/>
    <w:rsid w:val="00BA0F55"/>
    <w:rsid w:val="00BA1561"/>
    <w:rsid w:val="00BA1E8B"/>
    <w:rsid w:val="00BA1EEC"/>
    <w:rsid w:val="00BA2D72"/>
    <w:rsid w:val="00BA2D8A"/>
    <w:rsid w:val="00BA3F75"/>
    <w:rsid w:val="00BA4085"/>
    <w:rsid w:val="00BA413E"/>
    <w:rsid w:val="00BA5A04"/>
    <w:rsid w:val="00BA5F1B"/>
    <w:rsid w:val="00BA6031"/>
    <w:rsid w:val="00BA6107"/>
    <w:rsid w:val="00BA65E0"/>
    <w:rsid w:val="00BA65F7"/>
    <w:rsid w:val="00BA7C42"/>
    <w:rsid w:val="00BB1141"/>
    <w:rsid w:val="00BB13E8"/>
    <w:rsid w:val="00BB1716"/>
    <w:rsid w:val="00BB174C"/>
    <w:rsid w:val="00BB196C"/>
    <w:rsid w:val="00BB2172"/>
    <w:rsid w:val="00BB225A"/>
    <w:rsid w:val="00BB2485"/>
    <w:rsid w:val="00BB2512"/>
    <w:rsid w:val="00BB3181"/>
    <w:rsid w:val="00BB403A"/>
    <w:rsid w:val="00BB45F7"/>
    <w:rsid w:val="00BB6007"/>
    <w:rsid w:val="00BB6156"/>
    <w:rsid w:val="00BB6469"/>
    <w:rsid w:val="00BB6A5B"/>
    <w:rsid w:val="00BB6C78"/>
    <w:rsid w:val="00BB7017"/>
    <w:rsid w:val="00BB734C"/>
    <w:rsid w:val="00BB74DA"/>
    <w:rsid w:val="00BB76AF"/>
    <w:rsid w:val="00BB7DD1"/>
    <w:rsid w:val="00BC1044"/>
    <w:rsid w:val="00BC12E9"/>
    <w:rsid w:val="00BC154D"/>
    <w:rsid w:val="00BC1737"/>
    <w:rsid w:val="00BC1C36"/>
    <w:rsid w:val="00BC25F3"/>
    <w:rsid w:val="00BC39A7"/>
    <w:rsid w:val="00BC3A2E"/>
    <w:rsid w:val="00BC3B99"/>
    <w:rsid w:val="00BC3CC6"/>
    <w:rsid w:val="00BC4641"/>
    <w:rsid w:val="00BC5ED4"/>
    <w:rsid w:val="00BC64B0"/>
    <w:rsid w:val="00BC6B5E"/>
    <w:rsid w:val="00BC7355"/>
    <w:rsid w:val="00BD123F"/>
    <w:rsid w:val="00BD2B3B"/>
    <w:rsid w:val="00BD502C"/>
    <w:rsid w:val="00BD579F"/>
    <w:rsid w:val="00BD58D2"/>
    <w:rsid w:val="00BD5B9A"/>
    <w:rsid w:val="00BD5F2D"/>
    <w:rsid w:val="00BD659F"/>
    <w:rsid w:val="00BE07AC"/>
    <w:rsid w:val="00BE1187"/>
    <w:rsid w:val="00BE4BAB"/>
    <w:rsid w:val="00BE4E08"/>
    <w:rsid w:val="00BE5022"/>
    <w:rsid w:val="00BE5A89"/>
    <w:rsid w:val="00BE6941"/>
    <w:rsid w:val="00BE6A08"/>
    <w:rsid w:val="00BE7DEE"/>
    <w:rsid w:val="00BF06A6"/>
    <w:rsid w:val="00BF06D2"/>
    <w:rsid w:val="00BF098B"/>
    <w:rsid w:val="00BF0AB7"/>
    <w:rsid w:val="00BF1938"/>
    <w:rsid w:val="00BF2267"/>
    <w:rsid w:val="00BF276C"/>
    <w:rsid w:val="00BF2EA1"/>
    <w:rsid w:val="00BF412C"/>
    <w:rsid w:val="00BF49C0"/>
    <w:rsid w:val="00BF579A"/>
    <w:rsid w:val="00BF6925"/>
    <w:rsid w:val="00BF6ADE"/>
    <w:rsid w:val="00BF7170"/>
    <w:rsid w:val="00C00454"/>
    <w:rsid w:val="00C01A87"/>
    <w:rsid w:val="00C02598"/>
    <w:rsid w:val="00C02F09"/>
    <w:rsid w:val="00C03853"/>
    <w:rsid w:val="00C05880"/>
    <w:rsid w:val="00C060EE"/>
    <w:rsid w:val="00C064E8"/>
    <w:rsid w:val="00C10753"/>
    <w:rsid w:val="00C10ECE"/>
    <w:rsid w:val="00C11CEF"/>
    <w:rsid w:val="00C11E0C"/>
    <w:rsid w:val="00C133A0"/>
    <w:rsid w:val="00C138BF"/>
    <w:rsid w:val="00C1399E"/>
    <w:rsid w:val="00C13B7D"/>
    <w:rsid w:val="00C14163"/>
    <w:rsid w:val="00C157BB"/>
    <w:rsid w:val="00C15F8C"/>
    <w:rsid w:val="00C16ED6"/>
    <w:rsid w:val="00C16F0F"/>
    <w:rsid w:val="00C1787A"/>
    <w:rsid w:val="00C17EFD"/>
    <w:rsid w:val="00C21CC2"/>
    <w:rsid w:val="00C22299"/>
    <w:rsid w:val="00C22905"/>
    <w:rsid w:val="00C22E24"/>
    <w:rsid w:val="00C23A67"/>
    <w:rsid w:val="00C24005"/>
    <w:rsid w:val="00C24A88"/>
    <w:rsid w:val="00C25115"/>
    <w:rsid w:val="00C265E9"/>
    <w:rsid w:val="00C26938"/>
    <w:rsid w:val="00C27086"/>
    <w:rsid w:val="00C302FE"/>
    <w:rsid w:val="00C307B0"/>
    <w:rsid w:val="00C30FC4"/>
    <w:rsid w:val="00C30FEA"/>
    <w:rsid w:val="00C3152A"/>
    <w:rsid w:val="00C31624"/>
    <w:rsid w:val="00C31777"/>
    <w:rsid w:val="00C35565"/>
    <w:rsid w:val="00C3575E"/>
    <w:rsid w:val="00C36976"/>
    <w:rsid w:val="00C37B00"/>
    <w:rsid w:val="00C40720"/>
    <w:rsid w:val="00C40C9E"/>
    <w:rsid w:val="00C40E73"/>
    <w:rsid w:val="00C418FB"/>
    <w:rsid w:val="00C42D24"/>
    <w:rsid w:val="00C43594"/>
    <w:rsid w:val="00C444EC"/>
    <w:rsid w:val="00C44D04"/>
    <w:rsid w:val="00C450D6"/>
    <w:rsid w:val="00C4568D"/>
    <w:rsid w:val="00C4588E"/>
    <w:rsid w:val="00C45FE8"/>
    <w:rsid w:val="00C46082"/>
    <w:rsid w:val="00C463C2"/>
    <w:rsid w:val="00C464A6"/>
    <w:rsid w:val="00C4673F"/>
    <w:rsid w:val="00C473A6"/>
    <w:rsid w:val="00C50319"/>
    <w:rsid w:val="00C51141"/>
    <w:rsid w:val="00C51B36"/>
    <w:rsid w:val="00C52870"/>
    <w:rsid w:val="00C53469"/>
    <w:rsid w:val="00C5513B"/>
    <w:rsid w:val="00C557EB"/>
    <w:rsid w:val="00C55D09"/>
    <w:rsid w:val="00C56554"/>
    <w:rsid w:val="00C56E59"/>
    <w:rsid w:val="00C57F32"/>
    <w:rsid w:val="00C6063B"/>
    <w:rsid w:val="00C608DC"/>
    <w:rsid w:val="00C609D7"/>
    <w:rsid w:val="00C61557"/>
    <w:rsid w:val="00C618D9"/>
    <w:rsid w:val="00C619B1"/>
    <w:rsid w:val="00C622D4"/>
    <w:rsid w:val="00C62B98"/>
    <w:rsid w:val="00C64443"/>
    <w:rsid w:val="00C6540C"/>
    <w:rsid w:val="00C65E14"/>
    <w:rsid w:val="00C66224"/>
    <w:rsid w:val="00C66763"/>
    <w:rsid w:val="00C66EBA"/>
    <w:rsid w:val="00C67A84"/>
    <w:rsid w:val="00C70F3F"/>
    <w:rsid w:val="00C718D6"/>
    <w:rsid w:val="00C71A55"/>
    <w:rsid w:val="00C71A7B"/>
    <w:rsid w:val="00C72B90"/>
    <w:rsid w:val="00C7351E"/>
    <w:rsid w:val="00C7387C"/>
    <w:rsid w:val="00C74A13"/>
    <w:rsid w:val="00C75A3D"/>
    <w:rsid w:val="00C76A63"/>
    <w:rsid w:val="00C76D26"/>
    <w:rsid w:val="00C77D45"/>
    <w:rsid w:val="00C8004A"/>
    <w:rsid w:val="00C80B82"/>
    <w:rsid w:val="00C837D4"/>
    <w:rsid w:val="00C84A89"/>
    <w:rsid w:val="00C84CE0"/>
    <w:rsid w:val="00C85482"/>
    <w:rsid w:val="00C866E4"/>
    <w:rsid w:val="00C86823"/>
    <w:rsid w:val="00C86EBC"/>
    <w:rsid w:val="00C873C2"/>
    <w:rsid w:val="00C873CA"/>
    <w:rsid w:val="00C87A22"/>
    <w:rsid w:val="00C90E0C"/>
    <w:rsid w:val="00C916C6"/>
    <w:rsid w:val="00C91792"/>
    <w:rsid w:val="00C9186D"/>
    <w:rsid w:val="00C92E3C"/>
    <w:rsid w:val="00C9366C"/>
    <w:rsid w:val="00C938BB"/>
    <w:rsid w:val="00C93B67"/>
    <w:rsid w:val="00C93DD0"/>
    <w:rsid w:val="00C93EB7"/>
    <w:rsid w:val="00C95641"/>
    <w:rsid w:val="00C96116"/>
    <w:rsid w:val="00C96C2A"/>
    <w:rsid w:val="00CA0891"/>
    <w:rsid w:val="00CA1C9A"/>
    <w:rsid w:val="00CA1E6E"/>
    <w:rsid w:val="00CA37A6"/>
    <w:rsid w:val="00CA453A"/>
    <w:rsid w:val="00CA4990"/>
    <w:rsid w:val="00CA5EB5"/>
    <w:rsid w:val="00CA62AA"/>
    <w:rsid w:val="00CA672F"/>
    <w:rsid w:val="00CA6E40"/>
    <w:rsid w:val="00CA71E9"/>
    <w:rsid w:val="00CA7205"/>
    <w:rsid w:val="00CA775F"/>
    <w:rsid w:val="00CA7961"/>
    <w:rsid w:val="00CA7C76"/>
    <w:rsid w:val="00CB00D0"/>
    <w:rsid w:val="00CB05E5"/>
    <w:rsid w:val="00CB10EF"/>
    <w:rsid w:val="00CB1BBB"/>
    <w:rsid w:val="00CB2129"/>
    <w:rsid w:val="00CB2E7E"/>
    <w:rsid w:val="00CB4B79"/>
    <w:rsid w:val="00CB54A0"/>
    <w:rsid w:val="00CB5691"/>
    <w:rsid w:val="00CB5D72"/>
    <w:rsid w:val="00CB5F13"/>
    <w:rsid w:val="00CC0057"/>
    <w:rsid w:val="00CC132C"/>
    <w:rsid w:val="00CC1FFD"/>
    <w:rsid w:val="00CC24B1"/>
    <w:rsid w:val="00CC2EDE"/>
    <w:rsid w:val="00CC2F9B"/>
    <w:rsid w:val="00CC315C"/>
    <w:rsid w:val="00CC37C0"/>
    <w:rsid w:val="00CC3F08"/>
    <w:rsid w:val="00CC426B"/>
    <w:rsid w:val="00CC4D76"/>
    <w:rsid w:val="00CC4E81"/>
    <w:rsid w:val="00CC5812"/>
    <w:rsid w:val="00CC5BBF"/>
    <w:rsid w:val="00CC5C77"/>
    <w:rsid w:val="00CC630E"/>
    <w:rsid w:val="00CC6783"/>
    <w:rsid w:val="00CC7CF0"/>
    <w:rsid w:val="00CD04FA"/>
    <w:rsid w:val="00CD0FD1"/>
    <w:rsid w:val="00CD1216"/>
    <w:rsid w:val="00CD139E"/>
    <w:rsid w:val="00CD1D40"/>
    <w:rsid w:val="00CD2EAC"/>
    <w:rsid w:val="00CD38D0"/>
    <w:rsid w:val="00CD3B30"/>
    <w:rsid w:val="00CD526B"/>
    <w:rsid w:val="00CD61B3"/>
    <w:rsid w:val="00CD6367"/>
    <w:rsid w:val="00CD667A"/>
    <w:rsid w:val="00CD7F0C"/>
    <w:rsid w:val="00CE165D"/>
    <w:rsid w:val="00CE17BD"/>
    <w:rsid w:val="00CE322A"/>
    <w:rsid w:val="00CE45AB"/>
    <w:rsid w:val="00CE45D0"/>
    <w:rsid w:val="00CE4982"/>
    <w:rsid w:val="00CE655D"/>
    <w:rsid w:val="00CE751F"/>
    <w:rsid w:val="00CE7642"/>
    <w:rsid w:val="00CF037F"/>
    <w:rsid w:val="00CF05F8"/>
    <w:rsid w:val="00CF17DF"/>
    <w:rsid w:val="00CF1AF1"/>
    <w:rsid w:val="00CF1D08"/>
    <w:rsid w:val="00CF4A0E"/>
    <w:rsid w:val="00CF4AD4"/>
    <w:rsid w:val="00CF4CFB"/>
    <w:rsid w:val="00CF4F05"/>
    <w:rsid w:val="00CF4F2C"/>
    <w:rsid w:val="00CF5186"/>
    <w:rsid w:val="00CF594A"/>
    <w:rsid w:val="00CF5F0F"/>
    <w:rsid w:val="00CF60D3"/>
    <w:rsid w:val="00CF6B49"/>
    <w:rsid w:val="00CF6C89"/>
    <w:rsid w:val="00CF722B"/>
    <w:rsid w:val="00CF74B4"/>
    <w:rsid w:val="00CF754B"/>
    <w:rsid w:val="00CF7FA9"/>
    <w:rsid w:val="00D010F5"/>
    <w:rsid w:val="00D0205B"/>
    <w:rsid w:val="00D03D6C"/>
    <w:rsid w:val="00D03E89"/>
    <w:rsid w:val="00D04C42"/>
    <w:rsid w:val="00D04DB3"/>
    <w:rsid w:val="00D0683D"/>
    <w:rsid w:val="00D07F53"/>
    <w:rsid w:val="00D1017F"/>
    <w:rsid w:val="00D10233"/>
    <w:rsid w:val="00D102B3"/>
    <w:rsid w:val="00D10C82"/>
    <w:rsid w:val="00D10D43"/>
    <w:rsid w:val="00D11136"/>
    <w:rsid w:val="00D12E15"/>
    <w:rsid w:val="00D130F2"/>
    <w:rsid w:val="00D1361E"/>
    <w:rsid w:val="00D13FA7"/>
    <w:rsid w:val="00D1475C"/>
    <w:rsid w:val="00D156DD"/>
    <w:rsid w:val="00D162D3"/>
    <w:rsid w:val="00D16913"/>
    <w:rsid w:val="00D17063"/>
    <w:rsid w:val="00D20EF3"/>
    <w:rsid w:val="00D220D1"/>
    <w:rsid w:val="00D22B24"/>
    <w:rsid w:val="00D22B56"/>
    <w:rsid w:val="00D2383F"/>
    <w:rsid w:val="00D24622"/>
    <w:rsid w:val="00D2537C"/>
    <w:rsid w:val="00D25C2A"/>
    <w:rsid w:val="00D25C2D"/>
    <w:rsid w:val="00D25D8D"/>
    <w:rsid w:val="00D26924"/>
    <w:rsid w:val="00D270F0"/>
    <w:rsid w:val="00D272DB"/>
    <w:rsid w:val="00D2734D"/>
    <w:rsid w:val="00D275DB"/>
    <w:rsid w:val="00D278D7"/>
    <w:rsid w:val="00D27B68"/>
    <w:rsid w:val="00D30A1D"/>
    <w:rsid w:val="00D30A6C"/>
    <w:rsid w:val="00D30D24"/>
    <w:rsid w:val="00D310B0"/>
    <w:rsid w:val="00D31DAA"/>
    <w:rsid w:val="00D32695"/>
    <w:rsid w:val="00D329C8"/>
    <w:rsid w:val="00D340D9"/>
    <w:rsid w:val="00D3454D"/>
    <w:rsid w:val="00D35141"/>
    <w:rsid w:val="00D3538D"/>
    <w:rsid w:val="00D35C71"/>
    <w:rsid w:val="00D36394"/>
    <w:rsid w:val="00D36DF8"/>
    <w:rsid w:val="00D37515"/>
    <w:rsid w:val="00D37AD1"/>
    <w:rsid w:val="00D4136B"/>
    <w:rsid w:val="00D41A26"/>
    <w:rsid w:val="00D41FF8"/>
    <w:rsid w:val="00D42DE5"/>
    <w:rsid w:val="00D43550"/>
    <w:rsid w:val="00D43DA0"/>
    <w:rsid w:val="00D441E9"/>
    <w:rsid w:val="00D445FC"/>
    <w:rsid w:val="00D474B5"/>
    <w:rsid w:val="00D53022"/>
    <w:rsid w:val="00D537C0"/>
    <w:rsid w:val="00D54ED5"/>
    <w:rsid w:val="00D5524B"/>
    <w:rsid w:val="00D558B6"/>
    <w:rsid w:val="00D570A9"/>
    <w:rsid w:val="00D5722F"/>
    <w:rsid w:val="00D60175"/>
    <w:rsid w:val="00D6046A"/>
    <w:rsid w:val="00D60F10"/>
    <w:rsid w:val="00D617CF"/>
    <w:rsid w:val="00D61A36"/>
    <w:rsid w:val="00D63CD1"/>
    <w:rsid w:val="00D64CBB"/>
    <w:rsid w:val="00D65B13"/>
    <w:rsid w:val="00D66F90"/>
    <w:rsid w:val="00D67433"/>
    <w:rsid w:val="00D6759B"/>
    <w:rsid w:val="00D67AC3"/>
    <w:rsid w:val="00D70088"/>
    <w:rsid w:val="00D70401"/>
    <w:rsid w:val="00D7041A"/>
    <w:rsid w:val="00D71194"/>
    <w:rsid w:val="00D71361"/>
    <w:rsid w:val="00D722D3"/>
    <w:rsid w:val="00D72A54"/>
    <w:rsid w:val="00D74901"/>
    <w:rsid w:val="00D753BE"/>
    <w:rsid w:val="00D76471"/>
    <w:rsid w:val="00D77403"/>
    <w:rsid w:val="00D774FF"/>
    <w:rsid w:val="00D7767C"/>
    <w:rsid w:val="00D800FE"/>
    <w:rsid w:val="00D80979"/>
    <w:rsid w:val="00D8226E"/>
    <w:rsid w:val="00D82AC2"/>
    <w:rsid w:val="00D82BAF"/>
    <w:rsid w:val="00D82D2F"/>
    <w:rsid w:val="00D82D63"/>
    <w:rsid w:val="00D83D9E"/>
    <w:rsid w:val="00D842A2"/>
    <w:rsid w:val="00D84B07"/>
    <w:rsid w:val="00D85AE1"/>
    <w:rsid w:val="00D85B33"/>
    <w:rsid w:val="00D87308"/>
    <w:rsid w:val="00D92455"/>
    <w:rsid w:val="00D927FB"/>
    <w:rsid w:val="00D930C0"/>
    <w:rsid w:val="00D930C9"/>
    <w:rsid w:val="00D93DF8"/>
    <w:rsid w:val="00D93E07"/>
    <w:rsid w:val="00D948F1"/>
    <w:rsid w:val="00D9559D"/>
    <w:rsid w:val="00D95667"/>
    <w:rsid w:val="00D96EDC"/>
    <w:rsid w:val="00D97B16"/>
    <w:rsid w:val="00D97CE1"/>
    <w:rsid w:val="00D97EEF"/>
    <w:rsid w:val="00DA1FE2"/>
    <w:rsid w:val="00DA23AF"/>
    <w:rsid w:val="00DA3FB8"/>
    <w:rsid w:val="00DA4369"/>
    <w:rsid w:val="00DA47E7"/>
    <w:rsid w:val="00DA4FD4"/>
    <w:rsid w:val="00DA5C67"/>
    <w:rsid w:val="00DA66B0"/>
    <w:rsid w:val="00DA6C3D"/>
    <w:rsid w:val="00DA7097"/>
    <w:rsid w:val="00DA7962"/>
    <w:rsid w:val="00DA7B42"/>
    <w:rsid w:val="00DA7F49"/>
    <w:rsid w:val="00DB017D"/>
    <w:rsid w:val="00DB063D"/>
    <w:rsid w:val="00DB0FAF"/>
    <w:rsid w:val="00DB3293"/>
    <w:rsid w:val="00DB32DF"/>
    <w:rsid w:val="00DB362A"/>
    <w:rsid w:val="00DB3948"/>
    <w:rsid w:val="00DB4694"/>
    <w:rsid w:val="00DB57AC"/>
    <w:rsid w:val="00DB57BB"/>
    <w:rsid w:val="00DB5A44"/>
    <w:rsid w:val="00DB6E69"/>
    <w:rsid w:val="00DC00D7"/>
    <w:rsid w:val="00DC0324"/>
    <w:rsid w:val="00DC1259"/>
    <w:rsid w:val="00DC15F9"/>
    <w:rsid w:val="00DC17E7"/>
    <w:rsid w:val="00DC1856"/>
    <w:rsid w:val="00DC5073"/>
    <w:rsid w:val="00DC5B30"/>
    <w:rsid w:val="00DC683D"/>
    <w:rsid w:val="00DC68D3"/>
    <w:rsid w:val="00DC6EC3"/>
    <w:rsid w:val="00DD02CB"/>
    <w:rsid w:val="00DD065D"/>
    <w:rsid w:val="00DD10A1"/>
    <w:rsid w:val="00DD1C69"/>
    <w:rsid w:val="00DD2B17"/>
    <w:rsid w:val="00DD318C"/>
    <w:rsid w:val="00DD3913"/>
    <w:rsid w:val="00DD4042"/>
    <w:rsid w:val="00DD4150"/>
    <w:rsid w:val="00DD55DD"/>
    <w:rsid w:val="00DD5D90"/>
    <w:rsid w:val="00DD5E4F"/>
    <w:rsid w:val="00DD6CB5"/>
    <w:rsid w:val="00DD6F7D"/>
    <w:rsid w:val="00DE2457"/>
    <w:rsid w:val="00DE263E"/>
    <w:rsid w:val="00DE3E31"/>
    <w:rsid w:val="00DE3EA0"/>
    <w:rsid w:val="00DE64E4"/>
    <w:rsid w:val="00DE69EF"/>
    <w:rsid w:val="00DE6FFE"/>
    <w:rsid w:val="00DE73C6"/>
    <w:rsid w:val="00DF0C1E"/>
    <w:rsid w:val="00DF19FC"/>
    <w:rsid w:val="00DF1FB1"/>
    <w:rsid w:val="00DF2D96"/>
    <w:rsid w:val="00DF3E68"/>
    <w:rsid w:val="00DF425D"/>
    <w:rsid w:val="00DF4923"/>
    <w:rsid w:val="00DF4DA5"/>
    <w:rsid w:val="00DF521A"/>
    <w:rsid w:val="00DF546B"/>
    <w:rsid w:val="00DF567E"/>
    <w:rsid w:val="00DF68A0"/>
    <w:rsid w:val="00DF7216"/>
    <w:rsid w:val="00DF7A21"/>
    <w:rsid w:val="00E0016B"/>
    <w:rsid w:val="00E003AA"/>
    <w:rsid w:val="00E02B39"/>
    <w:rsid w:val="00E0365D"/>
    <w:rsid w:val="00E04B09"/>
    <w:rsid w:val="00E04EF3"/>
    <w:rsid w:val="00E058A7"/>
    <w:rsid w:val="00E06F25"/>
    <w:rsid w:val="00E07357"/>
    <w:rsid w:val="00E077EE"/>
    <w:rsid w:val="00E10D6F"/>
    <w:rsid w:val="00E11FC4"/>
    <w:rsid w:val="00E133F6"/>
    <w:rsid w:val="00E1350A"/>
    <w:rsid w:val="00E13D19"/>
    <w:rsid w:val="00E149D4"/>
    <w:rsid w:val="00E14FC4"/>
    <w:rsid w:val="00E166A1"/>
    <w:rsid w:val="00E16C7F"/>
    <w:rsid w:val="00E20148"/>
    <w:rsid w:val="00E20560"/>
    <w:rsid w:val="00E20C4F"/>
    <w:rsid w:val="00E21020"/>
    <w:rsid w:val="00E2123B"/>
    <w:rsid w:val="00E223E5"/>
    <w:rsid w:val="00E22A9D"/>
    <w:rsid w:val="00E22E8F"/>
    <w:rsid w:val="00E23E12"/>
    <w:rsid w:val="00E24444"/>
    <w:rsid w:val="00E24C29"/>
    <w:rsid w:val="00E24C70"/>
    <w:rsid w:val="00E2676E"/>
    <w:rsid w:val="00E26EB0"/>
    <w:rsid w:val="00E27F6A"/>
    <w:rsid w:val="00E30EBD"/>
    <w:rsid w:val="00E32CB8"/>
    <w:rsid w:val="00E33D24"/>
    <w:rsid w:val="00E34052"/>
    <w:rsid w:val="00E3439B"/>
    <w:rsid w:val="00E349CF"/>
    <w:rsid w:val="00E35323"/>
    <w:rsid w:val="00E356A4"/>
    <w:rsid w:val="00E36484"/>
    <w:rsid w:val="00E3671F"/>
    <w:rsid w:val="00E37EF2"/>
    <w:rsid w:val="00E40665"/>
    <w:rsid w:val="00E42321"/>
    <w:rsid w:val="00E44330"/>
    <w:rsid w:val="00E443D4"/>
    <w:rsid w:val="00E44B45"/>
    <w:rsid w:val="00E44C45"/>
    <w:rsid w:val="00E44C59"/>
    <w:rsid w:val="00E44D2D"/>
    <w:rsid w:val="00E44DDA"/>
    <w:rsid w:val="00E4547D"/>
    <w:rsid w:val="00E46075"/>
    <w:rsid w:val="00E46B83"/>
    <w:rsid w:val="00E4719A"/>
    <w:rsid w:val="00E472C4"/>
    <w:rsid w:val="00E4792B"/>
    <w:rsid w:val="00E512A0"/>
    <w:rsid w:val="00E51477"/>
    <w:rsid w:val="00E523E5"/>
    <w:rsid w:val="00E5295F"/>
    <w:rsid w:val="00E52CF6"/>
    <w:rsid w:val="00E5368C"/>
    <w:rsid w:val="00E54103"/>
    <w:rsid w:val="00E552AD"/>
    <w:rsid w:val="00E5571A"/>
    <w:rsid w:val="00E55ED5"/>
    <w:rsid w:val="00E56F22"/>
    <w:rsid w:val="00E577AD"/>
    <w:rsid w:val="00E611BA"/>
    <w:rsid w:val="00E62590"/>
    <w:rsid w:val="00E63825"/>
    <w:rsid w:val="00E64346"/>
    <w:rsid w:val="00E65036"/>
    <w:rsid w:val="00E65086"/>
    <w:rsid w:val="00E65A74"/>
    <w:rsid w:val="00E66033"/>
    <w:rsid w:val="00E67001"/>
    <w:rsid w:val="00E676F5"/>
    <w:rsid w:val="00E6794A"/>
    <w:rsid w:val="00E70106"/>
    <w:rsid w:val="00E703C1"/>
    <w:rsid w:val="00E70B1B"/>
    <w:rsid w:val="00E70C45"/>
    <w:rsid w:val="00E70F90"/>
    <w:rsid w:val="00E72A48"/>
    <w:rsid w:val="00E73306"/>
    <w:rsid w:val="00E73422"/>
    <w:rsid w:val="00E7442F"/>
    <w:rsid w:val="00E74F93"/>
    <w:rsid w:val="00E76FBB"/>
    <w:rsid w:val="00E774AC"/>
    <w:rsid w:val="00E77D65"/>
    <w:rsid w:val="00E77E6B"/>
    <w:rsid w:val="00E803AD"/>
    <w:rsid w:val="00E81D2C"/>
    <w:rsid w:val="00E8255D"/>
    <w:rsid w:val="00E83442"/>
    <w:rsid w:val="00E8399A"/>
    <w:rsid w:val="00E8430A"/>
    <w:rsid w:val="00E84737"/>
    <w:rsid w:val="00E84F65"/>
    <w:rsid w:val="00E864C1"/>
    <w:rsid w:val="00E86EF1"/>
    <w:rsid w:val="00E872DD"/>
    <w:rsid w:val="00E90AAB"/>
    <w:rsid w:val="00E91F2F"/>
    <w:rsid w:val="00E93526"/>
    <w:rsid w:val="00E9352D"/>
    <w:rsid w:val="00E93EEE"/>
    <w:rsid w:val="00E94017"/>
    <w:rsid w:val="00E94278"/>
    <w:rsid w:val="00E94D0B"/>
    <w:rsid w:val="00E95663"/>
    <w:rsid w:val="00E962DD"/>
    <w:rsid w:val="00EA0474"/>
    <w:rsid w:val="00EA1201"/>
    <w:rsid w:val="00EA1CEF"/>
    <w:rsid w:val="00EA2330"/>
    <w:rsid w:val="00EA2AD3"/>
    <w:rsid w:val="00EA3239"/>
    <w:rsid w:val="00EA3C56"/>
    <w:rsid w:val="00EA58DA"/>
    <w:rsid w:val="00EA5F24"/>
    <w:rsid w:val="00EA5F77"/>
    <w:rsid w:val="00EA649F"/>
    <w:rsid w:val="00EA76C0"/>
    <w:rsid w:val="00EA7923"/>
    <w:rsid w:val="00EB0D14"/>
    <w:rsid w:val="00EB10E1"/>
    <w:rsid w:val="00EB1316"/>
    <w:rsid w:val="00EB14E4"/>
    <w:rsid w:val="00EB1851"/>
    <w:rsid w:val="00EB1CE8"/>
    <w:rsid w:val="00EB3A27"/>
    <w:rsid w:val="00EB4B5B"/>
    <w:rsid w:val="00EB4C03"/>
    <w:rsid w:val="00EB50CE"/>
    <w:rsid w:val="00EB54CE"/>
    <w:rsid w:val="00EB58ED"/>
    <w:rsid w:val="00EB5ED6"/>
    <w:rsid w:val="00EB62B5"/>
    <w:rsid w:val="00EB6B63"/>
    <w:rsid w:val="00EB73D6"/>
    <w:rsid w:val="00EC17AE"/>
    <w:rsid w:val="00EC17E6"/>
    <w:rsid w:val="00EC18F9"/>
    <w:rsid w:val="00EC1B0B"/>
    <w:rsid w:val="00EC2BBF"/>
    <w:rsid w:val="00EC618A"/>
    <w:rsid w:val="00EC6521"/>
    <w:rsid w:val="00EC6693"/>
    <w:rsid w:val="00EC73D3"/>
    <w:rsid w:val="00EC76EE"/>
    <w:rsid w:val="00EC7825"/>
    <w:rsid w:val="00EC7E9F"/>
    <w:rsid w:val="00ED0002"/>
    <w:rsid w:val="00ED12AC"/>
    <w:rsid w:val="00ED16ED"/>
    <w:rsid w:val="00ED2AAA"/>
    <w:rsid w:val="00ED39E0"/>
    <w:rsid w:val="00ED4EF5"/>
    <w:rsid w:val="00ED5D8E"/>
    <w:rsid w:val="00ED5EFE"/>
    <w:rsid w:val="00ED6670"/>
    <w:rsid w:val="00EE02EA"/>
    <w:rsid w:val="00EE099E"/>
    <w:rsid w:val="00EE09C7"/>
    <w:rsid w:val="00EE1571"/>
    <w:rsid w:val="00EE3012"/>
    <w:rsid w:val="00EE383E"/>
    <w:rsid w:val="00EE3D9E"/>
    <w:rsid w:val="00EE420D"/>
    <w:rsid w:val="00EE442B"/>
    <w:rsid w:val="00EE49DB"/>
    <w:rsid w:val="00EE5262"/>
    <w:rsid w:val="00EE5338"/>
    <w:rsid w:val="00EE5A64"/>
    <w:rsid w:val="00EE6DDD"/>
    <w:rsid w:val="00EE7045"/>
    <w:rsid w:val="00EE72B9"/>
    <w:rsid w:val="00EE7438"/>
    <w:rsid w:val="00EE76B0"/>
    <w:rsid w:val="00EE7E34"/>
    <w:rsid w:val="00EE7F3C"/>
    <w:rsid w:val="00EF14CD"/>
    <w:rsid w:val="00EF2621"/>
    <w:rsid w:val="00EF3BAD"/>
    <w:rsid w:val="00EF3EF3"/>
    <w:rsid w:val="00EF3F25"/>
    <w:rsid w:val="00EF4DBE"/>
    <w:rsid w:val="00EF568B"/>
    <w:rsid w:val="00EF5F2D"/>
    <w:rsid w:val="00EF6797"/>
    <w:rsid w:val="00F0156E"/>
    <w:rsid w:val="00F025D4"/>
    <w:rsid w:val="00F03CE1"/>
    <w:rsid w:val="00F03E1C"/>
    <w:rsid w:val="00F04033"/>
    <w:rsid w:val="00F04ADE"/>
    <w:rsid w:val="00F052F6"/>
    <w:rsid w:val="00F0554A"/>
    <w:rsid w:val="00F06FD8"/>
    <w:rsid w:val="00F07325"/>
    <w:rsid w:val="00F07CC4"/>
    <w:rsid w:val="00F07E06"/>
    <w:rsid w:val="00F1097E"/>
    <w:rsid w:val="00F10D73"/>
    <w:rsid w:val="00F11C2A"/>
    <w:rsid w:val="00F1225D"/>
    <w:rsid w:val="00F123A5"/>
    <w:rsid w:val="00F12413"/>
    <w:rsid w:val="00F13603"/>
    <w:rsid w:val="00F1445A"/>
    <w:rsid w:val="00F14818"/>
    <w:rsid w:val="00F14BCC"/>
    <w:rsid w:val="00F14D3A"/>
    <w:rsid w:val="00F14F9D"/>
    <w:rsid w:val="00F1586A"/>
    <w:rsid w:val="00F15A2C"/>
    <w:rsid w:val="00F16C61"/>
    <w:rsid w:val="00F16F1A"/>
    <w:rsid w:val="00F17070"/>
    <w:rsid w:val="00F170E8"/>
    <w:rsid w:val="00F17138"/>
    <w:rsid w:val="00F171D0"/>
    <w:rsid w:val="00F1724C"/>
    <w:rsid w:val="00F1732E"/>
    <w:rsid w:val="00F17471"/>
    <w:rsid w:val="00F20945"/>
    <w:rsid w:val="00F21124"/>
    <w:rsid w:val="00F21B26"/>
    <w:rsid w:val="00F22015"/>
    <w:rsid w:val="00F236AD"/>
    <w:rsid w:val="00F24812"/>
    <w:rsid w:val="00F2577B"/>
    <w:rsid w:val="00F26CD8"/>
    <w:rsid w:val="00F2707F"/>
    <w:rsid w:val="00F30308"/>
    <w:rsid w:val="00F30C9C"/>
    <w:rsid w:val="00F30EDD"/>
    <w:rsid w:val="00F31523"/>
    <w:rsid w:val="00F33A47"/>
    <w:rsid w:val="00F344F1"/>
    <w:rsid w:val="00F34636"/>
    <w:rsid w:val="00F34925"/>
    <w:rsid w:val="00F3587E"/>
    <w:rsid w:val="00F35A6B"/>
    <w:rsid w:val="00F35AF4"/>
    <w:rsid w:val="00F36CA8"/>
    <w:rsid w:val="00F37637"/>
    <w:rsid w:val="00F411BF"/>
    <w:rsid w:val="00F4569C"/>
    <w:rsid w:val="00F45C95"/>
    <w:rsid w:val="00F46056"/>
    <w:rsid w:val="00F46FDA"/>
    <w:rsid w:val="00F47549"/>
    <w:rsid w:val="00F50032"/>
    <w:rsid w:val="00F50C2E"/>
    <w:rsid w:val="00F5193E"/>
    <w:rsid w:val="00F51ABE"/>
    <w:rsid w:val="00F523FE"/>
    <w:rsid w:val="00F554A4"/>
    <w:rsid w:val="00F55A10"/>
    <w:rsid w:val="00F56D21"/>
    <w:rsid w:val="00F574E6"/>
    <w:rsid w:val="00F57658"/>
    <w:rsid w:val="00F57D48"/>
    <w:rsid w:val="00F60D80"/>
    <w:rsid w:val="00F61545"/>
    <w:rsid w:val="00F6244D"/>
    <w:rsid w:val="00F67619"/>
    <w:rsid w:val="00F67E73"/>
    <w:rsid w:val="00F7105A"/>
    <w:rsid w:val="00F7125E"/>
    <w:rsid w:val="00F718E5"/>
    <w:rsid w:val="00F71BF6"/>
    <w:rsid w:val="00F71E1D"/>
    <w:rsid w:val="00F71E54"/>
    <w:rsid w:val="00F72425"/>
    <w:rsid w:val="00F72990"/>
    <w:rsid w:val="00F73096"/>
    <w:rsid w:val="00F7378D"/>
    <w:rsid w:val="00F7382A"/>
    <w:rsid w:val="00F744E1"/>
    <w:rsid w:val="00F745CD"/>
    <w:rsid w:val="00F75064"/>
    <w:rsid w:val="00F759E8"/>
    <w:rsid w:val="00F7645B"/>
    <w:rsid w:val="00F764C9"/>
    <w:rsid w:val="00F76B1C"/>
    <w:rsid w:val="00F779EC"/>
    <w:rsid w:val="00F806BD"/>
    <w:rsid w:val="00F8251C"/>
    <w:rsid w:val="00F8456A"/>
    <w:rsid w:val="00F8485D"/>
    <w:rsid w:val="00F850D7"/>
    <w:rsid w:val="00F85A65"/>
    <w:rsid w:val="00F867F9"/>
    <w:rsid w:val="00F86A00"/>
    <w:rsid w:val="00F86C49"/>
    <w:rsid w:val="00F87713"/>
    <w:rsid w:val="00F87DA8"/>
    <w:rsid w:val="00F87FAE"/>
    <w:rsid w:val="00F90B9A"/>
    <w:rsid w:val="00F9263A"/>
    <w:rsid w:val="00F92D74"/>
    <w:rsid w:val="00F95B53"/>
    <w:rsid w:val="00F95E24"/>
    <w:rsid w:val="00F96C3A"/>
    <w:rsid w:val="00F97023"/>
    <w:rsid w:val="00F97507"/>
    <w:rsid w:val="00FA08A9"/>
    <w:rsid w:val="00FA0F7F"/>
    <w:rsid w:val="00FA5143"/>
    <w:rsid w:val="00FA5F1A"/>
    <w:rsid w:val="00FA6854"/>
    <w:rsid w:val="00FA76E9"/>
    <w:rsid w:val="00FB0369"/>
    <w:rsid w:val="00FB0FB4"/>
    <w:rsid w:val="00FB1349"/>
    <w:rsid w:val="00FB1FC4"/>
    <w:rsid w:val="00FB2137"/>
    <w:rsid w:val="00FB25B2"/>
    <w:rsid w:val="00FB2665"/>
    <w:rsid w:val="00FB273C"/>
    <w:rsid w:val="00FB3762"/>
    <w:rsid w:val="00FB3C20"/>
    <w:rsid w:val="00FB3D16"/>
    <w:rsid w:val="00FB426F"/>
    <w:rsid w:val="00FB44B5"/>
    <w:rsid w:val="00FB49FF"/>
    <w:rsid w:val="00FB52B7"/>
    <w:rsid w:val="00FB5386"/>
    <w:rsid w:val="00FB567B"/>
    <w:rsid w:val="00FB57BF"/>
    <w:rsid w:val="00FB605B"/>
    <w:rsid w:val="00FB6181"/>
    <w:rsid w:val="00FB6535"/>
    <w:rsid w:val="00FB6998"/>
    <w:rsid w:val="00FB7AB1"/>
    <w:rsid w:val="00FC0485"/>
    <w:rsid w:val="00FC0C6E"/>
    <w:rsid w:val="00FC0EFF"/>
    <w:rsid w:val="00FC18BB"/>
    <w:rsid w:val="00FC1E27"/>
    <w:rsid w:val="00FC266C"/>
    <w:rsid w:val="00FC3BC0"/>
    <w:rsid w:val="00FC4DAE"/>
    <w:rsid w:val="00FC57C2"/>
    <w:rsid w:val="00FC5E29"/>
    <w:rsid w:val="00FC6DEB"/>
    <w:rsid w:val="00FC7447"/>
    <w:rsid w:val="00FC7B5B"/>
    <w:rsid w:val="00FD0690"/>
    <w:rsid w:val="00FD0C34"/>
    <w:rsid w:val="00FD0D6A"/>
    <w:rsid w:val="00FD0FAB"/>
    <w:rsid w:val="00FD26DE"/>
    <w:rsid w:val="00FD351B"/>
    <w:rsid w:val="00FD47E3"/>
    <w:rsid w:val="00FD78B2"/>
    <w:rsid w:val="00FE0B08"/>
    <w:rsid w:val="00FE0E69"/>
    <w:rsid w:val="00FE0F00"/>
    <w:rsid w:val="00FE2402"/>
    <w:rsid w:val="00FE2559"/>
    <w:rsid w:val="00FE38AA"/>
    <w:rsid w:val="00FE519B"/>
    <w:rsid w:val="00FE530E"/>
    <w:rsid w:val="00FE63E6"/>
    <w:rsid w:val="00FE6538"/>
    <w:rsid w:val="00FF028A"/>
    <w:rsid w:val="00FF0C3E"/>
    <w:rsid w:val="00FF1B5A"/>
    <w:rsid w:val="00FF1FDD"/>
    <w:rsid w:val="00FF24B7"/>
    <w:rsid w:val="00FF298B"/>
    <w:rsid w:val="00FF50A1"/>
    <w:rsid w:val="00FF6A8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99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81C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8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5481C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5481C"/>
    <w:pPr>
      <w:keepNext/>
      <w:jc w:val="center"/>
      <w:outlineLvl w:val="3"/>
    </w:pPr>
    <w:rPr>
      <w:rFonts w:ascii="Times Armenian" w:hAnsi="Times Armeni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85481C"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48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5481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81C"/>
    <w:rPr>
      <w:rFonts w:ascii="Times Armenian" w:hAnsi="Times Armenian"/>
      <w:b/>
      <w:i/>
      <w:sz w:val="26"/>
    </w:rPr>
  </w:style>
  <w:style w:type="character" w:customStyle="1" w:styleId="Heading2Char">
    <w:name w:val="Heading 2 Char"/>
    <w:link w:val="Heading2"/>
    <w:uiPriority w:val="9"/>
    <w:rsid w:val="0085481C"/>
    <w:rPr>
      <w:rFonts w:ascii="Arial" w:hAnsi="Arial"/>
      <w:b/>
      <w:i/>
      <w:sz w:val="28"/>
    </w:rPr>
  </w:style>
  <w:style w:type="character" w:customStyle="1" w:styleId="Heading3Char">
    <w:name w:val="Heading 3 Char"/>
    <w:link w:val="Heading3"/>
    <w:rsid w:val="0085481C"/>
    <w:rPr>
      <w:rFonts w:ascii="Times Armenian" w:hAnsi="Times Armenian"/>
      <w:b/>
      <w:i/>
      <w:sz w:val="28"/>
      <w:u w:val="single"/>
    </w:rPr>
  </w:style>
  <w:style w:type="character" w:customStyle="1" w:styleId="Heading4Char">
    <w:name w:val="Heading 4 Char"/>
    <w:link w:val="Heading4"/>
    <w:rsid w:val="0085481C"/>
    <w:rPr>
      <w:rFonts w:ascii="Times Armenian" w:hAnsi="Times Armenian"/>
      <w:b/>
      <w:bCs/>
      <w:sz w:val="22"/>
      <w:szCs w:val="24"/>
    </w:rPr>
  </w:style>
  <w:style w:type="character" w:customStyle="1" w:styleId="Heading5Char">
    <w:name w:val="Heading 5 Char"/>
    <w:link w:val="Heading5"/>
    <w:rsid w:val="0085481C"/>
    <w:rPr>
      <w:rFonts w:ascii="Times Armenian" w:hAnsi="Times Armeni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"/>
    <w:rsid w:val="0085481C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85481C"/>
    <w:rPr>
      <w:i/>
      <w:iCs/>
      <w:sz w:val="24"/>
      <w:szCs w:val="24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Normal"/>
    <w:link w:val="FootnoteTextChar1"/>
    <w:uiPriority w:val="99"/>
    <w:semiHidden/>
    <w:rsid w:val="00766B58"/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2,FOOTNOTES Char Char2,FOOTNOTES Char Char Char Char1,FOOTNOTES Char1,Footnote Text Char2 Char Char"/>
    <w:link w:val="FootnoteText"/>
    <w:uiPriority w:val="99"/>
    <w:rsid w:val="0085481C"/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semiHidden/>
    <w:rsid w:val="00766B58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rsid w:val="00766B5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766B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6B58"/>
  </w:style>
  <w:style w:type="paragraph" w:customStyle="1" w:styleId="Char3CharCharChar">
    <w:name w:val="Char3 Char Char Char"/>
    <w:basedOn w:val="Normal"/>
    <w:next w:val="Normal"/>
    <w:semiHidden/>
    <w:rsid w:val="00FB273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">
    <w:name w:val="Char"/>
    <w:basedOn w:val="Normal"/>
    <w:rsid w:val="00E9352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81C"/>
    <w:rPr>
      <w:rFonts w:ascii="Tahoma" w:hAnsi="Tahoma" w:cs="Tahoma"/>
      <w:sz w:val="16"/>
      <w:szCs w:val="16"/>
    </w:rPr>
  </w:style>
  <w:style w:type="character" w:styleId="Strong">
    <w:name w:val="Strong"/>
    <w:qFormat/>
    <w:rsid w:val="00B32F37"/>
    <w:rPr>
      <w:b/>
      <w:bCs/>
    </w:rPr>
  </w:style>
  <w:style w:type="paragraph" w:customStyle="1" w:styleId="Char0">
    <w:name w:val="Char"/>
    <w:basedOn w:val="Normal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5481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</w:rPr>
  </w:style>
  <w:style w:type="character" w:customStyle="1" w:styleId="BodyTextChar">
    <w:name w:val="Body Text Char"/>
    <w:link w:val="BodyText"/>
    <w:uiPriority w:val="99"/>
    <w:rsid w:val="0085481C"/>
    <w:rPr>
      <w:rFonts w:ascii="Times Armenian" w:hAnsi="Times Armenian"/>
      <w:b/>
      <w:i/>
      <w:sz w:val="24"/>
    </w:rPr>
  </w:style>
  <w:style w:type="paragraph" w:styleId="BodyText2">
    <w:name w:val="Body Text 2"/>
    <w:basedOn w:val="Normal"/>
    <w:link w:val="BodyText2Char"/>
    <w:uiPriority w:val="99"/>
    <w:rsid w:val="0085481C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BodyText2Char">
    <w:name w:val="Body Text 2 Char"/>
    <w:link w:val="BodyText2"/>
    <w:uiPriority w:val="99"/>
    <w:rsid w:val="0085481C"/>
    <w:rPr>
      <w:rFonts w:ascii="Times Armenian" w:hAnsi="Times Armenian"/>
      <w:sz w:val="22"/>
    </w:rPr>
  </w:style>
  <w:style w:type="paragraph" w:styleId="BodyTextIndent">
    <w:name w:val="Body Text Indent"/>
    <w:aliases w:val=" (Table Source),(Table Source)"/>
    <w:basedOn w:val="Normal"/>
    <w:link w:val="BodyTextIndentChar"/>
    <w:uiPriority w:val="99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aliases w:val=" (Table Source) Char,(Table Source) Char"/>
    <w:link w:val="BodyTextIndent"/>
    <w:uiPriority w:val="99"/>
    <w:rsid w:val="0085481C"/>
    <w:rPr>
      <w:rFonts w:ascii="Times Armenian" w:hAnsi="Times Armeni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link w:val="BodyTextIndent3"/>
    <w:rsid w:val="0085481C"/>
    <w:rPr>
      <w:rFonts w:ascii="Times Armenian" w:hAnsi="Times Armenian"/>
      <w:sz w:val="24"/>
      <w:szCs w:val="24"/>
    </w:rPr>
  </w:style>
  <w:style w:type="paragraph" w:styleId="Header">
    <w:name w:val="header"/>
    <w:basedOn w:val="Normal"/>
    <w:link w:val="HeaderChar"/>
    <w:rsid w:val="008548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481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2Char">
    <w:name w:val="Body Text Indent 2 Char"/>
    <w:link w:val="BodyTextIndent2"/>
    <w:rsid w:val="0085481C"/>
    <w:rPr>
      <w:rFonts w:ascii="Times Armenian" w:hAnsi="Times Armeni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548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</w:rPr>
  </w:style>
  <w:style w:type="character" w:customStyle="1" w:styleId="BodyText3Char">
    <w:name w:val="Body Text 3 Char"/>
    <w:link w:val="BodyText3"/>
    <w:uiPriority w:val="99"/>
    <w:rsid w:val="0085481C"/>
    <w:rPr>
      <w:rFonts w:ascii="Times Armenian" w:hAnsi="Times Armenian"/>
      <w:i/>
      <w:sz w:val="24"/>
    </w:rPr>
  </w:style>
  <w:style w:type="table" w:styleId="TableGrid">
    <w:name w:val="Table Grid"/>
    <w:basedOn w:val="TableNormal"/>
    <w:uiPriority w:val="99"/>
    <w:rsid w:val="0085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aliases w:val="Footnote Text Char Char Char Char"/>
    <w:uiPriority w:val="99"/>
    <w:rsid w:val="0085481C"/>
    <w:rPr>
      <w:noProof/>
      <w:lang w:val="hy-AM" w:eastAsia="en-US" w:bidi="ar-SA"/>
    </w:rPr>
  </w:style>
  <w:style w:type="paragraph" w:customStyle="1" w:styleId="CharCharCharCharCharCharCharCharCharChar2">
    <w:name w:val="Char Char Char Char Char Char Char Char Char Char2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uiPriority w:val="99"/>
    <w:rsid w:val="0085481C"/>
    <w:rPr>
      <w:noProof/>
      <w:lang w:val="hy-AM" w:eastAsia="en-US" w:bidi="ar-SA"/>
    </w:rPr>
  </w:style>
  <w:style w:type="paragraph" w:customStyle="1" w:styleId="2">
    <w:name w:val="Знак Знак2"/>
    <w:basedOn w:val="Normal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0">
    <w:name w:val="Char3 Char Char Char"/>
    <w:basedOn w:val="Normal"/>
    <w:next w:val="Normal"/>
    <w:semiHidden/>
    <w:rsid w:val="0085481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rsid w:val="0085481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85481C"/>
    <w:rPr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85481C"/>
    <w:rPr>
      <w:noProof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481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5481C"/>
    <w:rPr>
      <w:b/>
      <w:bCs/>
      <w:noProof/>
      <w:lang w:val="hy-AM"/>
    </w:rPr>
  </w:style>
  <w:style w:type="character" w:customStyle="1" w:styleId="CharChar1">
    <w:name w:val="Char Char1"/>
    <w:rsid w:val="0085481C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rsid w:val="0085481C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rsid w:val="0085481C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uiPriority w:val="99"/>
    <w:rsid w:val="0085481C"/>
    <w:rPr>
      <w:noProof/>
      <w:lang w:val="hy-AM" w:eastAsia="en-US" w:bidi="ar-SA"/>
    </w:rPr>
  </w:style>
  <w:style w:type="paragraph" w:styleId="EndnoteText">
    <w:name w:val="endnote text"/>
    <w:basedOn w:val="Normal"/>
    <w:link w:val="EndnoteTextChar"/>
    <w:uiPriority w:val="99"/>
    <w:rsid w:val="0085481C"/>
    <w:rPr>
      <w:rFonts w:ascii="Arial Armenian" w:hAnsi="Arial Armeni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5481C"/>
    <w:rPr>
      <w:rFonts w:ascii="Arial Armenian" w:hAnsi="Arial Armenian"/>
    </w:rPr>
  </w:style>
  <w:style w:type="character" w:styleId="EndnoteReference">
    <w:name w:val="endnote reference"/>
    <w:uiPriority w:val="99"/>
    <w:rsid w:val="0085481C"/>
    <w:rPr>
      <w:vertAlign w:val="superscript"/>
    </w:rPr>
  </w:style>
  <w:style w:type="paragraph" w:customStyle="1" w:styleId="Char1">
    <w:name w:val="Char1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1">
    <w:name w:val="Char Char41"/>
    <w:rsid w:val="0085481C"/>
    <w:rPr>
      <w:noProof/>
      <w:lang w:val="hy-AM" w:eastAsia="en-US" w:bidi="ar-SA"/>
    </w:rPr>
  </w:style>
  <w:style w:type="paragraph" w:customStyle="1" w:styleId="21">
    <w:name w:val="Знак Знак21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11">
    <w:name w:val="Char Char11"/>
    <w:rsid w:val="0085481C"/>
    <w:rPr>
      <w:rFonts w:ascii="Times Armenian" w:hAnsi="Times Armenian"/>
      <w:sz w:val="22"/>
      <w:lang w:val="en-US" w:eastAsia="en-US" w:bidi="ar-SA"/>
    </w:rPr>
  </w:style>
  <w:style w:type="character" w:styleId="CommentReference">
    <w:name w:val="annotation reference"/>
    <w:uiPriority w:val="99"/>
    <w:rsid w:val="0085481C"/>
    <w:rPr>
      <w:sz w:val="16"/>
      <w:szCs w:val="16"/>
    </w:rPr>
  </w:style>
  <w:style w:type="character" w:customStyle="1" w:styleId="CharChar">
    <w:name w:val="Char Char"/>
    <w:uiPriority w:val="99"/>
    <w:rsid w:val="0085481C"/>
    <w:rPr>
      <w:noProof/>
      <w:lang w:val="hy-AM" w:eastAsia="en-US" w:bidi="ar-SA"/>
    </w:rPr>
  </w:style>
  <w:style w:type="character" w:styleId="Emphasis">
    <w:name w:val="Emphasis"/>
    <w:uiPriority w:val="99"/>
    <w:qFormat/>
    <w:rsid w:val="0085481C"/>
    <w:rPr>
      <w:i/>
      <w:iCs/>
    </w:rPr>
  </w:style>
  <w:style w:type="paragraph" w:styleId="ListParagraph">
    <w:name w:val="List Paragraph"/>
    <w:basedOn w:val="Normal"/>
    <w:uiPriority w:val="34"/>
    <w:qFormat/>
    <w:rsid w:val="0085481C"/>
    <w:pPr>
      <w:ind w:left="720"/>
      <w:contextualSpacing/>
    </w:pPr>
    <w:rPr>
      <w:rFonts w:ascii="Arial Armenian" w:hAnsi="Arial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B58"/>
    <w:rPr>
      <w:sz w:val="24"/>
      <w:szCs w:val="24"/>
    </w:rPr>
  </w:style>
  <w:style w:type="paragraph" w:styleId="Heading1">
    <w:name w:val="heading 1"/>
    <w:basedOn w:val="Normal"/>
    <w:next w:val="Normal"/>
    <w:link w:val="FootnoteReference"/>
    <w:qFormat/>
    <w:rsid w:val="0085481C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Heading2">
    <w:name w:val="heading 2"/>
    <w:basedOn w:val="Normal"/>
    <w:next w:val="Normal"/>
    <w:link w:val="CharCharCharCharCharCharCharCharCharChar"/>
    <w:qFormat/>
    <w:rsid w:val="008548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Footer"/>
    <w:qFormat/>
    <w:rsid w:val="0085481C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</w:rPr>
  </w:style>
  <w:style w:type="paragraph" w:styleId="Heading4">
    <w:name w:val="heading 4"/>
    <w:basedOn w:val="Normal"/>
    <w:next w:val="Normal"/>
    <w:link w:val="PageNumber"/>
    <w:qFormat/>
    <w:rsid w:val="0085481C"/>
    <w:pPr>
      <w:keepNext/>
      <w:jc w:val="center"/>
      <w:outlineLvl w:val="3"/>
    </w:pPr>
    <w:rPr>
      <w:rFonts w:ascii="Times Armenian" w:hAnsi="Times Armenian"/>
      <w:b/>
      <w:bCs/>
      <w:sz w:val="22"/>
    </w:rPr>
  </w:style>
  <w:style w:type="paragraph" w:styleId="Heading5">
    <w:name w:val="heading 5"/>
    <w:basedOn w:val="Normal"/>
    <w:next w:val="Normal"/>
    <w:link w:val="Char3CharCharChar"/>
    <w:qFormat/>
    <w:rsid w:val="0085481C"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</w:rPr>
  </w:style>
  <w:style w:type="paragraph" w:styleId="Heading7">
    <w:name w:val="heading 7"/>
    <w:basedOn w:val="Normal"/>
    <w:next w:val="Normal"/>
    <w:link w:val="Char"/>
    <w:qFormat/>
    <w:rsid w:val="008548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BalloonText"/>
    <w:qFormat/>
    <w:rsid w:val="0085481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Normal"/>
    <w:link w:val="Header"/>
    <w:semiHidden/>
    <w:rsid w:val="00766B58"/>
    <w:rPr>
      <w:sz w:val="20"/>
      <w:szCs w:val="20"/>
    </w:rPr>
  </w:style>
  <w:style w:type="character" w:styleId="Heading2Char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semiHidden/>
    <w:rsid w:val="00766B58"/>
    <w:rPr>
      <w:vertAlign w:val="superscript"/>
    </w:rPr>
  </w:style>
  <w:style w:type="paragraph" w:customStyle="1" w:styleId="Heading3Char">
    <w:name w:val="Char Char Char Char Char Char Char Char Char Char"/>
    <w:basedOn w:val="Normal"/>
    <w:rsid w:val="00766B5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ing4Char">
    <w:name w:val="footer"/>
    <w:basedOn w:val="Normal"/>
    <w:rsid w:val="00766B58"/>
    <w:pPr>
      <w:tabs>
        <w:tab w:val="center" w:pos="4320"/>
        <w:tab w:val="right" w:pos="8640"/>
      </w:tabs>
    </w:pPr>
  </w:style>
  <w:style w:type="character" w:styleId="Heading5Char">
    <w:name w:val="page number"/>
    <w:basedOn w:val="DefaultParagraphFont"/>
    <w:rsid w:val="00766B58"/>
  </w:style>
  <w:style w:type="paragraph" w:customStyle="1" w:styleId="Heading7Char">
    <w:name w:val="Char3 Char Char Char"/>
    <w:basedOn w:val="Normal"/>
    <w:next w:val="Normal"/>
    <w:semiHidden/>
    <w:rsid w:val="00FB273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Heading8Char">
    <w:name w:val="Char"/>
    <w:basedOn w:val="Normal"/>
    <w:rsid w:val="00E9352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Balloon Text"/>
    <w:basedOn w:val="Normal"/>
    <w:link w:val="BodyText3Char"/>
    <w:semiHidden/>
    <w:rsid w:val="00837AA3"/>
    <w:rPr>
      <w:rFonts w:ascii="Tahoma" w:hAnsi="Tahoma" w:cs="Tahoma"/>
      <w:sz w:val="16"/>
      <w:szCs w:val="16"/>
    </w:rPr>
  </w:style>
  <w:style w:type="character" w:styleId="FootnoteTextChar1">
    <w:name w:val="Strong"/>
    <w:qFormat/>
    <w:rsid w:val="00B32F37"/>
    <w:rPr>
      <w:b/>
      <w:bCs/>
    </w:rPr>
  </w:style>
  <w:style w:type="character" w:customStyle="1" w:styleId="FootnoteReference">
    <w:name w:val="Heading 1 Char"/>
    <w:link w:val="Heading1"/>
    <w:rsid w:val="0085481C"/>
    <w:rPr>
      <w:rFonts w:ascii="Times Armenian" w:hAnsi="Times Armenian"/>
      <w:b/>
      <w:i/>
      <w:sz w:val="26"/>
    </w:rPr>
  </w:style>
  <w:style w:type="character" w:customStyle="1" w:styleId="CharCharCharCharCharCharCharCharCharChar">
    <w:name w:val="Heading 2 Char"/>
    <w:link w:val="Heading2"/>
    <w:rsid w:val="0085481C"/>
    <w:rPr>
      <w:rFonts w:ascii="Arial" w:hAnsi="Arial"/>
      <w:b/>
      <w:i/>
      <w:sz w:val="28"/>
    </w:rPr>
  </w:style>
  <w:style w:type="character" w:customStyle="1" w:styleId="Footer">
    <w:name w:val="Heading 3 Char"/>
    <w:link w:val="Heading3"/>
    <w:rsid w:val="0085481C"/>
    <w:rPr>
      <w:rFonts w:ascii="Times Armenian" w:hAnsi="Times Armenian"/>
      <w:b/>
      <w:i/>
      <w:sz w:val="28"/>
      <w:u w:val="single"/>
    </w:rPr>
  </w:style>
  <w:style w:type="character" w:customStyle="1" w:styleId="PageNumber">
    <w:name w:val="Heading 4 Char"/>
    <w:link w:val="Heading4"/>
    <w:rsid w:val="0085481C"/>
    <w:rPr>
      <w:rFonts w:ascii="Times Armenian" w:hAnsi="Times Armenian"/>
      <w:b/>
      <w:bCs/>
      <w:sz w:val="22"/>
      <w:szCs w:val="24"/>
    </w:rPr>
  </w:style>
  <w:style w:type="character" w:customStyle="1" w:styleId="Char3CharCharChar">
    <w:name w:val="Heading 5 Char"/>
    <w:link w:val="Heading5"/>
    <w:rsid w:val="0085481C"/>
    <w:rPr>
      <w:rFonts w:ascii="Times Armenian" w:hAnsi="Times Armenian"/>
      <w:b/>
      <w:bCs/>
      <w:sz w:val="24"/>
      <w:szCs w:val="24"/>
    </w:rPr>
  </w:style>
  <w:style w:type="character" w:customStyle="1" w:styleId="Char">
    <w:name w:val="Heading 7 Char"/>
    <w:link w:val="Heading7"/>
    <w:rsid w:val="0085481C"/>
    <w:rPr>
      <w:sz w:val="24"/>
      <w:szCs w:val="24"/>
    </w:rPr>
  </w:style>
  <w:style w:type="character" w:customStyle="1" w:styleId="BalloonText">
    <w:name w:val="Heading 8 Char"/>
    <w:link w:val="Heading8"/>
    <w:rsid w:val="0085481C"/>
    <w:rPr>
      <w:i/>
      <w:iCs/>
      <w:sz w:val="24"/>
      <w:szCs w:val="24"/>
    </w:rPr>
  </w:style>
  <w:style w:type="paragraph" w:customStyle="1" w:styleId="BalloonTextChar">
    <w:name w:val="Char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Strong">
    <w:name w:val="Body Text"/>
    <w:basedOn w:val="Normal"/>
    <w:link w:val="Char0"/>
    <w:rsid w:val="0085481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</w:rPr>
  </w:style>
  <w:style w:type="character" w:customStyle="1" w:styleId="Char0">
    <w:name w:val="Body Text Char"/>
    <w:link w:val="Strong"/>
    <w:rsid w:val="0085481C"/>
    <w:rPr>
      <w:rFonts w:ascii="Times Armenian" w:hAnsi="Times Armenian"/>
      <w:b/>
      <w:i/>
      <w:sz w:val="24"/>
    </w:rPr>
  </w:style>
  <w:style w:type="paragraph" w:styleId="BodyText">
    <w:name w:val="Body Text 2"/>
    <w:basedOn w:val="Normal"/>
    <w:link w:val="BodyTextChar"/>
    <w:rsid w:val="0085481C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BodyTextChar">
    <w:name w:val="Body Text 2 Char"/>
    <w:link w:val="BodyText"/>
    <w:rsid w:val="0085481C"/>
    <w:rPr>
      <w:rFonts w:ascii="Times Armenian" w:hAnsi="Times Armenian"/>
      <w:sz w:val="22"/>
    </w:rPr>
  </w:style>
  <w:style w:type="paragraph" w:styleId="BodyText2">
    <w:name w:val="Body Text Indent"/>
    <w:aliases w:val=" (Table Source),(Table Source)"/>
    <w:basedOn w:val="Normal"/>
    <w:link w:val="BodyText2Char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2Char">
    <w:name w:val="Body Text Indent Char"/>
    <w:aliases w:val=" (Table Source) Char,(Table Source) Char"/>
    <w:link w:val="BodyText2"/>
    <w:rsid w:val="0085481C"/>
    <w:rPr>
      <w:rFonts w:ascii="Times Armenian" w:hAnsi="Times Armenian"/>
      <w:sz w:val="24"/>
      <w:szCs w:val="24"/>
    </w:rPr>
  </w:style>
  <w:style w:type="paragraph" w:styleId="BodyTextIndent">
    <w:name w:val="Body Text Indent 3"/>
    <w:basedOn w:val="Normal"/>
    <w:link w:val="BodyTextIndentChar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Char">
    <w:name w:val="Body Text Indent 3 Char"/>
    <w:link w:val="BodyTextIndent"/>
    <w:rsid w:val="0085481C"/>
    <w:rPr>
      <w:rFonts w:ascii="Times Armenian" w:hAnsi="Times Armenian"/>
      <w:sz w:val="24"/>
      <w:szCs w:val="24"/>
    </w:rPr>
  </w:style>
  <w:style w:type="paragraph" w:styleId="BodyTextIndent3">
    <w:name w:val="header"/>
    <w:basedOn w:val="Normal"/>
    <w:link w:val="BodyTextIndent3Char"/>
    <w:rsid w:val="0085481C"/>
    <w:pPr>
      <w:tabs>
        <w:tab w:val="center" w:pos="4320"/>
        <w:tab w:val="right" w:pos="8640"/>
      </w:tabs>
    </w:pPr>
  </w:style>
  <w:style w:type="character" w:customStyle="1" w:styleId="BodyTextIndent3Char">
    <w:name w:val="Header Char"/>
    <w:link w:val="BodyTextIndent3"/>
    <w:rsid w:val="0085481C"/>
    <w:rPr>
      <w:sz w:val="24"/>
      <w:szCs w:val="24"/>
    </w:rPr>
  </w:style>
  <w:style w:type="character" w:customStyle="1" w:styleId="Header">
    <w:name w:val="Footnote Text Char1"/>
    <w:aliases w:val="fn Char1,ADB Char1,single space Char,footnote text Char Char,fn Char Char,ADB Char Char,single space Char Char Char,footnote text Char2,FOOTNOTES Char Char2,FOOTNOTES Char Char Char Char1,FOOTNOTES Char1,Footnote Text Char2 Char Char"/>
    <w:link w:val="Heading1Char"/>
    <w:rsid w:val="0085481C"/>
  </w:style>
  <w:style w:type="paragraph" w:styleId="HeaderChar">
    <w:name w:val="Body Text Indent 2"/>
    <w:basedOn w:val="Normal"/>
    <w:link w:val="BodyTextIndent2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2">
    <w:name w:val="Body Text Indent 2 Char"/>
    <w:link w:val="HeaderChar"/>
    <w:rsid w:val="0085481C"/>
    <w:rPr>
      <w:rFonts w:ascii="Times Armenian" w:hAnsi="Times Armenian"/>
      <w:sz w:val="24"/>
      <w:szCs w:val="24"/>
    </w:rPr>
  </w:style>
  <w:style w:type="paragraph" w:styleId="BodyTextIndent2Char">
    <w:name w:val="Body Text 3"/>
    <w:basedOn w:val="Normal"/>
    <w:link w:val="BodyText3"/>
    <w:rsid w:val="008548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</w:rPr>
  </w:style>
  <w:style w:type="character" w:customStyle="1" w:styleId="BodyText3">
    <w:name w:val="Body Text 3 Char"/>
    <w:link w:val="BodyTextIndent2Char"/>
    <w:rsid w:val="0085481C"/>
    <w:rPr>
      <w:rFonts w:ascii="Times Armenian" w:hAnsi="Times Armenian"/>
      <w:i/>
      <w:sz w:val="24"/>
    </w:rPr>
  </w:style>
  <w:style w:type="character" w:customStyle="1" w:styleId="BodyText3Char">
    <w:name w:val="Balloon Text Char"/>
    <w:link w:val="FootnoteText"/>
    <w:semiHidden/>
    <w:rsid w:val="00854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rsid w:val="0085481C"/>
    <w:rPr>
      <w:noProof/>
      <w:lang w:val="hy-AM" w:eastAsia="en-US" w:bidi="ar-SA"/>
    </w:rPr>
  </w:style>
  <w:style w:type="paragraph" w:customStyle="1" w:styleId="CharCharCharCharCharCharCharCharCharChar2">
    <w:name w:val="Char Char Char Char Char Char Char Char Char Char2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rsid w:val="0085481C"/>
    <w:rPr>
      <w:noProof/>
      <w:lang w:val="hy-AM" w:eastAsia="en-US" w:bidi="ar-SA"/>
    </w:rPr>
  </w:style>
  <w:style w:type="paragraph" w:customStyle="1" w:styleId="2">
    <w:name w:val="Знак Знак2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0">
    <w:name w:val="Char3 Char Char Char"/>
    <w:basedOn w:val="Normal"/>
    <w:next w:val="Normal"/>
    <w:semiHidden/>
    <w:rsid w:val="0085481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rsid w:val="0085481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85481C"/>
    <w:rPr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rsid w:val="0085481C"/>
    <w:rPr>
      <w:noProof/>
      <w:lang w:val="hy-AM"/>
    </w:rPr>
  </w:style>
  <w:style w:type="paragraph" w:styleId="CommentSubject">
    <w:name w:val="annotation subject"/>
    <w:basedOn w:val="CommentText"/>
    <w:next w:val="CommentText"/>
    <w:link w:val="CommentSubjectChar"/>
    <w:rsid w:val="0085481C"/>
    <w:rPr>
      <w:b/>
      <w:bCs/>
    </w:rPr>
  </w:style>
  <w:style w:type="character" w:customStyle="1" w:styleId="CommentSubjectChar">
    <w:name w:val="Comment Subject Char"/>
    <w:link w:val="CommentSubject"/>
    <w:rsid w:val="0085481C"/>
    <w:rPr>
      <w:b/>
      <w:bCs/>
      <w:noProof/>
      <w:lang w:val="hy-AM"/>
    </w:rPr>
  </w:style>
  <w:style w:type="character" w:customStyle="1" w:styleId="CharChar1">
    <w:name w:val="Char Char1"/>
    <w:rsid w:val="0085481C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rsid w:val="0085481C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rsid w:val="0085481C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rsid w:val="0085481C"/>
    <w:rPr>
      <w:noProof/>
      <w:lang w:val="hy-AM" w:eastAsia="en-US" w:bidi="ar-SA"/>
    </w:rPr>
  </w:style>
  <w:style w:type="paragraph" w:styleId="EndnoteText">
    <w:name w:val="endnote text"/>
    <w:basedOn w:val="Normal"/>
    <w:link w:val="EndnoteTextChar"/>
    <w:rsid w:val="0085481C"/>
    <w:rPr>
      <w:rFonts w:ascii="Arial Armenian" w:hAnsi="Arial Armenian"/>
      <w:sz w:val="20"/>
      <w:szCs w:val="20"/>
    </w:rPr>
  </w:style>
  <w:style w:type="character" w:customStyle="1" w:styleId="EndnoteTextChar">
    <w:name w:val="Endnote Text Char"/>
    <w:link w:val="EndnoteText"/>
    <w:rsid w:val="0085481C"/>
    <w:rPr>
      <w:rFonts w:ascii="Arial Armenian" w:hAnsi="Arial Armenian"/>
    </w:rPr>
  </w:style>
  <w:style w:type="character" w:styleId="EndnoteReference">
    <w:name w:val="endnote reference"/>
    <w:rsid w:val="0085481C"/>
    <w:rPr>
      <w:vertAlign w:val="superscript"/>
    </w:rPr>
  </w:style>
  <w:style w:type="paragraph" w:customStyle="1" w:styleId="Char1">
    <w:name w:val="Char1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1">
    <w:name w:val="Char Char41"/>
    <w:rsid w:val="0085481C"/>
    <w:rPr>
      <w:noProof/>
      <w:lang w:val="hy-AM" w:eastAsia="en-US" w:bidi="ar-SA"/>
    </w:rPr>
  </w:style>
  <w:style w:type="paragraph" w:customStyle="1" w:styleId="21">
    <w:name w:val="Знак Знак21"/>
    <w:basedOn w:val="Normal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11">
    <w:name w:val="Char Char11"/>
    <w:rsid w:val="0085481C"/>
    <w:rPr>
      <w:rFonts w:ascii="Times Armenian" w:hAnsi="Times Armenian"/>
      <w:sz w:val="22"/>
      <w:lang w:val="en-US" w:eastAsia="en-US" w:bidi="ar-SA"/>
    </w:rPr>
  </w:style>
  <w:style w:type="character" w:styleId="CommentReference">
    <w:name w:val="annotation reference"/>
    <w:rsid w:val="0085481C"/>
    <w:rPr>
      <w:sz w:val="16"/>
      <w:szCs w:val="16"/>
    </w:rPr>
  </w:style>
  <w:style w:type="character" w:customStyle="1" w:styleId="CharChar">
    <w:name w:val="Char Char"/>
    <w:rsid w:val="0085481C"/>
    <w:rPr>
      <w:noProof/>
      <w:lang w:val="hy-AM" w:eastAsia="en-US" w:bidi="ar-SA"/>
    </w:rPr>
  </w:style>
  <w:style w:type="character" w:styleId="Emphasis">
    <w:name w:val="Emphasis"/>
    <w:qFormat/>
    <w:rsid w:val="0085481C"/>
    <w:rPr>
      <w:i/>
      <w:iCs/>
    </w:rPr>
  </w:style>
  <w:style w:type="paragraph" w:styleId="ListParagraph">
    <w:name w:val="List Paragraph"/>
    <w:basedOn w:val="Normal"/>
    <w:uiPriority w:val="34"/>
    <w:qFormat/>
    <w:rsid w:val="0085481C"/>
    <w:pPr>
      <w:ind w:left="720"/>
      <w:contextualSpacing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3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Z:\Lusine\Copy%20of%20quarterly_new_impuls_forQ2report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2014թ հունվար-սեպտեմբերին </a:t>
            </a:r>
            <a:r>
              <a:rPr lang="en-US"/>
              <a:t>տ</a:t>
            </a:r>
            <a:r>
              <a:rPr lang="hy-AM"/>
              <a:t>նտեսական ակտիվության ցուցանիշի 4.8%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96700019669203E-2"/>
          <c:y val="0.32741402781430357"/>
          <c:w val="0.95959377447359129"/>
          <c:h val="0.466178859273239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2014թ հունվար-սեպտեմբերին Տնտեսական ակտիվության ցուցանիշի 4.8%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0.35717602326426257</c:v>
                </c:pt>
                <c:pt idx="1">
                  <c:v>1.6005868750952748</c:v>
                </c:pt>
                <c:pt idx="2">
                  <c:v>-0.29814003177006604</c:v>
                </c:pt>
                <c:pt idx="3">
                  <c:v>3.1403771334105262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1531928074208116E-2"/>
          <c:y val="0.83003303294312547"/>
          <c:w val="0.94372181738152294"/>
          <c:h val="0.14615730067962041"/>
        </c:manualLayout>
      </c:layout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2014թ. </a:t>
            </a:r>
            <a:r>
              <a:rPr lang="hy-AM" sz="975" b="1" i="0" u="none" strike="noStrike" baseline="0">
                <a:effectLst/>
              </a:rPr>
              <a:t>հունվար-սեպտեմբեր</a:t>
            </a:r>
            <a:endParaRPr lang="hy-AM"/>
          </a:p>
        </c:rich>
      </c:tx>
      <c:layout>
        <c:manualLayout>
          <c:xMode val="edge"/>
          <c:yMode val="edge"/>
          <c:x val="0.26192872117400495"/>
          <c:y val="0"/>
        </c:manualLayout>
      </c:layout>
      <c:overlay val="0"/>
      <c:spPr>
        <a:noFill/>
        <a:ln w="2539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94968553459474E-2"/>
          <c:y val="0.2592592592592593"/>
          <c:w val="0.77987421383647926"/>
          <c:h val="0.4032921810699591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2014թ. 9 ամսվա փաստացի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pattFill prst="sphere">
                <a:fgClr>
                  <a:srgbClr val="800080"/>
                </a:fgClr>
                <a:bgClr>
                  <a:srgbClr val="FFFFFF"/>
                </a:bgClr>
              </a:patt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wdUpDiag">
                <a:fgClr>
                  <a:srgbClr val="800080"/>
                </a:fgClr>
                <a:bgClr>
                  <a:srgbClr val="FFFFFF"/>
                </a:bgClr>
              </a:patt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dkHorz">
                <a:fgClr>
                  <a:srgbClr val="800080"/>
                </a:fgClr>
                <a:bgClr>
                  <a:srgbClr val="FFFFFF"/>
                </a:bgClr>
              </a:patt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8291658664618168"/>
                  <c:y val="-0.411055989542809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4623939955043754E-2"/>
                  <c:y val="-2.55384355684861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647586763343505"/>
                  <c:y val="-4.7708812419527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Հարկային եկամուտներ և պետական տուրքեր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778221.98895000003</c:v>
                </c:pt>
                <c:pt idx="1">
                  <c:v>7280.2662900000041</c:v>
                </c:pt>
                <c:pt idx="2">
                  <c:v>47251.858510000071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9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2893081761006431E-3"/>
          <c:y val="0.72016460905349866"/>
          <c:w val="0.92054012116409978"/>
          <c:h val="0.2674897119341569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Armenian"/>
          <a:ea typeface="Arial Armenian"/>
          <a:cs typeface="Arial Armenian"/>
        </a:defRPr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2015թ. </a:t>
            </a:r>
            <a:r>
              <a:rPr lang="hy-AM" sz="972" b="1" i="0" u="none" strike="noStrike" baseline="0">
                <a:effectLst/>
              </a:rPr>
              <a:t>հունվար-սեպտեմբեր</a:t>
            </a:r>
            <a:endParaRPr lang="hy-AM"/>
          </a:p>
        </c:rich>
      </c:tx>
      <c:layout>
        <c:manualLayout>
          <c:xMode val="edge"/>
          <c:yMode val="edge"/>
          <c:x val="0.25292557413177946"/>
          <c:y val="0"/>
        </c:manualLayout>
      </c:layout>
      <c:overlay val="0"/>
      <c:spPr>
        <a:noFill/>
        <a:ln w="2532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354838709677444E-2"/>
          <c:y val="0.20247933884297553"/>
          <c:w val="0.95806451612903265"/>
          <c:h val="0.48760330578512395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2015թ. ինն ամսվա փաստացի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explosion val="36"/>
          <c:dPt>
            <c:idx val="0"/>
            <c:bubble3D val="0"/>
            <c:spPr>
              <a:pattFill prst="sphere">
                <a:fgClr>
                  <a:srgbClr val="800080"/>
                </a:fgClr>
                <a:bgClr>
                  <a:srgbClr val="FFFFFF"/>
                </a:bgClr>
              </a:patt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wdUpDiag">
                <a:fgClr>
                  <a:srgbClr val="800080"/>
                </a:fgClr>
                <a:bgClr>
                  <a:srgbClr val="FFFFFF"/>
                </a:bgClr>
              </a:patt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dkHorz">
                <a:fgClr>
                  <a:srgbClr val="800080"/>
                </a:fgClr>
                <a:bgClr>
                  <a:srgbClr val="FFFFFF"/>
                </a:bgClr>
              </a:patt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851789137643062"/>
                  <c:y val="-0.379200099987502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6536099258196496E-2"/>
                  <c:y val="-4.520950032761057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470482725709444"/>
                  <c:y val="-8.973878265216849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321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Հարկային եկամուտներ,պետական տուրքեր և պարտադիր սոցիալական ապահովության վճարներ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787319.50955999922</c:v>
                </c:pt>
                <c:pt idx="1">
                  <c:v>15091.471820000001</c:v>
                </c:pt>
                <c:pt idx="2">
                  <c:v>50951.883410000002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Arial Armenian"/>
          <a:ea typeface="Arial Armenian"/>
          <a:cs typeface="Arial Armeni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2015թ հունվար-սեպտեմբերին </a:t>
            </a:r>
            <a:r>
              <a:rPr lang="en-US"/>
              <a:t>տ</a:t>
            </a:r>
            <a:r>
              <a:rPr lang="hy-AM"/>
              <a:t>նտեսական ակտիվության ցուցանիշի 3.7% աճին ճյուղերի նպաստումները</a:t>
            </a:r>
          </a:p>
        </c:rich>
      </c:tx>
      <c:layout>
        <c:manualLayout>
          <c:xMode val="edge"/>
          <c:yMode val="edge"/>
          <c:x val="0.1366147455867082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198858224221"/>
          <c:y val="0.25175419293730444"/>
          <c:w val="0.89318811981701285"/>
          <c:h val="0.461912151625032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2015թ հունվար-սեպտեմբերին Տնտեսական ակտիվության ցուցանիշի 3.7%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layout>
                <c:manualLayout>
                  <c:x val="-1.6614745586708203E-2"/>
                  <c:y val="3.0303030303030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612668743509868E-2"/>
                  <c:y val="5.05050505050502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0.97928504489366985</c:v>
                </c:pt>
                <c:pt idx="1">
                  <c:v>2.6329051444317435</c:v>
                </c:pt>
                <c:pt idx="2">
                  <c:v>1.1520978455907145E-2</c:v>
                </c:pt>
                <c:pt idx="3">
                  <c:v>7.3148954034639058E-2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255954273890238E-2"/>
          <c:y val="5.3058636487643349E-2"/>
          <c:w val="0.8470751656850648"/>
          <c:h val="0.8549217711422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strRef>
              <c:f>Sheet1!$B$1:$Q$1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214.7</c:v>
                </c:pt>
                <c:pt idx="1">
                  <c:v>243.4</c:v>
                </c:pt>
                <c:pt idx="2">
                  <c:v>354</c:v>
                </c:pt>
                <c:pt idx="3">
                  <c:v>504.3</c:v>
                </c:pt>
                <c:pt idx="4">
                  <c:v>501.9</c:v>
                </c:pt>
                <c:pt idx="5">
                  <c:v>705.5</c:v>
                </c:pt>
                <c:pt idx="6">
                  <c:v>680.3</c:v>
                </c:pt>
                <c:pt idx="7">
                  <c:v>828.9</c:v>
                </c:pt>
                <c:pt idx="8">
                  <c:v>822</c:v>
                </c:pt>
                <c:pt idx="9">
                  <c:v>490</c:v>
                </c:pt>
                <c:pt idx="10">
                  <c:v>726.2</c:v>
                </c:pt>
                <c:pt idx="11">
                  <c:v>973.3</c:v>
                </c:pt>
                <c:pt idx="12">
                  <c:v>984.6</c:v>
                </c:pt>
                <c:pt idx="13">
                  <c:v>1088.3</c:v>
                </c:pt>
                <c:pt idx="14">
                  <c:v>1109.2</c:v>
                </c:pt>
                <c:pt idx="15">
                  <c:v>1095.5999999999999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Ներմուծում(CIF)</c:v>
                </c:pt>
              </c:strCache>
            </c:strRef>
          </c:tx>
          <c:invertIfNegative val="0"/>
          <c:cat>
            <c:strRef>
              <c:f>Sheet1!$B$1:$Q$1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-632.29999999999995</c:v>
                </c:pt>
                <c:pt idx="1">
                  <c:v>-623.6</c:v>
                </c:pt>
                <c:pt idx="2">
                  <c:v>-670.3</c:v>
                </c:pt>
                <c:pt idx="3">
                  <c:v>-936.1</c:v>
                </c:pt>
                <c:pt idx="4">
                  <c:v>-961.6</c:v>
                </c:pt>
                <c:pt idx="5">
                  <c:v>-1264</c:v>
                </c:pt>
                <c:pt idx="6">
                  <c:v>-1506.3</c:v>
                </c:pt>
                <c:pt idx="7">
                  <c:v>-2186.5</c:v>
                </c:pt>
                <c:pt idx="8">
                  <c:v>-3122.3</c:v>
                </c:pt>
                <c:pt idx="9">
                  <c:v>-2247.1999999999998</c:v>
                </c:pt>
                <c:pt idx="10">
                  <c:v>-2659.8</c:v>
                </c:pt>
                <c:pt idx="11">
                  <c:v>-2974.6</c:v>
                </c:pt>
                <c:pt idx="12">
                  <c:v>-3004.5</c:v>
                </c:pt>
                <c:pt idx="13">
                  <c:v>-3051.1</c:v>
                </c:pt>
                <c:pt idx="14">
                  <c:v>-3191.3</c:v>
                </c:pt>
                <c:pt idx="15">
                  <c:v>-2361.6999999999998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Առևտրային հաշվեկշիռ</c:v>
                </c:pt>
              </c:strCache>
            </c:strRef>
          </c:tx>
          <c:invertIfNegative val="0"/>
          <c:cat>
            <c:strRef>
              <c:f>Sheet1!$B$1:$Q$1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  <c:pt idx="0">
                  <c:v>-417.7</c:v>
                </c:pt>
                <c:pt idx="1">
                  <c:v>-380.2</c:v>
                </c:pt>
                <c:pt idx="2">
                  <c:v>-316.3</c:v>
                </c:pt>
                <c:pt idx="3">
                  <c:v>-431.8</c:v>
                </c:pt>
                <c:pt idx="4">
                  <c:v>-459.8</c:v>
                </c:pt>
                <c:pt idx="5">
                  <c:v>-558.6</c:v>
                </c:pt>
                <c:pt idx="6">
                  <c:v>-826</c:v>
                </c:pt>
                <c:pt idx="7">
                  <c:v>-1357.6</c:v>
                </c:pt>
                <c:pt idx="8">
                  <c:v>-2300.3000000000002</c:v>
                </c:pt>
                <c:pt idx="9">
                  <c:v>-1757.2</c:v>
                </c:pt>
                <c:pt idx="10">
                  <c:v>-1933.6</c:v>
                </c:pt>
                <c:pt idx="11">
                  <c:v>-2001.3</c:v>
                </c:pt>
                <c:pt idx="12">
                  <c:v>-2019.9</c:v>
                </c:pt>
                <c:pt idx="13">
                  <c:v>-1962.8</c:v>
                </c:pt>
                <c:pt idx="14">
                  <c:v>-2082.1999999999998</c:v>
                </c:pt>
                <c:pt idx="15">
                  <c:v>-1266.0999999999999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40736"/>
        <c:axId val="40865728"/>
      </c:barChart>
      <c:catAx>
        <c:axId val="15474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865728"/>
        <c:crosses val="autoZero"/>
        <c:auto val="1"/>
        <c:lblAlgn val="ctr"/>
        <c:lblOffset val="100"/>
        <c:noMultiLvlLbl val="0"/>
      </c:catAx>
      <c:valAx>
        <c:axId val="4086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01155459015901"/>
          <c:y val="0.90322570416952908"/>
          <c:w val="0.73466006404371864"/>
          <c:h val="9.677429583047081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925390473731769E-2"/>
          <c:y val="5.0696436917987989E-2"/>
          <c:w val="0.92518927756981195"/>
          <c:h val="0.866643655844389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Նորմալացված առևտրային հաշվեկշիռ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5350877192982464E-2"/>
                  <c:y val="2.74914089347079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789473684210523E-3"/>
                  <c:y val="2.74914089347079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08771929824588E-2"/>
                  <c:y val="-3.665521191294390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508771929824588E-2"/>
                  <c:y val="-2.74914089347079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122807017543858E-2"/>
                  <c:y val="5.4982817869415855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350877192982471E-2"/>
                  <c:y val="-4.581901489117987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7543859649122834E-2"/>
                  <c:y val="-2.749140893470783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73684210526316E-2"/>
                  <c:y val="-3.2073310423825954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9.163802978235977E-3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973684210526316E-2"/>
                  <c:y val="-3.2073310423825954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Sheet1!$B$1:$T$1</c:f>
              <c:strCache>
                <c:ptCount val="19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</c:strCache>
            </c:strRef>
          </c:cat>
          <c:val>
            <c:numRef>
              <c:f>Sheet1!$B$2:$T$2</c:f>
              <c:numCache>
                <c:formatCode>General</c:formatCode>
                <c:ptCount val="19"/>
                <c:pt idx="0">
                  <c:v>-0.6</c:v>
                </c:pt>
                <c:pt idx="1">
                  <c:v>-0.56999999999999995</c:v>
                </c:pt>
                <c:pt idx="2">
                  <c:v>-0.53</c:v>
                </c:pt>
                <c:pt idx="3">
                  <c:v>-0.49</c:v>
                </c:pt>
                <c:pt idx="4">
                  <c:v>-0.44</c:v>
                </c:pt>
                <c:pt idx="5">
                  <c:v>-0.31</c:v>
                </c:pt>
                <c:pt idx="6">
                  <c:v>-0.3</c:v>
                </c:pt>
                <c:pt idx="7">
                  <c:v>-0.31</c:v>
                </c:pt>
                <c:pt idx="8">
                  <c:v>-0.28000000000000003</c:v>
                </c:pt>
                <c:pt idx="9">
                  <c:v>-0.38</c:v>
                </c:pt>
                <c:pt idx="10">
                  <c:v>-0.45</c:v>
                </c:pt>
                <c:pt idx="11">
                  <c:v>-0.57999999999999996</c:v>
                </c:pt>
                <c:pt idx="12">
                  <c:v>-0.64</c:v>
                </c:pt>
                <c:pt idx="13">
                  <c:v>-0.56999999999999995</c:v>
                </c:pt>
                <c:pt idx="14">
                  <c:v>-0.51</c:v>
                </c:pt>
                <c:pt idx="15">
                  <c:v>-0.51</c:v>
                </c:pt>
                <c:pt idx="16">
                  <c:v>-0.47</c:v>
                </c:pt>
                <c:pt idx="17" formatCode="0.00">
                  <c:v>-0.48858211053234685</c:v>
                </c:pt>
                <c:pt idx="18" formatCode="0.00">
                  <c:v>-0.36619905946365888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59360"/>
        <c:axId val="40862272"/>
      </c:lineChart>
      <c:catAx>
        <c:axId val="1933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862272"/>
        <c:crosses val="autoZero"/>
        <c:auto val="1"/>
        <c:lblAlgn val="ctr"/>
        <c:lblOffset val="100"/>
        <c:noMultiLvlLbl val="0"/>
      </c:catAx>
      <c:valAx>
        <c:axId val="4086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35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727270465599383"/>
          <c:y val="0.90804601552465514"/>
          <c:w val="0.543770985972725"/>
          <c:h val="9.195398447534486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029575006827857E-2"/>
          <c:y val="4.0281973816717019E-2"/>
          <c:w val="0.9009386789614261"/>
          <c:h val="0.83385995269109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Sheet1!$B$1:$U$1</c:f>
              <c:strCach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39.299999999999997</c:v>
                </c:pt>
                <c:pt idx="1">
                  <c:v>27.7</c:v>
                </c:pt>
                <c:pt idx="2">
                  <c:v>31.1</c:v>
                </c:pt>
                <c:pt idx="3">
                  <c:v>35.799999999999997</c:v>
                </c:pt>
                <c:pt idx="4">
                  <c:v>39.700000000000003</c:v>
                </c:pt>
                <c:pt idx="5">
                  <c:v>45.8</c:v>
                </c:pt>
                <c:pt idx="6">
                  <c:v>60.3</c:v>
                </c:pt>
                <c:pt idx="7">
                  <c:v>61.3</c:v>
                </c:pt>
                <c:pt idx="8">
                  <c:v>59.4</c:v>
                </c:pt>
                <c:pt idx="9">
                  <c:v>64.099999999999994</c:v>
                </c:pt>
                <c:pt idx="10">
                  <c:v>53.3</c:v>
                </c:pt>
                <c:pt idx="11">
                  <c:v>45.4</c:v>
                </c:pt>
                <c:pt idx="12">
                  <c:v>32.1</c:v>
                </c:pt>
                <c:pt idx="13">
                  <c:v>26.8</c:v>
                </c:pt>
                <c:pt idx="14">
                  <c:v>36</c:v>
                </c:pt>
                <c:pt idx="15">
                  <c:v>40</c:v>
                </c:pt>
                <c:pt idx="16">
                  <c:v>40.9</c:v>
                </c:pt>
                <c:pt idx="17">
                  <c:v>46.2</c:v>
                </c:pt>
                <c:pt idx="18">
                  <c:v>44.1</c:v>
                </c:pt>
                <c:pt idx="19">
                  <c:v>54.8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51520"/>
        <c:axId val="40866880"/>
      </c:barChart>
      <c:catAx>
        <c:axId val="196651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866880"/>
        <c:crosses val="autoZero"/>
        <c:auto val="1"/>
        <c:lblAlgn val="ctr"/>
        <c:lblOffset val="100"/>
        <c:noMultiLvlLbl val="0"/>
      </c:catAx>
      <c:valAx>
        <c:axId val="40866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6651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9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90"/>
              <a:t>Լրիվ միակողմանի
աևտուր</a:t>
            </a:r>
          </a:p>
        </c:rich>
      </c:tx>
      <c:layout>
        <c:manualLayout>
          <c:xMode val="edge"/>
          <c:yMode val="edge"/>
          <c:x val="0.82388115047467059"/>
          <c:y val="1.7401276544977331E-2"/>
        </c:manualLayout>
      </c:layout>
      <c:overlay val="0"/>
      <c:spPr>
        <a:noFill/>
        <a:ln w="253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047964819375551E-3"/>
          <c:y val="3.1243746465393482E-3"/>
          <c:w val="0.99253731343283558"/>
          <c:h val="0.5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Pt>
            <c:idx val="1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12659">
                <a:solidFill>
                  <a:schemeClr val="accent4">
                    <a:lumMod val="75000"/>
                  </a:scheme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109160081942799E-3"/>
                  <c:y val="5.37130862136316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60940780119779E-2"/>
                  <c:y val="-2.52928341697781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38987323687029E-3"/>
                  <c:y val="1.4479893102949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138787304792281E-3"/>
                  <c:y val="2.4981957446077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675538472528452E-3"/>
                  <c:y val="4.23373096683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4.4428160263986424E-5"/>
                  <c:y val="3.86144197664035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4455006118089509E-3"/>
                  <c:y val="1.9309652130174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20" b="0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Sheet1!$B$1:$U$1</c:f>
              <c:strCache>
                <c:ptCount val="20"/>
                <c:pt idx="0">
                  <c:v>Կենդ.ևբուս.յուղեր</c:v>
                </c:pt>
                <c:pt idx="1">
                  <c:v>Թուղթևթղթ.իրեր</c:v>
                </c:pt>
                <c:pt idx="2">
                  <c:v>Փայտևփայտ.իրեր</c:v>
                </c:pt>
                <c:pt idx="3">
                  <c:v>Մեքենա.,սարք.ևմեխ.</c:v>
                </c:pt>
                <c:pt idx="4">
                  <c:v>Քիմիայիարդ.արտադրանք</c:v>
                </c:pt>
                <c:pt idx="5">
                  <c:v>Վերգետ.,օդ.,ջր.տրանսպորտ</c:v>
                </c:pt>
                <c:pt idx="6">
                  <c:v>Կոշկ.,գլխարկ,հովանոց</c:v>
                </c:pt>
                <c:pt idx="7">
                  <c:v>Պլաստմասս.,կաուչուկ</c:v>
                </c:pt>
                <c:pt idx="8">
                  <c:v>Իրերքարից,գիպսից</c:v>
                </c:pt>
                <c:pt idx="9">
                  <c:v>Տարբերարդ.ապրանքներ</c:v>
                </c:pt>
                <c:pt idx="10">
                  <c:v>Բուս.ծագ.արտ.</c:v>
                </c:pt>
                <c:pt idx="11">
                  <c:v>Սարքեր և ապար.</c:v>
                </c:pt>
                <c:pt idx="12">
                  <c:v>Կենդ.ծագմանարտ.</c:v>
                </c:pt>
                <c:pt idx="13">
                  <c:v>Մանածագործ.իրեր</c:v>
                </c:pt>
                <c:pt idx="14">
                  <c:v>Թանկ.քարեր,մետաղ.</c:v>
                </c:pt>
                <c:pt idx="15">
                  <c:v>Արվեստիստեղծագործ.</c:v>
                </c:pt>
                <c:pt idx="16">
                  <c:v>Կաշի,մորթիևդր.իրեր</c:v>
                </c:pt>
                <c:pt idx="17">
                  <c:v>Հանքահումք.արտ.</c:v>
                </c:pt>
                <c:pt idx="18">
                  <c:v>Ոչթանկ.մետ.ևիրեր</c:v>
                </c:pt>
                <c:pt idx="19">
                  <c:v>Պատրաստիսննդիարտ.</c:v>
                </c:pt>
              </c:strCache>
            </c:strRef>
          </c:cat>
          <c:val>
            <c:numRef>
              <c:f>Sheet1!$B$2:$U$2</c:f>
              <c:numCache>
                <c:formatCode>0.00</c:formatCode>
                <c:ptCount val="20"/>
                <c:pt idx="0" formatCode="0.000">
                  <c:v>-1.7870245865091931E-3</c:v>
                </c:pt>
                <c:pt idx="1">
                  <c:v>-1.307100983818962E-2</c:v>
                </c:pt>
                <c:pt idx="2">
                  <c:v>-2.913576281903309E-2</c:v>
                </c:pt>
                <c:pt idx="3">
                  <c:v>-4.1581858713411426E-2</c:v>
                </c:pt>
                <c:pt idx="4" formatCode="0.0">
                  <c:v>-5.1660997288825262E-2</c:v>
                </c:pt>
                <c:pt idx="5" formatCode="0.0">
                  <c:v>-5.5262607547357213E-2</c:v>
                </c:pt>
                <c:pt idx="6" formatCode="0.0">
                  <c:v>-5.5668845420132645E-2</c:v>
                </c:pt>
                <c:pt idx="7" formatCode="0.0">
                  <c:v>-8.4049465936408024E-2</c:v>
                </c:pt>
                <c:pt idx="8" formatCode="0.0">
                  <c:v>-0.18180876214321059</c:v>
                </c:pt>
                <c:pt idx="9" formatCode="0.0">
                  <c:v>-0.18636148423691504</c:v>
                </c:pt>
                <c:pt idx="10" formatCode="0.0">
                  <c:v>-0.23002745246642436</c:v>
                </c:pt>
                <c:pt idx="11" formatCode="0.0">
                  <c:v>-0.38715460894917231</c:v>
                </c:pt>
                <c:pt idx="12" formatCode="0.0">
                  <c:v>-0.42146501939984854</c:v>
                </c:pt>
                <c:pt idx="13" formatCode="0.0">
                  <c:v>-0.51355058720162094</c:v>
                </c:pt>
                <c:pt idx="14" formatCode="0.0">
                  <c:v>0.5344416167557573</c:v>
                </c:pt>
                <c:pt idx="15" formatCode="0.0">
                  <c:v>0.56262868908716546</c:v>
                </c:pt>
                <c:pt idx="16" formatCode="0.0">
                  <c:v>-0.56533791387786536</c:v>
                </c:pt>
                <c:pt idx="17" formatCode="0.0">
                  <c:v>-0.69613131315779453</c:v>
                </c:pt>
                <c:pt idx="18" formatCode="0.0">
                  <c:v>-0.88790353564908542</c:v>
                </c:pt>
                <c:pt idx="19" formatCode="0.0">
                  <c:v>-0.94117665393351191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60352"/>
        <c:axId val="155059328"/>
      </c:barChart>
      <c:catAx>
        <c:axId val="154660352"/>
        <c:scaling>
          <c:orientation val="maxMin"/>
        </c:scaling>
        <c:delete val="0"/>
        <c:axPos val="b"/>
        <c:numFmt formatCode="0" sourceLinked="0"/>
        <c:majorTickMark val="none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1">
              <a:defRPr sz="995" b="0" i="0" u="none" strike="noStrike" baseline="3000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55059328"/>
        <c:crosses val="autoZero"/>
        <c:auto val="1"/>
        <c:lblAlgn val="ctr"/>
        <c:lblOffset val="100"/>
        <c:noMultiLvlLbl val="0"/>
      </c:catAx>
      <c:valAx>
        <c:axId val="155059328"/>
        <c:scaling>
          <c:orientation val="minMax"/>
        </c:scaling>
        <c:delete val="1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9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r>
                  <a:rPr lang="hy-AM"/>
                  <a:t> Լրիվ երկկողմանի առևտուր</a:t>
                </a:r>
              </a:p>
            </c:rich>
          </c:tx>
          <c:layout>
            <c:manualLayout>
              <c:xMode val="edge"/>
              <c:yMode val="edge"/>
              <c:x val="3.8454768414752927E-2"/>
              <c:y val="2.3126938678119779E-3"/>
            </c:manualLayout>
          </c:layout>
          <c:overlay val="0"/>
          <c:spPr>
            <a:noFill/>
            <a:ln w="25387">
              <a:noFill/>
            </a:ln>
          </c:spPr>
        </c:title>
        <c:numFmt formatCode="0.000" sourceLinked="1"/>
        <c:majorTickMark val="out"/>
        <c:minorTickMark val="none"/>
        <c:tickLblPos val="nextTo"/>
        <c:crossAx val="154660352"/>
        <c:crosses val="max"/>
        <c:crossBetween val="between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65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3165">
      <a:solidFill>
        <a:srgbClr val="000000"/>
      </a:solidFill>
      <a:prstDash val="solid"/>
    </a:ln>
  </c:spPr>
  <c:txPr>
    <a:bodyPr/>
    <a:lstStyle/>
    <a:p>
      <a:pPr>
        <a:defRPr sz="154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/>
              <a:t>Բացահայտված</a:t>
            </a:r>
            <a:r>
              <a:rPr lang="hy-AM" sz="1143" b="1" i="0" u="none" strike="noStrike" kern="1200" baseline="0">
                <a:solidFill>
                  <a:srgbClr val="000000"/>
                </a:solidFill>
              </a:rPr>
              <a:t> </a:t>
            </a:r>
            <a:r>
              <a:rPr lang="hy-AM"/>
              <a:t>համեմատական առավելության գործակից </a:t>
            </a:r>
          </a:p>
        </c:rich>
      </c:tx>
      <c:layout>
        <c:manualLayout>
          <c:xMode val="edge"/>
          <c:yMode val="edge"/>
          <c:x val="0.20060324298027771"/>
          <c:y val="2.0408122061665368E-2"/>
        </c:manualLayout>
      </c:layout>
      <c:overlay val="0"/>
      <c:spPr>
        <a:noFill/>
        <a:ln w="302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4762474523086887"/>
          <c:y val="9.0801197020183799E-2"/>
          <c:w val="0.51986744673675556"/>
          <c:h val="0.848109812886293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 w="30237">
                <a:noFill/>
              </a:ln>
            </c:spPr>
            <c:txPr>
              <a:bodyPr/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Բուս. ծագմ. արտ.</c:v>
                </c:pt>
                <c:pt idx="1">
                  <c:v>Հանքահումքային արտադրանք</c:v>
                </c:pt>
                <c:pt idx="2">
                  <c:v>Իրեր քարից, գիպսից, ցեմենտից</c:v>
                </c:pt>
                <c:pt idx="3">
                  <c:v>Կենդանի կենդ. և կենդ. ծագմ. արտ</c:v>
                </c:pt>
                <c:pt idx="4">
                  <c:v>Ոչ թանկ. մետ. և դր. պատր. իրեր</c:v>
                </c:pt>
                <c:pt idx="5">
                  <c:v>Թանկ. և կիսաթ.  քարեր, թանկ. մետ. և դր. իրեր</c:v>
                </c:pt>
                <c:pt idx="6">
                  <c:v>Պատրաստի սննդի արտադրանք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0.93775003526843437</c:v>
                </c:pt>
                <c:pt idx="1">
                  <c:v>1.4003279504677084</c:v>
                </c:pt>
                <c:pt idx="2">
                  <c:v>1.4688311711330209</c:v>
                </c:pt>
                <c:pt idx="3">
                  <c:v>1.6268395353396468</c:v>
                </c:pt>
                <c:pt idx="4">
                  <c:v>2.8628956246798465</c:v>
                </c:pt>
                <c:pt idx="5">
                  <c:v>4.5217309222981799</c:v>
                </c:pt>
                <c:pt idx="6">
                  <c:v>7.0854046752305058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38688"/>
        <c:axId val="155061056"/>
      </c:barChart>
      <c:catAx>
        <c:axId val="15473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5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55061056"/>
        <c:crosses val="autoZero"/>
        <c:auto val="1"/>
        <c:lblAlgn val="ctr"/>
        <c:lblOffset val="100"/>
        <c:noMultiLvlLbl val="0"/>
      </c:catAx>
      <c:valAx>
        <c:axId val="155061056"/>
        <c:scaling>
          <c:orientation val="minMax"/>
          <c:max val="7.1"/>
          <c:min val="0"/>
        </c:scaling>
        <c:delete val="0"/>
        <c:axPos val="b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5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5473868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95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951520765786628E-2"/>
          <c:y val="4.5132193841623452E-2"/>
          <c:w val="0.90217164030966712"/>
          <c:h val="0.856890083861468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2014թ.</c:v>
                </c:pt>
              </c:strCache>
            </c:strRef>
          </c:tx>
          <c:spPr>
            <a:ln w="26881"/>
          </c:spPr>
          <c:dLbls>
            <c:spPr>
              <a:noFill/>
              <a:ln w="25404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 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-0.16857367250715072</c:v>
                </c:pt>
                <c:pt idx="1">
                  <c:v>-0.63580064173947903</c:v>
                </c:pt>
                <c:pt idx="2">
                  <c:v>-0.38245229970556238</c:v>
                </c:pt>
                <c:pt idx="3">
                  <c:v>-0.16579682822671771</c:v>
                </c:pt>
                <c:pt idx="4">
                  <c:v>-1.299862349397074E-2</c:v>
                </c:pt>
                <c:pt idx="5">
                  <c:v>5.9134460831970159E-2</c:v>
                </c:pt>
                <c:pt idx="6">
                  <c:v>0.16679291759788839</c:v>
                </c:pt>
                <c:pt idx="7">
                  <c:v>7.9606574810782149E-2</c:v>
                </c:pt>
                <c:pt idx="8">
                  <c:v>5.4109074678578395E-2</c:v>
                </c:pt>
                <c:pt idx="9">
                  <c:v>-4.5478192095529835E-2</c:v>
                </c:pt>
                <c:pt idx="10">
                  <c:v>-0.38234561569390735</c:v>
                </c:pt>
                <c:pt idx="11">
                  <c:v>-1.5132821515120725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2015թ.</c:v>
                </c:pt>
              </c:strCache>
            </c:strRef>
          </c:tx>
          <c:spPr>
            <a:ln w="26881"/>
          </c:spPr>
          <c:marker>
            <c:symbol val="square"/>
            <c:size val="4"/>
            <c:spPr>
              <a:noFill/>
            </c:spPr>
          </c:marker>
          <c:dLbls>
            <c:spPr>
              <a:noFill/>
              <a:ln w="25404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 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>
                  <c:v>-14.373100568764556</c:v>
                </c:pt>
                <c:pt idx="1">
                  <c:v>-14.173091401183569</c:v>
                </c:pt>
                <c:pt idx="2">
                  <c:v>-13.875330500343594</c:v>
                </c:pt>
                <c:pt idx="3">
                  <c:v>-13.559893511470435</c:v>
                </c:pt>
                <c:pt idx="4">
                  <c:v>-13.635672275474633</c:v>
                </c:pt>
                <c:pt idx="5">
                  <c:v>-13.615734639369975</c:v>
                </c:pt>
                <c:pt idx="6">
                  <c:v>-13.771589902011854</c:v>
                </c:pt>
                <c:pt idx="7">
                  <c:v>-13.882004403113626</c:v>
                </c:pt>
                <c:pt idx="8">
                  <c:v>-13.976155315419888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649472"/>
        <c:axId val="155059904"/>
      </c:lineChart>
      <c:catAx>
        <c:axId val="19664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47"/>
            </a:pPr>
            <a:endParaRPr lang="en-US"/>
          </a:p>
        </c:txPr>
        <c:crossAx val="155059904"/>
        <c:crosses val="autoZero"/>
        <c:auto val="1"/>
        <c:lblAlgn val="ctr"/>
        <c:lblOffset val="100"/>
        <c:noMultiLvlLbl val="0"/>
      </c:catAx>
      <c:valAx>
        <c:axId val="1550599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6649472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rgbClr val="C0504D">
              <a:shade val="95000"/>
              <a:satMod val="105000"/>
            </a:srgbClr>
          </a:solidFill>
        </a:ln>
      </c:spPr>
    </c:plotArea>
    <c:legend>
      <c:legendPos val="r"/>
      <c:layout>
        <c:manualLayout>
          <c:xMode val="edge"/>
          <c:yMode val="edge"/>
          <c:x val="0.35294116671435027"/>
          <c:y val="0.91919174996742437"/>
          <c:w val="0.29238762216334324"/>
          <c:h val="8.0808250032575635E-2"/>
        </c:manualLayout>
      </c:layout>
      <c:overlay val="0"/>
    </c:legend>
    <c:plotVisOnly val="1"/>
    <c:dispBlanksAs val="gap"/>
    <c:showDLblsOverMax val="0"/>
  </c:chart>
  <c:spPr>
    <a:noFill/>
  </c:sp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41573033707865E-2"/>
          <c:y val="8.2511494573816582E-2"/>
          <c:w val="0.9101123595505618"/>
          <c:h val="0.74570949907857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'Fiscal Yearly'!$C$3</c:f>
              <c:strCache>
                <c:ptCount val="1"/>
                <c:pt idx="0">
                  <c:v>»Ï³ÙáõïÝ»ñÇ ³½¹³Ï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'Fiscal Yearly'!$B$17:$B$31</c:f>
              <c:strCache>
                <c:ptCount val="15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</c:strCache>
            </c:strRef>
          </c:cat>
          <c:val>
            <c:numRef>
              <c:f>'Fiscal Yearly'!$C$17:$C$31</c:f>
              <c:numCache>
                <c:formatCode>0.0</c:formatCode>
                <c:ptCount val="15"/>
                <c:pt idx="0">
                  <c:v>0.88797868956453896</c:v>
                </c:pt>
                <c:pt idx="1">
                  <c:v>0.63821138359333496</c:v>
                </c:pt>
                <c:pt idx="2">
                  <c:v>-0.32176333489944547</c:v>
                </c:pt>
                <c:pt idx="3">
                  <c:v>-1.3412841477719859</c:v>
                </c:pt>
                <c:pt idx="4">
                  <c:v>-3.6419420034107559</c:v>
                </c:pt>
                <c:pt idx="5">
                  <c:v>-3.7009946665616384</c:v>
                </c:pt>
                <c:pt idx="6">
                  <c:v>-2.5935846302270216</c:v>
                </c:pt>
                <c:pt idx="7">
                  <c:v>-1.4626069217699285</c:v>
                </c:pt>
                <c:pt idx="8">
                  <c:v>-4.2841198129032906E-2</c:v>
                </c:pt>
                <c:pt idx="9" formatCode="0.00">
                  <c:v>-0.22861474372274562</c:v>
                </c:pt>
                <c:pt idx="10">
                  <c:v>-0.15491056962395153</c:v>
                </c:pt>
                <c:pt idx="11">
                  <c:v>-0.14065603099382601</c:v>
                </c:pt>
                <c:pt idx="12">
                  <c:v>1.8325172405679726</c:v>
                </c:pt>
                <c:pt idx="13">
                  <c:v>2.1474095044247123</c:v>
                </c:pt>
                <c:pt idx="14">
                  <c:v>1.76788288721958</c:v>
                </c:pt>
              </c:numCache>
            </c:numRef>
          </c:val>
        </c:ser>
        <c:ser>
          <c:idx val="1"/>
          <c:order val="1"/>
          <c:tx>
            <c:strRef>
              <c:f>'Fiscal Yearly'!$D$3</c:f>
              <c:strCache>
                <c:ptCount val="1"/>
                <c:pt idx="0">
                  <c:v>Í³Ëë»ñÇ ³½¹³Ï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'Fiscal Yearly'!$B$17:$B$31</c:f>
              <c:strCache>
                <c:ptCount val="15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</c:strCache>
            </c:strRef>
          </c:cat>
          <c:val>
            <c:numRef>
              <c:f>'Fiscal Yearly'!$D$17:$D$31</c:f>
              <c:numCache>
                <c:formatCode>0.0</c:formatCode>
                <c:ptCount val="15"/>
                <c:pt idx="0">
                  <c:v>-1.7823367797937857</c:v>
                </c:pt>
                <c:pt idx="1">
                  <c:v>-1.4921013982546298</c:v>
                </c:pt>
                <c:pt idx="2">
                  <c:v>-1.1895165916329506</c:v>
                </c:pt>
                <c:pt idx="3">
                  <c:v>-0.75603567472955946</c:v>
                </c:pt>
                <c:pt idx="4">
                  <c:v>0.19822334643036593</c:v>
                </c:pt>
                <c:pt idx="5">
                  <c:v>0.76223131221970319</c:v>
                </c:pt>
                <c:pt idx="6">
                  <c:v>0.41307032945320893</c:v>
                </c:pt>
                <c:pt idx="7">
                  <c:v>1.5491657350884933</c:v>
                </c:pt>
                <c:pt idx="8">
                  <c:v>1.5456315713575928</c:v>
                </c:pt>
                <c:pt idx="9" formatCode="0.00">
                  <c:v>0.60777549179058787</c:v>
                </c:pt>
                <c:pt idx="10">
                  <c:v>-2.3454942860847212E-2</c:v>
                </c:pt>
                <c:pt idx="11">
                  <c:v>-1.1423951694013001</c:v>
                </c:pt>
                <c:pt idx="12">
                  <c:v>0.38980492323792226</c:v>
                </c:pt>
                <c:pt idx="13">
                  <c:v>2.2936029714448076</c:v>
                </c:pt>
                <c:pt idx="14">
                  <c:v>2.685319407521209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88928"/>
        <c:axId val="155062208"/>
      </c:barChart>
      <c:lineChart>
        <c:grouping val="standard"/>
        <c:varyColors val="0"/>
        <c:ser>
          <c:idx val="2"/>
          <c:order val="2"/>
          <c:tx>
            <c:strRef>
              <c:f>'Fiscal Yearly'!$E$3</c:f>
              <c:strCache>
                <c:ptCount val="1"/>
                <c:pt idx="0">
                  <c:v>Ñ³ñÏ³µÛáõç»ï³ÛÇÝ ³½¹³Ï</c:v>
                </c:pt>
              </c:strCache>
            </c:strRef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'Fiscal Yearly'!$B$17:$B$31</c:f>
              <c:strCache>
                <c:ptCount val="15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</c:strCache>
            </c:strRef>
          </c:cat>
          <c:val>
            <c:numRef>
              <c:f>'Fiscal Yearly'!$E$17:$E$31</c:f>
              <c:numCache>
                <c:formatCode>0.0</c:formatCode>
                <c:ptCount val="15"/>
                <c:pt idx="0">
                  <c:v>-0.89435809022924673</c:v>
                </c:pt>
                <c:pt idx="1">
                  <c:v>-0.85389001466129488</c:v>
                </c:pt>
                <c:pt idx="2">
                  <c:v>-1.5112799265323962</c:v>
                </c:pt>
                <c:pt idx="3">
                  <c:v>-2.0973198225015453</c:v>
                </c:pt>
                <c:pt idx="4">
                  <c:v>-3.4437186569803901</c:v>
                </c:pt>
                <c:pt idx="5">
                  <c:v>-2.9387633543419351</c:v>
                </c:pt>
                <c:pt idx="6">
                  <c:v>-2.1805143007738126</c:v>
                </c:pt>
                <c:pt idx="7">
                  <c:v>8.6558813318564853E-2</c:v>
                </c:pt>
                <c:pt idx="8">
                  <c:v>1.5027903732285599</c:v>
                </c:pt>
                <c:pt idx="9" formatCode="0.00">
                  <c:v>0.37916074806784228</c:v>
                </c:pt>
                <c:pt idx="10">
                  <c:v>-0.17836551248479873</c:v>
                </c:pt>
                <c:pt idx="11">
                  <c:v>-1.2830512003951262</c:v>
                </c:pt>
                <c:pt idx="12">
                  <c:v>2.2223221638058948</c:v>
                </c:pt>
                <c:pt idx="13">
                  <c:v>4.4410124758695204</c:v>
                </c:pt>
                <c:pt idx="14">
                  <c:v>4.4532022947407892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988928"/>
        <c:axId val="155062208"/>
      </c:lineChart>
      <c:catAx>
        <c:axId val="19698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5062208"/>
        <c:crossesAt val="0"/>
        <c:auto val="0"/>
        <c:lblAlgn val="ctr"/>
        <c:lblOffset val="700"/>
        <c:tickLblSkip val="1"/>
        <c:tickMarkSkip val="1"/>
        <c:noMultiLvlLbl val="0"/>
      </c:catAx>
      <c:valAx>
        <c:axId val="155062208"/>
        <c:scaling>
          <c:orientation val="minMax"/>
        </c:scaling>
        <c:delete val="0"/>
        <c:axPos val="l"/>
        <c:numFmt formatCode="#\,##0" sourceLinked="0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6988928"/>
        <c:crosses val="autoZero"/>
        <c:crossBetween val="between"/>
        <c:majorUnit val="1"/>
        <c:minorUnit val="0.2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  <a:tileRect/>
        </a:gradFill>
        <a:ln w="12700">
          <a:solidFill>
            <a:srgbClr val="808080"/>
          </a:solidFill>
          <a:prstDash val="solid"/>
        </a:ln>
        <a:scene3d>
          <a:camera prst="orthographicFront"/>
          <a:lightRig rig="flat" dir="t"/>
        </a:scene3d>
        <a:sp3d prstMaterial="matte">
          <a:bevelT/>
        </a:sp3d>
      </c:spPr>
    </c:plotArea>
    <c:legend>
      <c:legendPos val="r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en-US"/>
          </a:p>
        </c:txPr>
      </c:legendEntry>
      <c:layout>
        <c:manualLayout>
          <c:xMode val="edge"/>
          <c:yMode val="edge"/>
          <c:x val="4.9759078622634859E-2"/>
          <c:y val="0.86569907484968633"/>
          <c:w val="0.92455862420182544"/>
          <c:h val="9.698144114964357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7045-3890-468A-922F-0F14F5B8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76</Pages>
  <Words>24787</Words>
  <Characters>141287</Characters>
  <Application>Microsoft Office Word</Application>
  <DocSecurity>0</DocSecurity>
  <Lines>1177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165743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Emma Ghaytanjyan</cp:lastModifiedBy>
  <cp:revision>152</cp:revision>
  <cp:lastPrinted>2015-11-05T14:27:00Z</cp:lastPrinted>
  <dcterms:created xsi:type="dcterms:W3CDTF">2015-10-26T13:16:00Z</dcterms:created>
  <dcterms:modified xsi:type="dcterms:W3CDTF">2015-12-04T06:48:00Z</dcterms:modified>
</cp:coreProperties>
</file>