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57" w:rsidRPr="00450CB3" w:rsidRDefault="006A0F57" w:rsidP="006229A1">
      <w:pPr>
        <w:ind w:right="-187"/>
        <w:jc w:val="center"/>
        <w:rPr>
          <w:rFonts w:ascii="GHEA Grapalat" w:hAnsi="GHEA Grapalat" w:cs="Calibri"/>
          <w:b/>
          <w:i/>
          <w:sz w:val="22"/>
          <w:szCs w:val="22"/>
        </w:rPr>
      </w:pPr>
      <w:r w:rsidRPr="00450CB3">
        <w:rPr>
          <w:rFonts w:ascii="GHEA Grapalat" w:hAnsi="GHEA Grapalat" w:cs="Sylfaen"/>
          <w:b/>
          <w:i/>
          <w:sz w:val="22"/>
          <w:szCs w:val="22"/>
          <w:lang w:val="hy-AM"/>
        </w:rPr>
        <w:t>Տ</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Ե</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Ղ</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Ե</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Կ</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Ա</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Տ</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Վ</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ՈՒ</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Թ</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Յ</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ՈՒ</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Ն</w:t>
      </w:r>
    </w:p>
    <w:p w:rsidR="006A0F57" w:rsidRPr="00126F57" w:rsidRDefault="006A0F57" w:rsidP="00BF3FE5">
      <w:pPr>
        <w:pStyle w:val="Heading1"/>
        <w:overflowPunct/>
        <w:autoSpaceDE/>
        <w:autoSpaceDN/>
        <w:adjustRightInd/>
        <w:spacing w:before="120"/>
        <w:ind w:left="539" w:firstLine="0"/>
        <w:jc w:val="left"/>
        <w:textAlignment w:val="auto"/>
        <w:rPr>
          <w:rFonts w:ascii="GHEA Grapalat" w:hAnsi="GHEA Grapalat" w:cs="Sylfaen"/>
          <w:noProof/>
          <w:sz w:val="22"/>
          <w:szCs w:val="22"/>
        </w:rPr>
      </w:pPr>
      <w:bookmarkStart w:id="0" w:name="_Toc8210485"/>
      <w:bookmarkStart w:id="1" w:name="_Toc55830174"/>
      <w:r w:rsidRPr="00126F57">
        <w:rPr>
          <w:rFonts w:ascii="GHEA Grapalat" w:hAnsi="GHEA Grapalat" w:cs="Sylfaen"/>
          <w:noProof/>
          <w:sz w:val="22"/>
          <w:szCs w:val="22"/>
        </w:rPr>
        <w:t>ՀՀ ՍՈՑԻԱԼ-ՏՆՏԵՍԱԿԱՆ ԻՐԱՎԻՃԱԿԸ</w:t>
      </w:r>
      <w:bookmarkEnd w:id="0"/>
      <w:r w:rsidR="00D16570" w:rsidRPr="00126F57">
        <w:rPr>
          <w:rFonts w:ascii="GHEA Grapalat" w:hAnsi="GHEA Grapalat" w:cs="Sylfaen"/>
          <w:noProof/>
          <w:sz w:val="22"/>
          <w:szCs w:val="22"/>
        </w:rPr>
        <w:t xml:space="preserve"> 20</w:t>
      </w:r>
      <w:r w:rsidR="000B32BA" w:rsidRPr="00126F57">
        <w:rPr>
          <w:rFonts w:ascii="GHEA Grapalat" w:hAnsi="GHEA Grapalat" w:cs="Sylfaen"/>
          <w:noProof/>
          <w:sz w:val="22"/>
          <w:szCs w:val="22"/>
        </w:rPr>
        <w:t>20</w:t>
      </w:r>
      <w:r w:rsidR="00D16570" w:rsidRPr="00126F57">
        <w:rPr>
          <w:rFonts w:ascii="GHEA Grapalat" w:hAnsi="GHEA Grapalat" w:cs="Sylfaen"/>
          <w:noProof/>
          <w:sz w:val="22"/>
          <w:szCs w:val="22"/>
        </w:rPr>
        <w:t xml:space="preserve"> ԹՎԱԿԱՆ</w:t>
      </w:r>
      <w:r w:rsidR="006C7D82" w:rsidRPr="00126F57">
        <w:rPr>
          <w:rFonts w:ascii="GHEA Grapalat" w:hAnsi="GHEA Grapalat" w:cs="Sylfaen"/>
          <w:noProof/>
          <w:sz w:val="22"/>
          <w:szCs w:val="22"/>
        </w:rPr>
        <w:t xml:space="preserve">Ի </w:t>
      </w:r>
      <w:r w:rsidR="00C94956" w:rsidRPr="00126F57">
        <w:rPr>
          <w:rFonts w:ascii="GHEA Grapalat" w:hAnsi="GHEA Grapalat" w:cs="Sylfaen"/>
          <w:noProof/>
          <w:sz w:val="22"/>
          <w:szCs w:val="22"/>
        </w:rPr>
        <w:t>ԻՆՆ ԱՄԻՍՆԵՐԻՆ</w:t>
      </w:r>
      <w:bookmarkEnd w:id="1"/>
    </w:p>
    <w:p w:rsidR="00802B6C" w:rsidRPr="00126F57" w:rsidRDefault="00802B6C" w:rsidP="00802B6C">
      <w:pPr>
        <w:autoSpaceDE w:val="0"/>
        <w:autoSpaceDN w:val="0"/>
        <w:adjustRightInd w:val="0"/>
        <w:spacing w:line="360" w:lineRule="auto"/>
        <w:ind w:firstLine="567"/>
        <w:jc w:val="both"/>
        <w:rPr>
          <w:rFonts w:ascii="GHEA Grapalat" w:hAnsi="GHEA Grapalat" w:cs="Sylfaen"/>
          <w:sz w:val="22"/>
          <w:szCs w:val="22"/>
          <w:lang w:val="hy-AM"/>
        </w:rPr>
      </w:pPr>
      <w:r w:rsidRPr="00126F57">
        <w:rPr>
          <w:rFonts w:ascii="GHEA Grapalat" w:hAnsi="GHEA Grapalat" w:cs="Sylfaen"/>
          <w:sz w:val="22"/>
          <w:szCs w:val="22"/>
          <w:lang w:val="hy-AM"/>
        </w:rPr>
        <w:t>Դեռևս 2019 թվականի վերջին կանխատեսվում էր, որ աշխարհի ավելի քան 170 երկրների տնտեսությունները 2020 թվականին կաճեն։ Մինչդեռ, կորոնավիրուսի համավարակի (COVID 19) ազդեցության գնահատականների ձևավորմանը զուգընթաց վերանայվեցնին նաև հենց այդ նույն թվով երկրների տնտեսական զարգացումների կանխատեսումները՝ անկման ուղղությամբ։ Ներկայում ամբողջ աշխարհը շարունակում է կրել համավարակի արագ տարածման բացասական հետևանքները: Այս պայմաններում հատկանշական է, որ զգալի անկում է կանխատեսվում ՀՀ գործընկեր երկրների տնտեսությունների համար, որի էական բացասական ազդեցությունը ՀՀ տնտեսության վրա անխուսափելի է։</w:t>
      </w:r>
    </w:p>
    <w:p w:rsidR="00802B6C" w:rsidRPr="00126F57" w:rsidRDefault="00802B6C" w:rsidP="00802B6C">
      <w:pPr>
        <w:autoSpaceDE w:val="0"/>
        <w:autoSpaceDN w:val="0"/>
        <w:adjustRightInd w:val="0"/>
        <w:spacing w:line="360" w:lineRule="auto"/>
        <w:ind w:firstLine="567"/>
        <w:jc w:val="both"/>
        <w:rPr>
          <w:rFonts w:ascii="GHEA Grapalat" w:hAnsi="GHEA Grapalat" w:cs="Sylfaen"/>
          <w:sz w:val="22"/>
          <w:szCs w:val="22"/>
          <w:lang w:val="hy-AM"/>
        </w:rPr>
      </w:pPr>
      <w:r w:rsidRPr="00126F57">
        <w:rPr>
          <w:rFonts w:ascii="GHEA Grapalat" w:hAnsi="GHEA Grapalat" w:cs="Sylfaen"/>
          <w:sz w:val="22"/>
          <w:szCs w:val="22"/>
          <w:lang w:val="hy-AM"/>
        </w:rPr>
        <w:t>2020 թվականի տարեսկզբին տնտեսությունու</w:t>
      </w:r>
      <w:r w:rsidR="00275C88" w:rsidRPr="00126F57">
        <w:rPr>
          <w:rFonts w:ascii="GHEA Grapalat" w:hAnsi="GHEA Grapalat" w:cs="Sylfaen"/>
          <w:sz w:val="22"/>
          <w:szCs w:val="22"/>
          <w:lang w:val="hy-AM"/>
        </w:rPr>
        <w:t>մ արձանագրված աճի բարձր տեմպերը</w:t>
      </w:r>
      <w:r w:rsidR="00275C88" w:rsidRPr="00A377E1">
        <w:rPr>
          <w:rFonts w:ascii="GHEA Grapalat" w:hAnsi="GHEA Grapalat" w:cs="Sylfaen"/>
          <w:sz w:val="22"/>
          <w:szCs w:val="22"/>
          <w:lang w:val="hy-AM"/>
        </w:rPr>
        <w:t>,</w:t>
      </w:r>
      <w:r w:rsidRPr="00126F57">
        <w:rPr>
          <w:rFonts w:ascii="GHEA Grapalat" w:hAnsi="GHEA Grapalat" w:cs="Sylfaen"/>
          <w:sz w:val="22"/>
          <w:szCs w:val="22"/>
          <w:lang w:val="hy-AM"/>
        </w:rPr>
        <w:t xml:space="preserve"> ՀՀ-ում և գործընկեր երկրներում բռնկված նոր տիպի կորոնավիրուսի համավարակի (COVID-19) բացասական ազդեցություններով պայմանավորված</w:t>
      </w:r>
      <w:r w:rsidR="00275C88" w:rsidRPr="00A377E1">
        <w:rPr>
          <w:rFonts w:ascii="GHEA Grapalat" w:hAnsi="GHEA Grapalat" w:cs="Sylfaen"/>
          <w:sz w:val="22"/>
          <w:szCs w:val="22"/>
          <w:lang w:val="hy-AM"/>
        </w:rPr>
        <w:t>,</w:t>
      </w:r>
      <w:r w:rsidRPr="00126F57">
        <w:rPr>
          <w:rFonts w:ascii="GHEA Grapalat" w:hAnsi="GHEA Grapalat" w:cs="Sylfaen"/>
          <w:sz w:val="22"/>
          <w:szCs w:val="22"/>
          <w:lang w:val="hy-AM"/>
        </w:rPr>
        <w:t xml:space="preserve"> մարտ ամսից դանդաղեցին: Համավարակի տարածման կանխարգելման նպատակով ՀՀ կառավարության կողմից կիրառված սահմանափակումների հետևանքով ապրիլին միտումները կտրուկ վատթարացան, ինչը սահմանափակումների մեծ մասի վերացման արդյունքում մայիս ամսից սկսած մեղմվեց։ Արդյունքում 2020 թվականի հունվար-սեպտեմբերին գրանցվեց տնտեսական ակտիվության անկում: Առավելապես տուժել են ծառայությունների, շինարարության և մշակող արդյունաբերության ճյուղերը։ Տնտեսական ակտիվության անկում</w:t>
      </w:r>
      <w:r w:rsidR="000B3CB8" w:rsidRPr="00A377E1">
        <w:rPr>
          <w:rFonts w:ascii="GHEA Grapalat" w:hAnsi="GHEA Grapalat" w:cs="Sylfaen"/>
          <w:sz w:val="22"/>
          <w:szCs w:val="22"/>
          <w:lang w:val="hy-AM"/>
        </w:rPr>
        <w:t>ն</w:t>
      </w:r>
      <w:r w:rsidRPr="00126F57">
        <w:rPr>
          <w:rFonts w:ascii="GHEA Grapalat" w:hAnsi="GHEA Grapalat" w:cs="Sylfaen"/>
          <w:sz w:val="22"/>
          <w:szCs w:val="22"/>
          <w:lang w:val="hy-AM"/>
        </w:rPr>
        <w:t xml:space="preserve"> ուղեկցվել է ներքին պահանջարկի նվազմամբ։</w:t>
      </w:r>
      <w:r w:rsidR="000B3CB8" w:rsidRPr="00126F57">
        <w:rPr>
          <w:rFonts w:ascii="GHEA Grapalat" w:hAnsi="GHEA Grapalat" w:cs="Sylfaen"/>
          <w:sz w:val="22"/>
          <w:szCs w:val="22"/>
          <w:lang w:val="hy-AM"/>
        </w:rPr>
        <w:t xml:space="preserve"> </w:t>
      </w:r>
    </w:p>
    <w:p w:rsidR="00802B6C" w:rsidRPr="00126F57" w:rsidRDefault="00802B6C" w:rsidP="00802B6C">
      <w:pPr>
        <w:autoSpaceDE w:val="0"/>
        <w:autoSpaceDN w:val="0"/>
        <w:adjustRightInd w:val="0"/>
        <w:spacing w:line="360" w:lineRule="auto"/>
        <w:ind w:firstLine="567"/>
        <w:jc w:val="both"/>
        <w:rPr>
          <w:rFonts w:ascii="GHEA Grapalat" w:hAnsi="GHEA Grapalat" w:cs="Sylfaen"/>
          <w:sz w:val="22"/>
          <w:szCs w:val="22"/>
          <w:lang w:val="hy-AM"/>
        </w:rPr>
      </w:pPr>
      <w:r w:rsidRPr="00126F57">
        <w:rPr>
          <w:rFonts w:ascii="GHEA Grapalat" w:hAnsi="GHEA Grapalat" w:cs="Sylfaen"/>
          <w:sz w:val="22"/>
          <w:szCs w:val="22"/>
          <w:lang w:val="hy-AM"/>
        </w:rPr>
        <w:t xml:space="preserve">Համավարակի հետևանքով տնտեսական ակտիվության անկման և թուլացող </w:t>
      </w:r>
      <w:sdt>
        <w:sdtPr>
          <w:rPr>
            <w:rFonts w:ascii="GHEA Grapalat" w:hAnsi="GHEA Grapalat" w:cs="Sylfaen"/>
            <w:sz w:val="22"/>
            <w:szCs w:val="22"/>
            <w:lang w:val="hy-AM"/>
          </w:rPr>
          <w:tag w:val="goog_rdk_9"/>
          <w:id w:val="-521708623"/>
        </w:sdtPr>
        <w:sdtEndPr/>
        <w:sdtContent>
          <w:r w:rsidRPr="00126F57">
            <w:rPr>
              <w:rFonts w:ascii="GHEA Grapalat" w:hAnsi="GHEA Grapalat" w:cs="Sylfaen"/>
              <w:sz w:val="22"/>
              <w:szCs w:val="22"/>
              <w:lang w:val="hy-AM"/>
            </w:rPr>
            <w:t xml:space="preserve">ներքին ու արտաքին </w:t>
          </w:r>
        </w:sdtContent>
      </w:sdt>
      <w:r w:rsidRPr="00126F57">
        <w:rPr>
          <w:rFonts w:ascii="GHEA Grapalat" w:hAnsi="GHEA Grapalat" w:cs="Sylfaen"/>
          <w:sz w:val="22"/>
          <w:szCs w:val="22"/>
          <w:lang w:val="hy-AM"/>
        </w:rPr>
        <w:t>պահանջարկի պայմաններում 2020 թվականի ինն ամիսներին տեղի է ունեցել և՛ արտահանման, և՛ ներմուծման անկում: Արդյունքում, արտաքին ապրանքաշրջանառությունը կրճատվել է, իսկ առևտրային հաշվեկշիռը ցուցաբերել է բարելավման միտում:</w:t>
      </w:r>
      <w:r w:rsidR="000B3CB8" w:rsidRPr="00126F57">
        <w:rPr>
          <w:rFonts w:ascii="GHEA Grapalat" w:hAnsi="GHEA Grapalat" w:cs="Sylfaen"/>
          <w:sz w:val="22"/>
          <w:szCs w:val="22"/>
          <w:lang w:val="hy-AM"/>
        </w:rPr>
        <w:t xml:space="preserve"> </w:t>
      </w:r>
    </w:p>
    <w:p w:rsidR="00802B6C" w:rsidRPr="00126F57" w:rsidRDefault="00802B6C" w:rsidP="00802B6C">
      <w:pPr>
        <w:autoSpaceDE w:val="0"/>
        <w:autoSpaceDN w:val="0"/>
        <w:adjustRightInd w:val="0"/>
        <w:spacing w:line="360" w:lineRule="auto"/>
        <w:ind w:firstLine="567"/>
        <w:jc w:val="both"/>
        <w:rPr>
          <w:rFonts w:ascii="GHEA Grapalat" w:hAnsi="GHEA Grapalat" w:cs="Sylfaen"/>
          <w:sz w:val="22"/>
          <w:szCs w:val="22"/>
          <w:lang w:val="hy-AM"/>
        </w:rPr>
      </w:pPr>
      <w:r w:rsidRPr="00126F57">
        <w:rPr>
          <w:rFonts w:ascii="GHEA Grapalat" w:hAnsi="GHEA Grapalat" w:cs="Sylfaen"/>
          <w:sz w:val="22"/>
          <w:szCs w:val="22"/>
          <w:lang w:val="hy-AM"/>
        </w:rPr>
        <w:t>Համավարակի բռնկման և տնտեսական գործունեության սահմանափակումների հետևանքով</w:t>
      </w:r>
      <w:r w:rsidR="000B3CB8" w:rsidRPr="00A377E1">
        <w:rPr>
          <w:rFonts w:ascii="GHEA Grapalat" w:hAnsi="GHEA Grapalat" w:cs="Sylfaen"/>
          <w:sz w:val="22"/>
          <w:szCs w:val="22"/>
          <w:lang w:val="hy-AM"/>
        </w:rPr>
        <w:t>,</w:t>
      </w:r>
      <w:r w:rsidRPr="00126F57">
        <w:rPr>
          <w:rFonts w:ascii="GHEA Grapalat" w:hAnsi="GHEA Grapalat" w:cs="Sylfaen"/>
          <w:sz w:val="22"/>
          <w:szCs w:val="22"/>
          <w:lang w:val="hy-AM"/>
        </w:rPr>
        <w:t xml:space="preserve"> մի կողմից</w:t>
      </w:r>
      <w:r w:rsidR="000B3CB8" w:rsidRPr="00A377E1">
        <w:rPr>
          <w:rFonts w:ascii="GHEA Grapalat" w:hAnsi="GHEA Grapalat" w:cs="Sylfaen"/>
          <w:sz w:val="22"/>
          <w:szCs w:val="22"/>
          <w:lang w:val="hy-AM"/>
        </w:rPr>
        <w:t>՝</w:t>
      </w:r>
      <w:r w:rsidRPr="00126F57">
        <w:rPr>
          <w:rFonts w:ascii="GHEA Grapalat" w:hAnsi="GHEA Grapalat" w:cs="Sylfaen"/>
          <w:sz w:val="22"/>
          <w:szCs w:val="22"/>
          <w:lang w:val="hy-AM"/>
        </w:rPr>
        <w:t xml:space="preserve"> արտաքին հատվածից եկող գնանկումային ազդեցությունների, և մյուս կողմից՝ ներքին մասնավոր պահանջարկի թուլացման պայմաններում</w:t>
      </w:r>
      <w:r w:rsidR="000B3CB8" w:rsidRPr="00A377E1">
        <w:rPr>
          <w:rFonts w:ascii="GHEA Grapalat" w:hAnsi="GHEA Grapalat" w:cs="Sylfaen"/>
          <w:sz w:val="22"/>
          <w:szCs w:val="22"/>
          <w:lang w:val="hy-AM"/>
        </w:rPr>
        <w:t>,</w:t>
      </w:r>
      <w:r w:rsidRPr="00126F57">
        <w:rPr>
          <w:rFonts w:ascii="GHEA Grapalat" w:hAnsi="GHEA Grapalat" w:cs="Sylfaen"/>
          <w:sz w:val="22"/>
          <w:szCs w:val="22"/>
          <w:lang w:val="hy-AM"/>
        </w:rPr>
        <w:t xml:space="preserve"> ցածր գնաճային միջավայրը պահպանվել է։ Այս զարգացումներին հակազդելու նպատակով հունվար-սեպտեմբերին ամիսներին ՀՀ ԿԲ-ն իջեցրել է վերաֆինանսավորման տոկոսադրույքը՝ ընդհանուր առմամբ 1.25 տոկոսային կետով</w:t>
      </w:r>
      <w:r w:rsidRPr="00126F57" w:rsidDel="009C7027">
        <w:rPr>
          <w:rFonts w:ascii="GHEA Grapalat" w:hAnsi="GHEA Grapalat" w:cs="Sylfaen"/>
          <w:sz w:val="22"/>
          <w:szCs w:val="22"/>
          <w:lang w:val="hy-AM"/>
        </w:rPr>
        <w:t xml:space="preserve"> </w:t>
      </w:r>
      <w:r w:rsidRPr="00126F57">
        <w:rPr>
          <w:rFonts w:ascii="GHEA Grapalat" w:hAnsi="GHEA Grapalat" w:cs="Sylfaen"/>
          <w:sz w:val="22"/>
          <w:szCs w:val="22"/>
          <w:lang w:val="hy-AM"/>
        </w:rPr>
        <w:t xml:space="preserve">ավելացնելով դրամավարկային խթանման չափը։ </w:t>
      </w:r>
    </w:p>
    <w:p w:rsidR="00802B6C" w:rsidRPr="00126F57" w:rsidRDefault="00802B6C" w:rsidP="00802B6C">
      <w:pPr>
        <w:autoSpaceDE w:val="0"/>
        <w:autoSpaceDN w:val="0"/>
        <w:adjustRightInd w:val="0"/>
        <w:spacing w:line="360" w:lineRule="auto"/>
        <w:ind w:firstLine="567"/>
        <w:jc w:val="both"/>
        <w:rPr>
          <w:rFonts w:ascii="GHEA Grapalat" w:hAnsi="GHEA Grapalat" w:cs="Sylfaen"/>
          <w:sz w:val="22"/>
          <w:szCs w:val="22"/>
          <w:lang w:val="hy-AM"/>
        </w:rPr>
      </w:pPr>
      <w:r w:rsidRPr="00126F57">
        <w:rPr>
          <w:rFonts w:ascii="GHEA Grapalat" w:hAnsi="GHEA Grapalat" w:cs="Sylfaen"/>
          <w:sz w:val="22"/>
          <w:szCs w:val="22"/>
          <w:lang w:val="hy-AM"/>
        </w:rPr>
        <w:t>Խթանող դրամավարկային քաղաքականության և ՀՀ կառավարության հակաճգնաժամային միջոցառումների ազդեցությամբ առևտրային բանկերի կողմից ռեզիդենտներին տրամադրված վարկերի և ներգրա</w:t>
      </w:r>
      <w:r w:rsidR="000B3CB8" w:rsidRPr="00A377E1">
        <w:rPr>
          <w:rFonts w:ascii="GHEA Grapalat" w:hAnsi="GHEA Grapalat" w:cs="Sylfaen"/>
          <w:sz w:val="22"/>
          <w:szCs w:val="22"/>
          <w:lang w:val="hy-AM"/>
        </w:rPr>
        <w:t>վ</w:t>
      </w:r>
      <w:r w:rsidRPr="00126F57">
        <w:rPr>
          <w:rFonts w:ascii="GHEA Grapalat" w:hAnsi="GHEA Grapalat" w:cs="Sylfaen"/>
          <w:sz w:val="22"/>
          <w:szCs w:val="22"/>
          <w:lang w:val="hy-AM"/>
        </w:rPr>
        <w:t xml:space="preserve">ված ավանդների ծավալները 2020 թվականի հունվար-սեպտեմբեր ամիսների </w:t>
      </w:r>
      <w:r w:rsidRPr="00126F57">
        <w:rPr>
          <w:rFonts w:ascii="GHEA Grapalat" w:hAnsi="GHEA Grapalat" w:cs="Sylfaen"/>
          <w:sz w:val="22"/>
          <w:szCs w:val="22"/>
          <w:lang w:val="hy-AM"/>
        </w:rPr>
        <w:lastRenderedPageBreak/>
        <w:t>ընթացքում շարունակել են աճել բարձր տեմպերով, իսկ ՀՀ դրամով վարկերի և ավանդների տոկոսադրույքները նվազման միտումներ են դրսևորել:</w:t>
      </w:r>
    </w:p>
    <w:p w:rsidR="00D91CA1" w:rsidRPr="00A377E1" w:rsidRDefault="00802B6C" w:rsidP="00802B6C">
      <w:pPr>
        <w:autoSpaceDE w:val="0"/>
        <w:autoSpaceDN w:val="0"/>
        <w:adjustRightInd w:val="0"/>
        <w:spacing w:line="360" w:lineRule="auto"/>
        <w:ind w:firstLine="567"/>
        <w:jc w:val="both"/>
        <w:rPr>
          <w:rFonts w:ascii="GHEA Grapalat" w:hAnsi="GHEA Grapalat" w:cs="Sylfaen"/>
          <w:sz w:val="22"/>
          <w:szCs w:val="22"/>
          <w:lang w:val="hy-AM"/>
        </w:rPr>
      </w:pPr>
      <w:r w:rsidRPr="00126F57">
        <w:rPr>
          <w:rFonts w:ascii="GHEA Grapalat" w:hAnsi="GHEA Grapalat" w:cs="Sylfaen"/>
          <w:sz w:val="22"/>
          <w:szCs w:val="22"/>
          <w:lang w:val="hy-AM"/>
        </w:rPr>
        <w:t xml:space="preserve">Համավարակի բացասական տնտեսական հետևանքների չեզոքացման նպատակով ՀՀ կառավարությունը մշակել է հակաճգնաժամային միջոցառումների փաթեթ, որը ներառում է ինչպես սոցիալ-տնտեսական աջակցության և երկարաժամկետ զարգացմանն ուղղված ծրագրեր՝ մոտ 150 մլրդ դրամ ընդհանուր գումարի չափով, այնպես էլ հարկային </w:t>
      </w:r>
      <w:r w:rsidR="00A46311" w:rsidRPr="00A377E1">
        <w:rPr>
          <w:rFonts w:ascii="GHEA Grapalat" w:hAnsi="GHEA Grapalat" w:cs="Sylfaen"/>
          <w:sz w:val="22"/>
          <w:szCs w:val="22"/>
          <w:lang w:val="hy-AM"/>
        </w:rPr>
        <w:t>քաղաքականության ոլորտի մի շարք միջոցառումներ</w:t>
      </w:r>
      <w:r w:rsidR="00A46311" w:rsidRPr="00A377E1" w:rsidDel="005F121C">
        <w:rPr>
          <w:rFonts w:ascii="GHEA Grapalat" w:hAnsi="GHEA Grapalat" w:cs="Sylfaen"/>
          <w:sz w:val="22"/>
          <w:szCs w:val="22"/>
          <w:lang w:val="hy-AM"/>
        </w:rPr>
        <w:t xml:space="preserve"> </w:t>
      </w:r>
      <w:r w:rsidR="00A46311" w:rsidRPr="00126F57">
        <w:rPr>
          <w:rFonts w:ascii="GHEA Grapalat" w:hAnsi="GHEA Grapalat" w:cs="Sylfaen"/>
          <w:sz w:val="22"/>
          <w:szCs w:val="22"/>
          <w:lang w:val="hy-AM"/>
        </w:rPr>
        <w:t xml:space="preserve">(այդ թվում՝ </w:t>
      </w:r>
      <w:r w:rsidR="00A46311" w:rsidRPr="00A377E1">
        <w:rPr>
          <w:rFonts w:ascii="GHEA Grapalat" w:hAnsi="GHEA Grapalat" w:cs="Sylfaen"/>
          <w:sz w:val="22"/>
          <w:szCs w:val="22"/>
          <w:lang w:val="hy-AM"/>
        </w:rPr>
        <w:t>ամբողջությամբ վերանայվել է շահութահարկի կանխավճարների համակարգը</w:t>
      </w:r>
      <w:r w:rsidR="00A46311" w:rsidRPr="00126F57">
        <w:rPr>
          <w:rFonts w:ascii="GHEA Grapalat" w:hAnsi="GHEA Grapalat" w:cs="Sylfaen"/>
          <w:sz w:val="22"/>
          <w:szCs w:val="22"/>
          <w:lang w:val="hy-AM"/>
        </w:rPr>
        <w:t xml:space="preserve">` </w:t>
      </w:r>
      <w:r w:rsidR="00A46311" w:rsidRPr="00A377E1">
        <w:rPr>
          <w:rFonts w:ascii="GHEA Grapalat" w:hAnsi="GHEA Grapalat" w:cs="Sylfaen"/>
          <w:sz w:val="22"/>
          <w:szCs w:val="22"/>
          <w:lang w:val="hy-AM"/>
        </w:rPr>
        <w:t>դարձնել</w:t>
      </w:r>
      <w:r w:rsidR="00A46311" w:rsidRPr="00126F57">
        <w:rPr>
          <w:rFonts w:ascii="GHEA Grapalat" w:hAnsi="GHEA Grapalat" w:cs="Sylfaen"/>
          <w:sz w:val="22"/>
          <w:szCs w:val="22"/>
          <w:lang w:val="hy-AM"/>
        </w:rPr>
        <w:t>ով այն</w:t>
      </w:r>
      <w:r w:rsidR="00A46311" w:rsidRPr="00A377E1">
        <w:rPr>
          <w:rFonts w:ascii="GHEA Grapalat" w:hAnsi="GHEA Grapalat" w:cs="Sylfaen"/>
          <w:sz w:val="22"/>
          <w:szCs w:val="22"/>
          <w:lang w:val="hy-AM"/>
        </w:rPr>
        <w:t xml:space="preserve"> տնտեսական շրջափուլի կոնկրետ տարվա զարգացումներին համարժեք արձագանքող, և, բացի այդ, սահմանվել է, որ 2020 թվականի երկրորդ եռամսյակի համար տնտեսավարող սուբյեկտները շահութահարկի կանխավճարներ առհասարակ չեն իրականացնելու</w:t>
      </w:r>
      <w:r w:rsidR="00A46311" w:rsidRPr="00126F57">
        <w:rPr>
          <w:rFonts w:ascii="GHEA Grapalat" w:hAnsi="GHEA Grapalat" w:cs="Sylfaen"/>
          <w:sz w:val="22"/>
          <w:szCs w:val="22"/>
          <w:lang w:val="hy-AM"/>
        </w:rPr>
        <w:t>)</w:t>
      </w:r>
      <w:r w:rsidR="00A46311" w:rsidRPr="00A377E1">
        <w:rPr>
          <w:rFonts w:ascii="GHEA Grapalat" w:hAnsi="GHEA Grapalat" w:cs="Sylfaen"/>
          <w:sz w:val="22"/>
          <w:szCs w:val="22"/>
          <w:lang w:val="hy-AM"/>
        </w:rPr>
        <w:t xml:space="preserve">: </w:t>
      </w:r>
      <w:r w:rsidRPr="00126F57">
        <w:rPr>
          <w:rFonts w:ascii="GHEA Grapalat" w:hAnsi="GHEA Grapalat" w:cs="Sylfaen"/>
          <w:sz w:val="22"/>
          <w:szCs w:val="22"/>
          <w:lang w:val="hy-AM"/>
        </w:rPr>
        <w:t>COVID-19 համավարակի հետևանքով առաջացած իրավիճակը հարկաբյուջետային կանոններով սահմանված կարգով դիտարկվել է որպես բացառիկ դեպք, ինչի կապակցությամբ ՀՀ կառավարությունն ընդունել է համապատասխան որոշում, իսկ ՀՀ ԱԺ-ն՝ «Հայաստանի Հանրապետության 2020 թվականի պետական բյուջեի մասին» օրենքում փոփոխություն և լրացումներ կատարելու մասին» ՀՀ օրենքը:</w:t>
      </w:r>
      <w:r w:rsidRPr="00A377E1">
        <w:rPr>
          <w:rFonts w:ascii="GHEA Grapalat" w:hAnsi="GHEA Grapalat" w:cs="Sylfaen"/>
          <w:sz w:val="22"/>
          <w:szCs w:val="22"/>
          <w:lang w:val="hy-AM"/>
        </w:rPr>
        <w:t xml:space="preserve"> </w:t>
      </w:r>
      <w:r w:rsidRPr="00126F57">
        <w:rPr>
          <w:rFonts w:ascii="GHEA Grapalat" w:hAnsi="GHEA Grapalat" w:cs="Sylfaen"/>
          <w:sz w:val="22"/>
          <w:szCs w:val="22"/>
          <w:lang w:val="hy-AM"/>
        </w:rPr>
        <w:t>Վերոնշյալ զարգացումներով պայմանավորված</w:t>
      </w:r>
      <w:r w:rsidR="00A46311" w:rsidRPr="00A377E1">
        <w:rPr>
          <w:rFonts w:ascii="GHEA Grapalat" w:hAnsi="GHEA Grapalat" w:cs="Sylfaen"/>
          <w:sz w:val="22"/>
          <w:szCs w:val="22"/>
          <w:lang w:val="hy-AM"/>
        </w:rPr>
        <w:t>՝</w:t>
      </w:r>
      <w:r w:rsidRPr="00126F57">
        <w:rPr>
          <w:rFonts w:ascii="GHEA Grapalat" w:hAnsi="GHEA Grapalat" w:cs="Sylfaen"/>
          <w:sz w:val="22"/>
          <w:szCs w:val="22"/>
          <w:lang w:val="hy-AM"/>
        </w:rPr>
        <w:t xml:space="preserve"> 2020 թվականի ինն ամիսների ընթացքում պետական բյուջեի հարկային եկամուտների աճի տեմպն աստիճանաբար դանդաղել է՝ առաջին կիսամյակից սկսած արձանագրելով անկում: Պետական բյուջեի ընթացիկ և կապիտալ ծախսերն աճել են բարձր տեմպերով։ Արդյունքում, 2020 թվականի ինն ամիսներին տնտեսական անկման պայմաններում հարկաբյուջետային քաղաքականությունն ունեցել է խթանող ազդեցություն:</w:t>
      </w:r>
    </w:p>
    <w:p w:rsidR="00A46311" w:rsidRPr="00A377E1" w:rsidRDefault="00A46311" w:rsidP="00A46311">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 xml:space="preserve">2020 թվականի </w:t>
      </w:r>
      <w:r w:rsidRPr="00126F57">
        <w:rPr>
          <w:rFonts w:ascii="GHEA Grapalat" w:eastAsia="GHEA Grapalat" w:hAnsi="GHEA Grapalat" w:cs="GHEA Grapalat"/>
          <w:sz w:val="22"/>
          <w:szCs w:val="22"/>
          <w:lang w:val="hy-AM"/>
        </w:rPr>
        <w:t xml:space="preserve">սեպտեմբերի վերջին </w:t>
      </w:r>
      <w:r w:rsidRPr="00A377E1">
        <w:rPr>
          <w:rFonts w:ascii="GHEA Grapalat" w:eastAsia="GHEA Grapalat" w:hAnsi="GHEA Grapalat" w:cs="GHEA Grapalat"/>
          <w:sz w:val="22"/>
          <w:szCs w:val="22"/>
          <w:lang w:val="hy-AM"/>
        </w:rPr>
        <w:t>օրերի</w:t>
      </w:r>
      <w:r w:rsidRPr="00126F57">
        <w:rPr>
          <w:rFonts w:ascii="GHEA Grapalat" w:eastAsia="GHEA Grapalat" w:hAnsi="GHEA Grapalat" w:cs="GHEA Grapalat"/>
          <w:sz w:val="22"/>
          <w:szCs w:val="22"/>
          <w:lang w:val="hy-AM"/>
        </w:rPr>
        <w:t>ն</w:t>
      </w:r>
      <w:r w:rsidRPr="00A377E1">
        <w:rPr>
          <w:rFonts w:ascii="GHEA Grapalat" w:eastAsia="GHEA Grapalat" w:hAnsi="GHEA Grapalat" w:cs="GHEA Grapalat"/>
          <w:sz w:val="22"/>
          <w:szCs w:val="22"/>
          <w:lang w:val="hy-AM"/>
        </w:rPr>
        <w:t xml:space="preserve"> Արցախում</w:t>
      </w:r>
      <w:r w:rsidRPr="00126F57">
        <w:rPr>
          <w:rFonts w:ascii="GHEA Grapalat" w:eastAsia="GHEA Grapalat" w:hAnsi="GHEA Grapalat" w:cs="GHEA Grapalat"/>
          <w:sz w:val="22"/>
          <w:szCs w:val="22"/>
          <w:lang w:val="hy-AM"/>
        </w:rPr>
        <w:t xml:space="preserve"> սկսված </w:t>
      </w:r>
      <w:r w:rsidRPr="00A377E1">
        <w:rPr>
          <w:rFonts w:ascii="GHEA Grapalat" w:eastAsia="GHEA Grapalat" w:hAnsi="GHEA Grapalat" w:cs="GHEA Grapalat"/>
          <w:sz w:val="22"/>
          <w:szCs w:val="22"/>
          <w:lang w:val="hy-AM"/>
        </w:rPr>
        <w:t>պատերազմական գործողություններ</w:t>
      </w:r>
      <w:r w:rsidRPr="00126F57">
        <w:rPr>
          <w:rFonts w:ascii="GHEA Grapalat" w:eastAsia="GHEA Grapalat" w:hAnsi="GHEA Grapalat" w:cs="GHEA Grapalat"/>
          <w:sz w:val="22"/>
          <w:szCs w:val="22"/>
          <w:lang w:val="hy-AM"/>
        </w:rPr>
        <w:t xml:space="preserve">ը հունվար-սեպտեմբեր ամիսների տնտեսական </w:t>
      </w:r>
      <w:r w:rsidRPr="00A377E1">
        <w:rPr>
          <w:rFonts w:ascii="GHEA Grapalat" w:eastAsia="GHEA Grapalat" w:hAnsi="GHEA Grapalat" w:cs="GHEA Grapalat"/>
          <w:sz w:val="22"/>
          <w:szCs w:val="22"/>
          <w:lang w:val="hy-AM"/>
        </w:rPr>
        <w:t>իրա</w:t>
      </w:r>
      <w:r w:rsidRPr="00126F57">
        <w:rPr>
          <w:rFonts w:ascii="GHEA Grapalat" w:eastAsia="GHEA Grapalat" w:hAnsi="GHEA Grapalat" w:cs="GHEA Grapalat"/>
          <w:sz w:val="22"/>
          <w:szCs w:val="22"/>
          <w:lang w:val="hy-AM"/>
        </w:rPr>
        <w:t>վիճակի</w:t>
      </w:r>
      <w:r w:rsidRPr="00A377E1">
        <w:rPr>
          <w:rFonts w:ascii="GHEA Grapalat" w:eastAsia="GHEA Grapalat" w:hAnsi="GHEA Grapalat" w:cs="GHEA Grapalat"/>
          <w:sz w:val="22"/>
          <w:szCs w:val="22"/>
          <w:lang w:val="hy-AM"/>
        </w:rPr>
        <w:t xml:space="preserve"> և հիմնական մակրոտնտեսական ցուցանիշների</w:t>
      </w:r>
      <w:r w:rsidRPr="00126F57">
        <w:rPr>
          <w:rFonts w:ascii="GHEA Grapalat" w:eastAsia="GHEA Grapalat" w:hAnsi="GHEA Grapalat" w:cs="GHEA Grapalat"/>
          <w:sz w:val="22"/>
          <w:szCs w:val="22"/>
          <w:lang w:val="hy-AM"/>
        </w:rPr>
        <w:t xml:space="preserve"> վրա ազդեցություն չեն ունեցել՝ պայմանավորված դրանց </w:t>
      </w:r>
      <w:r w:rsidRPr="00A377E1">
        <w:rPr>
          <w:rFonts w:ascii="GHEA Grapalat" w:eastAsia="GHEA Grapalat" w:hAnsi="GHEA Grapalat" w:cs="GHEA Grapalat"/>
          <w:sz w:val="22"/>
          <w:szCs w:val="22"/>
          <w:lang w:val="hy-AM"/>
        </w:rPr>
        <w:t xml:space="preserve">մեկնարկի </w:t>
      </w:r>
      <w:r w:rsidRPr="00126F57">
        <w:rPr>
          <w:rFonts w:ascii="GHEA Grapalat" w:eastAsia="GHEA Grapalat" w:hAnsi="GHEA Grapalat" w:cs="GHEA Grapalat"/>
          <w:sz w:val="22"/>
          <w:szCs w:val="22"/>
          <w:lang w:val="hy-AM"/>
        </w:rPr>
        <w:t>(</w:t>
      </w:r>
      <w:r w:rsidRPr="00A377E1">
        <w:rPr>
          <w:rFonts w:ascii="GHEA Grapalat" w:eastAsia="GHEA Grapalat" w:hAnsi="GHEA Grapalat" w:cs="GHEA Grapalat"/>
          <w:sz w:val="22"/>
          <w:szCs w:val="22"/>
          <w:lang w:val="hy-AM"/>
        </w:rPr>
        <w:t xml:space="preserve">սեպտեմբերի </w:t>
      </w:r>
      <w:r w:rsidRPr="00126F57">
        <w:rPr>
          <w:rFonts w:ascii="GHEA Grapalat" w:eastAsia="GHEA Grapalat" w:hAnsi="GHEA Grapalat" w:cs="GHEA Grapalat"/>
          <w:sz w:val="22"/>
          <w:szCs w:val="22"/>
          <w:lang w:val="hy-AM"/>
        </w:rPr>
        <w:t xml:space="preserve">27) </w:t>
      </w:r>
      <w:r w:rsidRPr="00A377E1">
        <w:rPr>
          <w:rFonts w:ascii="GHEA Grapalat" w:eastAsia="GHEA Grapalat" w:hAnsi="GHEA Grapalat" w:cs="GHEA Grapalat"/>
          <w:sz w:val="22"/>
          <w:szCs w:val="22"/>
          <w:lang w:val="hy-AM"/>
        </w:rPr>
        <w:t>ժամանակահատվածով</w:t>
      </w:r>
      <w:r w:rsidRPr="00126F57">
        <w:rPr>
          <w:rFonts w:ascii="GHEA Grapalat" w:eastAsia="GHEA Grapalat" w:hAnsi="GHEA Grapalat" w:cs="GHEA Grapalat"/>
          <w:sz w:val="22"/>
          <w:szCs w:val="22"/>
          <w:lang w:val="hy-AM"/>
        </w:rPr>
        <w:t>,</w:t>
      </w:r>
      <w:r w:rsidRPr="00A377E1">
        <w:rPr>
          <w:rFonts w:ascii="GHEA Grapalat" w:eastAsia="GHEA Grapalat" w:hAnsi="GHEA Grapalat" w:cs="GHEA Grapalat"/>
          <w:sz w:val="22"/>
          <w:szCs w:val="22"/>
          <w:lang w:val="hy-AM"/>
        </w:rPr>
        <w:t xml:space="preserve"> </w:t>
      </w:r>
      <w:r w:rsidRPr="00126F57">
        <w:rPr>
          <w:rFonts w:ascii="GHEA Grapalat" w:eastAsia="GHEA Grapalat" w:hAnsi="GHEA Grapalat" w:cs="GHEA Grapalat"/>
          <w:sz w:val="22"/>
          <w:szCs w:val="22"/>
          <w:lang w:val="hy-AM"/>
        </w:rPr>
        <w:t xml:space="preserve">ուստի սույն հաշվետվության մեջ այդ ազդեցություններին անդրադարձ չի կատարվել: </w:t>
      </w:r>
    </w:p>
    <w:p w:rsidR="002A131C" w:rsidRPr="00126F57" w:rsidRDefault="002A131C" w:rsidP="00D91CA1">
      <w:pPr>
        <w:autoSpaceDE w:val="0"/>
        <w:autoSpaceDN w:val="0"/>
        <w:adjustRightInd w:val="0"/>
        <w:spacing w:line="360" w:lineRule="auto"/>
        <w:ind w:firstLine="567"/>
        <w:jc w:val="both"/>
        <w:rPr>
          <w:rFonts w:ascii="GHEA Grapalat" w:hAnsi="GHEA Grapalat" w:cs="Sylfaen"/>
          <w:sz w:val="22"/>
          <w:szCs w:val="22"/>
          <w:lang w:val="hy-AM"/>
        </w:rPr>
      </w:pPr>
    </w:p>
    <w:p w:rsidR="003A30D9" w:rsidRPr="00126F57" w:rsidRDefault="003A30D9" w:rsidP="003A30D9">
      <w:pPr>
        <w:autoSpaceDE w:val="0"/>
        <w:autoSpaceDN w:val="0"/>
        <w:adjustRightInd w:val="0"/>
        <w:spacing w:line="480" w:lineRule="auto"/>
        <w:ind w:firstLine="540"/>
        <w:jc w:val="both"/>
        <w:rPr>
          <w:rFonts w:ascii="GHEA Grapalat" w:hAnsi="GHEA Grapalat" w:cs="Sylfaen"/>
          <w:b/>
          <w:i/>
          <w:sz w:val="22"/>
          <w:szCs w:val="22"/>
          <w:lang w:val="hy-AM"/>
        </w:rPr>
      </w:pPr>
      <w:r w:rsidRPr="00126F57">
        <w:rPr>
          <w:rFonts w:ascii="GHEA Grapalat" w:hAnsi="GHEA Grapalat" w:cs="Sylfaen"/>
          <w:b/>
          <w:i/>
          <w:sz w:val="22"/>
          <w:szCs w:val="22"/>
          <w:lang w:val="hy-AM"/>
        </w:rPr>
        <w:t>Համախառն առաջարկ</w:t>
      </w:r>
    </w:p>
    <w:p w:rsidR="00F66D02" w:rsidRPr="00A377E1" w:rsidRDefault="00D7469D" w:rsidP="00F66D02">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 xml:space="preserve"> </w:t>
      </w:r>
      <w:r w:rsidR="00F66D02" w:rsidRPr="00A377E1">
        <w:rPr>
          <w:rFonts w:ascii="GHEA Grapalat" w:eastAsia="GHEA Grapalat" w:hAnsi="GHEA Grapalat" w:cs="GHEA Grapalat"/>
          <w:sz w:val="22"/>
          <w:szCs w:val="22"/>
          <w:lang w:val="hy-AM"/>
        </w:rPr>
        <w:t xml:space="preserve">2020 թվականի հունվար-սեպտեմբերին նախորդ տարվա նույն ժամանակահատվածի համեմատ գրանցվել է տնտեսական ակտիվության անկում՝ պայմանավորված համավարակի բացասական տնտեսական հետևանքներով։ Չնայած տարեսկզբի աճի բարձր տեմպերին, պայմանավորված համավարակի բացասական ազդեցությամբ` մարտ ամսից սկիզբ առան բացասական զարգացումներ, որոնք համավարակի տարածման կանխարգելման նպատակով կիրառված սահմանափակումների </w:t>
      </w:r>
      <w:r w:rsidR="00F66D02" w:rsidRPr="00A377E1">
        <w:rPr>
          <w:rFonts w:ascii="GHEA Grapalat" w:eastAsia="GHEA Grapalat" w:hAnsi="GHEA Grapalat" w:cs="GHEA Grapalat"/>
          <w:sz w:val="22"/>
          <w:szCs w:val="22"/>
          <w:lang w:val="hy-AM"/>
        </w:rPr>
        <w:lastRenderedPageBreak/>
        <w:t xml:space="preserve">հետևանքով ապրիլին կտրուկ վատթարացան։ Մայիս ամսից սահմանափակումների մեծ մասի վերացման արդյունքում անկումը մեղմվեց։ Հուլիս ամսին տնտեսական ակտիվության անկումը սկսեց նորից խորանալ, սակայն օգոստոս ամսից նկատվեց նվազման դանդաղում։ Արդյունքում ծառայությունների և շինարարության ճյուղերում հունվար-սեպտեմբերին գրանցվեց թողարկման ծավալների նվազում, իսկ գյուղատնտեսության և արդյունաբերության ճյուղերում՝ թողարկման ծավալների աճ: </w:t>
      </w:r>
    </w:p>
    <w:p w:rsidR="00BE3746" w:rsidRPr="00A377E1" w:rsidRDefault="00BE3746" w:rsidP="00F66D02">
      <w:pPr>
        <w:spacing w:line="336" w:lineRule="auto"/>
        <w:ind w:firstLine="547"/>
        <w:jc w:val="both"/>
        <w:rPr>
          <w:rFonts w:ascii="GHEA Grapalat" w:eastAsia="GHEA Grapalat" w:hAnsi="GHEA Grapalat" w:cs="GHEA Grapalat"/>
          <w:sz w:val="22"/>
          <w:szCs w:val="22"/>
          <w:lang w:val="hy-AM"/>
        </w:rPr>
      </w:pPr>
    </w:p>
    <w:tbl>
      <w:tblPr>
        <w:tblStyle w:val="TableGrid12"/>
        <w:tblW w:w="10639" w:type="dxa"/>
        <w:tblInd w:w="-116"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DBE5F1" w:themeFill="accent1" w:themeFillTint="33"/>
        <w:tblLook w:val="04A0" w:firstRow="1" w:lastRow="0" w:firstColumn="1" w:lastColumn="0" w:noHBand="0" w:noVBand="1"/>
      </w:tblPr>
      <w:tblGrid>
        <w:gridCol w:w="5386"/>
        <w:gridCol w:w="5386"/>
      </w:tblGrid>
      <w:tr w:rsidR="00BE3746" w:rsidRPr="00126F57" w:rsidTr="00CB5385">
        <w:trPr>
          <w:trHeight w:val="4584"/>
        </w:trPr>
        <w:tc>
          <w:tcPr>
            <w:tcW w:w="5594" w:type="dxa"/>
            <w:shd w:val="clear" w:color="auto" w:fill="DBE5F1" w:themeFill="accent1" w:themeFillTint="33"/>
          </w:tcPr>
          <w:p w:rsidR="00BE3746" w:rsidRPr="00126F57" w:rsidRDefault="00BE3746" w:rsidP="000B3CB8">
            <w:pPr>
              <w:tabs>
                <w:tab w:val="right" w:pos="0"/>
              </w:tabs>
              <w:spacing w:before="120" w:after="60"/>
              <w:contextualSpacing/>
              <w:jc w:val="center"/>
              <w:rPr>
                <w:rFonts w:ascii="GHEA Grapalat" w:hAnsi="GHEA Grapalat" w:cs="Sylfaen"/>
                <w:i/>
                <w:sz w:val="20"/>
                <w:szCs w:val="20"/>
                <w:lang w:val="hy-AM"/>
              </w:rPr>
            </w:pPr>
            <w:r w:rsidRPr="00126F57">
              <w:rPr>
                <w:rFonts w:ascii="GHEA Grapalat" w:hAnsi="GHEA Grapalat" w:cs="Sylfaen"/>
                <w:b/>
                <w:bCs/>
                <w:i/>
                <w:sz w:val="20"/>
                <w:szCs w:val="20"/>
                <w:lang w:val="hy-AM"/>
              </w:rPr>
              <w:t>Գծապատկեր 1.</w:t>
            </w:r>
            <w:r w:rsidRPr="00126F57">
              <w:rPr>
                <w:rFonts w:ascii="GHEA Grapalat" w:hAnsi="GHEA Grapalat" w:cs="Sylfaen"/>
                <w:i/>
                <w:sz w:val="20"/>
                <w:szCs w:val="20"/>
                <w:lang w:val="hy-AM"/>
              </w:rPr>
              <w:t xml:space="preserve"> ՏԱՑ և տնտեսության ճյուղերի իրական աճերը նախորդ տարվա նույն ժամանակահատվածի նկատմամբ, (%)</w:t>
            </w:r>
          </w:p>
          <w:p w:rsidR="00BE3746" w:rsidRPr="00126F57" w:rsidRDefault="00BE3746" w:rsidP="00CB5385">
            <w:pPr>
              <w:tabs>
                <w:tab w:val="right" w:pos="0"/>
              </w:tabs>
              <w:spacing w:before="120" w:after="60"/>
              <w:contextualSpacing/>
              <w:rPr>
                <w:rFonts w:ascii="GHEA Grapalat" w:hAnsi="GHEA Grapalat"/>
                <w:i/>
                <w:lang w:val="hy-AM"/>
              </w:rPr>
            </w:pPr>
            <w:r w:rsidRPr="00126F57">
              <w:rPr>
                <w:rFonts w:ascii="GHEA Grapalat" w:hAnsi="GHEA Grapalat"/>
                <w:noProof/>
              </w:rPr>
              <w:drawing>
                <wp:inline distT="0" distB="0" distL="0" distR="0" wp14:anchorId="17E32CC2" wp14:editId="0138C734">
                  <wp:extent cx="3528060" cy="2197100"/>
                  <wp:effectExtent l="0" t="0" r="1524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045" w:type="dxa"/>
            <w:shd w:val="clear" w:color="auto" w:fill="DBE5F1" w:themeFill="accent1" w:themeFillTint="33"/>
          </w:tcPr>
          <w:p w:rsidR="00BE3746" w:rsidRPr="00126F57" w:rsidRDefault="00BE3746" w:rsidP="000B3CB8">
            <w:pPr>
              <w:tabs>
                <w:tab w:val="right" w:pos="0"/>
              </w:tabs>
              <w:spacing w:before="120" w:after="60"/>
              <w:contextualSpacing/>
              <w:jc w:val="center"/>
              <w:rPr>
                <w:rFonts w:ascii="GHEA Grapalat" w:hAnsi="GHEA Grapalat" w:cs="Sylfaen"/>
                <w:i/>
                <w:sz w:val="20"/>
                <w:szCs w:val="20"/>
                <w:lang w:val="hy-AM"/>
              </w:rPr>
            </w:pPr>
            <w:r w:rsidRPr="00126F57">
              <w:rPr>
                <w:rFonts w:ascii="GHEA Grapalat" w:hAnsi="GHEA Grapalat" w:cs="Sylfaen"/>
                <w:b/>
                <w:i/>
                <w:sz w:val="20"/>
                <w:szCs w:val="20"/>
                <w:lang w:val="hy-AM"/>
              </w:rPr>
              <w:t>Գծապատկեր 2.</w:t>
            </w:r>
            <w:r w:rsidRPr="00126F57">
              <w:rPr>
                <w:rFonts w:ascii="GHEA Grapalat" w:hAnsi="GHEA Grapalat" w:cs="Sylfaen"/>
                <w:i/>
                <w:sz w:val="20"/>
                <w:szCs w:val="20"/>
                <w:lang w:val="hy-AM"/>
              </w:rPr>
              <w:t xml:space="preserve"> ՏԱՑ և տնտեսության ճյուղերի իրական աճերը նախորդ տարվա նույն ամսվա նկատմամբ, (%)</w:t>
            </w:r>
          </w:p>
          <w:p w:rsidR="00BE3746" w:rsidRPr="00126F57" w:rsidRDefault="00BE3746" w:rsidP="00CB5385">
            <w:pPr>
              <w:tabs>
                <w:tab w:val="right" w:pos="0"/>
              </w:tabs>
              <w:spacing w:before="120" w:after="60"/>
              <w:contextualSpacing/>
              <w:jc w:val="both"/>
              <w:rPr>
                <w:rFonts w:ascii="GHEA Grapalat" w:hAnsi="GHEA Grapalat"/>
                <w:i/>
                <w:lang w:val="hy-AM"/>
              </w:rPr>
            </w:pPr>
            <w:r w:rsidRPr="00126F57">
              <w:rPr>
                <w:rFonts w:ascii="GHEA Grapalat" w:hAnsi="GHEA Grapalat"/>
                <w:noProof/>
              </w:rPr>
              <w:drawing>
                <wp:inline distT="0" distB="0" distL="0" distR="0" wp14:anchorId="7A3EB642" wp14:editId="52E2EDCC">
                  <wp:extent cx="3528060" cy="2197100"/>
                  <wp:effectExtent l="0" t="0" r="1524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E3746" w:rsidRPr="00A377E1" w:rsidTr="00CB5385">
        <w:trPr>
          <w:trHeight w:val="411"/>
        </w:trPr>
        <w:tc>
          <w:tcPr>
            <w:tcW w:w="5594" w:type="dxa"/>
            <w:shd w:val="clear" w:color="auto" w:fill="DBE5F1" w:themeFill="accent1" w:themeFillTint="33"/>
          </w:tcPr>
          <w:p w:rsidR="00BE3746" w:rsidRPr="00126F57" w:rsidRDefault="00BE3746" w:rsidP="000B3CB8">
            <w:pPr>
              <w:tabs>
                <w:tab w:val="right" w:pos="0"/>
              </w:tabs>
              <w:spacing w:before="120" w:after="60"/>
              <w:contextualSpacing/>
              <w:jc w:val="center"/>
              <w:rPr>
                <w:rFonts w:ascii="GHEA Grapalat" w:hAnsi="GHEA Grapalat" w:cs="Sylfaen"/>
                <w:i/>
                <w:sz w:val="20"/>
                <w:szCs w:val="20"/>
                <w:lang w:val="hy-AM"/>
              </w:rPr>
            </w:pPr>
            <w:r w:rsidRPr="00126F57">
              <w:rPr>
                <w:rFonts w:ascii="GHEA Grapalat" w:hAnsi="GHEA Grapalat" w:cs="Sylfaen"/>
                <w:b/>
                <w:bCs/>
                <w:i/>
                <w:sz w:val="20"/>
                <w:szCs w:val="20"/>
                <w:lang w:val="hy-AM"/>
              </w:rPr>
              <w:t>Գծապատկեր 3.</w:t>
            </w:r>
            <w:r w:rsidRPr="00126F57">
              <w:rPr>
                <w:rFonts w:ascii="GHEA Grapalat" w:hAnsi="GHEA Grapalat" w:cs="Sylfaen"/>
                <w:i/>
                <w:sz w:val="20"/>
                <w:szCs w:val="20"/>
                <w:lang w:val="hy-AM"/>
              </w:rPr>
              <w:t xml:space="preserve"> Տնտեսության ճյուղերի նպաստումները ՏԱՑ-ին (տ.կ.)</w:t>
            </w:r>
          </w:p>
          <w:p w:rsidR="00BE3746" w:rsidRPr="00126F57" w:rsidRDefault="00BE3746" w:rsidP="00CB5385">
            <w:pPr>
              <w:tabs>
                <w:tab w:val="right" w:pos="0"/>
              </w:tabs>
              <w:spacing w:before="120" w:after="60"/>
              <w:contextualSpacing/>
              <w:jc w:val="both"/>
              <w:rPr>
                <w:rFonts w:ascii="GHEA Grapalat" w:hAnsi="GHEA Grapalat" w:cs="Sylfaen"/>
                <w:i/>
                <w:lang w:val="hy-AM"/>
              </w:rPr>
            </w:pPr>
            <w:r w:rsidRPr="00126F57">
              <w:rPr>
                <w:rFonts w:ascii="GHEA Grapalat" w:hAnsi="GHEA Grapalat" w:cs="Sylfaen"/>
                <w:i/>
                <w:sz w:val="18"/>
                <w:szCs w:val="18"/>
                <w:lang w:val="hy-AM"/>
              </w:rPr>
              <w:t xml:space="preserve"> </w:t>
            </w:r>
            <w:r w:rsidRPr="00126F57">
              <w:rPr>
                <w:rFonts w:ascii="GHEA Grapalat" w:hAnsi="GHEA Grapalat"/>
                <w:i/>
                <w:noProof/>
              </w:rPr>
              <w:drawing>
                <wp:inline distT="0" distB="0" distL="0" distR="0" wp14:anchorId="66C99F2C" wp14:editId="5FEC42AF">
                  <wp:extent cx="3333403" cy="2111433"/>
                  <wp:effectExtent l="0" t="0" r="635"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045" w:type="dxa"/>
            <w:shd w:val="clear" w:color="auto" w:fill="DBE5F1" w:themeFill="accent1" w:themeFillTint="33"/>
          </w:tcPr>
          <w:p w:rsidR="00BE3746" w:rsidRPr="00126F57" w:rsidRDefault="00BE3746" w:rsidP="000B3CB8">
            <w:pPr>
              <w:tabs>
                <w:tab w:val="right" w:pos="0"/>
              </w:tabs>
              <w:spacing w:before="120" w:after="60"/>
              <w:contextualSpacing/>
              <w:jc w:val="center"/>
              <w:rPr>
                <w:rFonts w:ascii="GHEA Grapalat" w:hAnsi="GHEA Grapalat"/>
                <w:lang w:val="hy-AM"/>
              </w:rPr>
            </w:pPr>
            <w:r w:rsidRPr="00126F57">
              <w:rPr>
                <w:rFonts w:ascii="GHEA Grapalat" w:hAnsi="GHEA Grapalat" w:cs="Sylfaen"/>
                <w:b/>
                <w:i/>
                <w:sz w:val="20"/>
                <w:szCs w:val="20"/>
                <w:lang w:val="hy-AM"/>
              </w:rPr>
              <w:t>Գծապատկեր 4.</w:t>
            </w:r>
            <w:r w:rsidRPr="00126F57">
              <w:rPr>
                <w:rFonts w:ascii="GHEA Grapalat" w:hAnsi="GHEA Grapalat" w:cs="Sylfaen"/>
                <w:i/>
                <w:sz w:val="20"/>
                <w:szCs w:val="20"/>
                <w:lang w:val="hy-AM"/>
              </w:rPr>
              <w:t xml:space="preserve"> Տնտեսության ճյուղերի նպաստումները ՏԱՑ-ին նախորդ տարվա նույն ամսվա նկատմամբ,</w:t>
            </w:r>
            <w:r w:rsidRPr="00126F57">
              <w:rPr>
                <w:rFonts w:ascii="GHEA Grapalat" w:hAnsi="GHEA Grapalat" w:cs="Sylfaen"/>
                <w:i/>
                <w:lang w:val="hy-AM"/>
              </w:rPr>
              <w:t xml:space="preserve"> </w:t>
            </w:r>
            <w:r w:rsidRPr="00126F57">
              <w:rPr>
                <w:rFonts w:ascii="GHEA Grapalat" w:hAnsi="GHEA Grapalat" w:cs="Sylfaen"/>
                <w:i/>
                <w:sz w:val="20"/>
                <w:szCs w:val="20"/>
                <w:lang w:val="hy-AM"/>
              </w:rPr>
              <w:t>(տ.կ.)</w:t>
            </w:r>
            <w:r w:rsidRPr="00126F57">
              <w:rPr>
                <w:rFonts w:ascii="GHEA Grapalat" w:hAnsi="GHEA Grapalat"/>
                <w:noProof/>
              </w:rPr>
              <w:drawing>
                <wp:inline distT="0" distB="0" distL="0" distR="0" wp14:anchorId="05C71C67" wp14:editId="42995351">
                  <wp:extent cx="3358341" cy="2111432"/>
                  <wp:effectExtent l="0" t="0" r="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BE3746" w:rsidRPr="00A377E1" w:rsidRDefault="00BE3746" w:rsidP="00F66D02">
      <w:pPr>
        <w:spacing w:line="336" w:lineRule="auto"/>
        <w:ind w:firstLine="547"/>
        <w:jc w:val="both"/>
        <w:rPr>
          <w:rFonts w:ascii="GHEA Grapalat" w:eastAsia="GHEA Grapalat" w:hAnsi="GHEA Grapalat" w:cs="GHEA Grapalat"/>
          <w:sz w:val="22"/>
          <w:szCs w:val="22"/>
          <w:lang w:val="hy-AM"/>
        </w:rPr>
      </w:pPr>
    </w:p>
    <w:p w:rsidR="00F66D02" w:rsidRPr="00A377E1" w:rsidRDefault="00F66D02" w:rsidP="00F66D02">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Արդյունաբերության դանդաղում</w:t>
      </w:r>
      <w:r w:rsidR="000B3CB8" w:rsidRPr="00A377E1">
        <w:rPr>
          <w:rFonts w:ascii="GHEA Grapalat" w:eastAsia="GHEA Grapalat" w:hAnsi="GHEA Grapalat" w:cs="GHEA Grapalat"/>
          <w:sz w:val="22"/>
          <w:szCs w:val="22"/>
          <w:lang w:val="hy-AM"/>
        </w:rPr>
        <w:t>ն</w:t>
      </w:r>
      <w:r w:rsidRPr="00A377E1">
        <w:rPr>
          <w:rFonts w:ascii="GHEA Grapalat" w:eastAsia="GHEA Grapalat" w:hAnsi="GHEA Grapalat" w:cs="GHEA Grapalat"/>
          <w:sz w:val="22"/>
          <w:szCs w:val="22"/>
          <w:lang w:val="hy-AM"/>
        </w:rPr>
        <w:t xml:space="preserve"> ուղեկցվեց հիմնականում մշակող արդյունաբերության նվազմամբ, որ</w:t>
      </w:r>
      <w:r w:rsidR="004940B1" w:rsidRPr="00A377E1">
        <w:rPr>
          <w:rFonts w:ascii="GHEA Grapalat" w:eastAsia="GHEA Grapalat" w:hAnsi="GHEA Grapalat" w:cs="GHEA Grapalat"/>
          <w:sz w:val="22"/>
          <w:szCs w:val="22"/>
          <w:lang w:val="hy-AM"/>
        </w:rPr>
        <w:t>ը</w:t>
      </w:r>
      <w:r w:rsidRPr="00A377E1">
        <w:rPr>
          <w:rFonts w:ascii="GHEA Grapalat" w:eastAsia="GHEA Grapalat" w:hAnsi="GHEA Grapalat" w:cs="GHEA Grapalat"/>
          <w:sz w:val="22"/>
          <w:szCs w:val="22"/>
          <w:lang w:val="hy-AM"/>
        </w:rPr>
        <w:t xml:space="preserve"> </w:t>
      </w:r>
      <w:r w:rsidR="004940B1" w:rsidRPr="00A377E1">
        <w:rPr>
          <w:rFonts w:ascii="GHEA Grapalat" w:eastAsia="GHEA Grapalat" w:hAnsi="GHEA Grapalat" w:cs="GHEA Grapalat"/>
          <w:sz w:val="22"/>
          <w:szCs w:val="22"/>
          <w:lang w:val="hy-AM"/>
        </w:rPr>
        <w:t xml:space="preserve">և՛ արտաքին, և՛ ներքին պահանջարկի նվազման հետևանք էր: Մյուս կողմից, զբոսաշրջիկների այցելությունների կտրուկ նվազումը (77.5%) </w:t>
      </w:r>
      <w:r w:rsidRPr="00A377E1">
        <w:rPr>
          <w:rFonts w:ascii="GHEA Grapalat" w:eastAsia="GHEA Grapalat" w:hAnsi="GHEA Grapalat" w:cs="GHEA Grapalat"/>
          <w:sz w:val="22"/>
          <w:szCs w:val="22"/>
          <w:lang w:val="hy-AM"/>
        </w:rPr>
        <w:t xml:space="preserve">իր հերթին բացասական ազդեցություն է թողել ծառայությունների որոշ տեսակների, առևտրի, ինչպես նաև ուղևորափոխադրումների վրա: </w:t>
      </w:r>
      <w:r w:rsidRPr="00A377E1">
        <w:rPr>
          <w:rFonts w:ascii="GHEA Grapalat" w:eastAsia="GHEA Grapalat" w:hAnsi="GHEA Grapalat" w:cs="GHEA Grapalat"/>
          <w:sz w:val="22"/>
          <w:szCs w:val="22"/>
          <w:lang w:val="hy-AM"/>
        </w:rPr>
        <w:lastRenderedPageBreak/>
        <w:t>Նշված զարգացումների հետևանքով հունվար-սեպտեմբերին արձանագրվել է տնտեսական ակտիվության անկում (գծապատկերներ 1-4</w:t>
      </w:r>
      <w:r w:rsidRPr="00126F57">
        <w:rPr>
          <w:rFonts w:ascii="GHEA Grapalat" w:eastAsia="GHEA Grapalat" w:hAnsi="GHEA Grapalat" w:cs="GHEA Grapalat"/>
          <w:sz w:val="22"/>
          <w:szCs w:val="22"/>
          <w:vertAlign w:val="superscript"/>
        </w:rPr>
        <w:footnoteReference w:id="1"/>
      </w:r>
      <w:r w:rsidRPr="00A377E1">
        <w:rPr>
          <w:rFonts w:ascii="GHEA Grapalat" w:eastAsia="GHEA Grapalat" w:hAnsi="GHEA Grapalat" w:cs="GHEA Grapalat"/>
          <w:sz w:val="22"/>
          <w:szCs w:val="22"/>
          <w:lang w:val="hy-AM"/>
        </w:rPr>
        <w:t>):</w:t>
      </w:r>
    </w:p>
    <w:p w:rsidR="00F66D02" w:rsidRPr="00A377E1" w:rsidRDefault="00F66D02" w:rsidP="000B3CB8">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 xml:space="preserve">2020 թվականի հունվար-սեպտեմբերին գրանցվել է տնտեսական ակտիվության իրական արտահայտությամբ 6.6% անկում, ինչը նախորդ տարվա ցուցանիշից ցածր է 13.5 տոկոսային կետով: Անկումը պայմանավորված է եղել ծառայությունների (4.6 տոկոսային կետ), առևտրի (1.4 տոկոսային կետ) և շինարարության (1.1 տոկոսային կետ) ճյուղերի անկմամբ։ Տտնտեսական ակտիվությանը դրական են նպաստել արդյունաբերության (0.2 տոկոսային կետ) և գյուղատնտեսության (0.1 տոկոսային կետ) աճերը: </w:t>
      </w:r>
    </w:p>
    <w:p w:rsidR="00F66D02" w:rsidRPr="00A377E1" w:rsidRDefault="00F66D02" w:rsidP="000B3CB8">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2020 թվականի հունվար-սեպտեմբերին արդյունաբերությունն աճել է 1.0%-ով: Արդյունաբերության աճին 3.0 տոկոսային կետով նպաստել է հանքագործական արդյունաբերությունը (աճը՝ 16.7%): Ենթաճյուղի աճը հիմնականում պայմանավորված է եղել մետաղական հանքաքարի արդյունահանման 16.7% աճով: Արդյունաբերության աճին 0.1 տոկոսային կետով դրական է նպաստել նաև էլեկտրաէներգիայի, գազի, գոլորշու և լավորակ օդի մատակարարման ենթաճյուղը (աճը՝ 0.4%): Արդյունաբերության աճին հիմնականում հակազդել է մշակող արդյունաբերությունը՝ 1.8 տոկոսային կետով (նվազումը՝ 2.7%)։ Ջրամատակարարում, կոյուղի, թափոնների կառավարում և վերամշակում ենթաճյուղը նույնպես հակազդել է արդյունաբերության աճին (0.2 տոկոսային կետով, նվազումը՝ 16.2%):</w:t>
      </w:r>
    </w:p>
    <w:p w:rsidR="00F66D02" w:rsidRPr="00A377E1" w:rsidRDefault="00BE3746" w:rsidP="000B3CB8">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Մշակող արդյունաբերության նվազումը հիմնականում պայմանավորված է եղել արտաքին ու</w:t>
      </w:r>
      <w:r w:rsidR="000B3CB8" w:rsidRPr="00A377E1">
        <w:rPr>
          <w:rFonts w:ascii="GHEA Grapalat" w:eastAsia="GHEA Grapalat" w:hAnsi="GHEA Grapalat" w:cs="GHEA Grapalat"/>
          <w:sz w:val="22"/>
          <w:szCs w:val="22"/>
          <w:lang w:val="hy-AM"/>
        </w:rPr>
        <w:t xml:space="preserve"> </w:t>
      </w:r>
      <w:r w:rsidRPr="00A377E1">
        <w:rPr>
          <w:rFonts w:ascii="GHEA Grapalat" w:eastAsia="GHEA Grapalat" w:hAnsi="GHEA Grapalat" w:cs="GHEA Grapalat"/>
          <w:sz w:val="22"/>
          <w:szCs w:val="22"/>
          <w:lang w:val="hy-AM"/>
        </w:rPr>
        <w:t>ներքին պահանջարկի նվազմամբ: Ենթաճյուղի նվազման պատճառ են հանդիսացել հիմնականում ծխախոտի արտադրատեսակների արտադրության 19.7% (նպաստումը</w:t>
      </w:r>
      <w:r w:rsidR="006022D5" w:rsidRPr="00A377E1">
        <w:rPr>
          <w:rFonts w:ascii="GHEA Grapalat" w:eastAsia="GHEA Grapalat" w:hAnsi="GHEA Grapalat" w:cs="GHEA Grapalat"/>
          <w:sz w:val="22"/>
          <w:szCs w:val="22"/>
          <w:lang w:val="hy-AM"/>
        </w:rPr>
        <w:t>`</w:t>
      </w:r>
      <w:r w:rsidRPr="00A377E1">
        <w:rPr>
          <w:rFonts w:ascii="GHEA Grapalat" w:eastAsia="GHEA Grapalat" w:hAnsi="GHEA Grapalat" w:cs="GHEA Grapalat"/>
          <w:sz w:val="22"/>
          <w:szCs w:val="22"/>
          <w:lang w:val="hy-AM"/>
        </w:rPr>
        <w:t xml:space="preserve"> 2.7 տոկոսային կետ), խմիչքների արտադրության 10.4% (նպաստումը</w:t>
      </w:r>
      <w:r w:rsidR="006022D5" w:rsidRPr="00A377E1">
        <w:rPr>
          <w:rFonts w:ascii="GHEA Grapalat" w:eastAsia="GHEA Grapalat" w:hAnsi="GHEA Grapalat" w:cs="GHEA Grapalat"/>
          <w:sz w:val="22"/>
          <w:szCs w:val="22"/>
          <w:lang w:val="hy-AM"/>
        </w:rPr>
        <w:t>`</w:t>
      </w:r>
      <w:r w:rsidRPr="00A377E1">
        <w:rPr>
          <w:rFonts w:ascii="GHEA Grapalat" w:eastAsia="GHEA Grapalat" w:hAnsi="GHEA Grapalat" w:cs="GHEA Grapalat"/>
          <w:sz w:val="22"/>
          <w:szCs w:val="22"/>
          <w:lang w:val="hy-AM"/>
        </w:rPr>
        <w:t xml:space="preserve"> 1.3 տոկոսային կետ) և սննդամթերքի արտադրության 2.2% (նպաստումը</w:t>
      </w:r>
      <w:r w:rsidR="006022D5" w:rsidRPr="00A377E1">
        <w:rPr>
          <w:rFonts w:ascii="GHEA Grapalat" w:eastAsia="GHEA Grapalat" w:hAnsi="GHEA Grapalat" w:cs="GHEA Grapalat"/>
          <w:sz w:val="22"/>
          <w:szCs w:val="22"/>
          <w:lang w:val="hy-AM"/>
        </w:rPr>
        <w:t>`</w:t>
      </w:r>
      <w:r w:rsidRPr="00A377E1">
        <w:rPr>
          <w:rFonts w:ascii="GHEA Grapalat" w:eastAsia="GHEA Grapalat" w:hAnsi="GHEA Grapalat" w:cs="GHEA Grapalat"/>
          <w:sz w:val="22"/>
          <w:szCs w:val="22"/>
          <w:lang w:val="hy-AM"/>
        </w:rPr>
        <w:t xml:space="preserve"> 0.7 տոկոսային կետ) նվազումները: </w:t>
      </w:r>
      <w:r w:rsidR="00F66D02" w:rsidRPr="00A377E1">
        <w:rPr>
          <w:rFonts w:ascii="GHEA Grapalat" w:eastAsia="GHEA Grapalat" w:hAnsi="GHEA Grapalat" w:cs="GHEA Grapalat"/>
          <w:sz w:val="22"/>
          <w:szCs w:val="22"/>
          <w:lang w:val="hy-AM"/>
        </w:rPr>
        <w:t>Մշակող արդյունաբերության նվազմանը հիմնականում հակազդել են հիմնային մետաղների արտադրությունը` 1.5 տոկոսային կետով (աճը՝ 12.0%), այլ ոչ մետաղական հանքային արտադրատեսակների արտադրությունը՝ 0</w:t>
      </w:r>
      <w:r w:rsidR="006022D5" w:rsidRPr="00A377E1">
        <w:rPr>
          <w:rFonts w:ascii="GHEA Grapalat" w:eastAsia="GHEA Grapalat" w:hAnsi="GHEA Grapalat" w:cs="GHEA Grapalat"/>
          <w:sz w:val="22"/>
          <w:szCs w:val="22"/>
          <w:lang w:val="hy-AM"/>
        </w:rPr>
        <w:t>.</w:t>
      </w:r>
      <w:r w:rsidR="00F66D02" w:rsidRPr="00A377E1">
        <w:rPr>
          <w:rFonts w:ascii="GHEA Grapalat" w:eastAsia="GHEA Grapalat" w:hAnsi="GHEA Grapalat" w:cs="GHEA Grapalat"/>
          <w:sz w:val="22"/>
          <w:szCs w:val="22"/>
          <w:lang w:val="hy-AM"/>
        </w:rPr>
        <w:t>8 տոկոսային կետով (աճը՝ 12.3%) և պատրաստի մետաղե արտադրատեսակների արտադրությունը</w:t>
      </w:r>
      <w:r w:rsidR="006022D5" w:rsidRPr="00A377E1">
        <w:rPr>
          <w:rFonts w:ascii="GHEA Grapalat" w:eastAsia="GHEA Grapalat" w:hAnsi="GHEA Grapalat" w:cs="GHEA Grapalat"/>
          <w:sz w:val="22"/>
          <w:szCs w:val="22"/>
          <w:lang w:val="hy-AM"/>
        </w:rPr>
        <w:t>`</w:t>
      </w:r>
      <w:r w:rsidR="00F66D02" w:rsidRPr="00A377E1">
        <w:rPr>
          <w:rFonts w:ascii="GHEA Grapalat" w:eastAsia="GHEA Grapalat" w:hAnsi="GHEA Grapalat" w:cs="GHEA Grapalat"/>
          <w:sz w:val="22"/>
          <w:szCs w:val="22"/>
          <w:lang w:val="hy-AM"/>
        </w:rPr>
        <w:t xml:space="preserve"> 0.4 տոկոսային կետով (աճը՝ 31.4%):</w:t>
      </w:r>
      <w:r w:rsidR="000B3CB8" w:rsidRPr="00A377E1">
        <w:rPr>
          <w:rFonts w:ascii="GHEA Grapalat" w:eastAsia="GHEA Grapalat" w:hAnsi="GHEA Grapalat" w:cs="GHEA Grapalat"/>
          <w:sz w:val="22"/>
          <w:szCs w:val="22"/>
          <w:lang w:val="hy-AM"/>
        </w:rPr>
        <w:t xml:space="preserve"> </w:t>
      </w:r>
    </w:p>
    <w:p w:rsidR="00F66D02" w:rsidRPr="00A377E1" w:rsidRDefault="00F66D02" w:rsidP="000B3CB8">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2020 թվականի հունվար-սեպտեմբերին գյուղատնտեսության և ձկնորսության համախառն արտադրանքը նախորդ տարվա նույն ժամանակաշրջանի նկատմամբ աճել է 0.6%-ով: Ճյուղի աճին հիմնականում նպաստել է անասնաբուծությունը՝ 0.7 տոկոսային կետով (աճը՝ 1.6%): Անասնաբուծության աճը պայմանավորված է եղել մսի և ձվի արտադրության՝ համապատասխանաբար 2.2% և 7.0% աճերով: Միևնույն ժամանակ կաթի արտադրությունը բացասաբար է ազդել անասնաբուծական արտադրանքի արտադրության</w:t>
      </w:r>
      <w:r w:rsidR="006022D5" w:rsidRPr="00A377E1">
        <w:rPr>
          <w:rFonts w:ascii="GHEA Grapalat" w:eastAsia="GHEA Grapalat" w:hAnsi="GHEA Grapalat" w:cs="GHEA Grapalat"/>
          <w:sz w:val="22"/>
          <w:szCs w:val="22"/>
          <w:lang w:val="hy-AM"/>
        </w:rPr>
        <w:t xml:space="preserve"> վրա</w:t>
      </w:r>
      <w:r w:rsidRPr="00A377E1">
        <w:rPr>
          <w:rFonts w:ascii="GHEA Grapalat" w:eastAsia="GHEA Grapalat" w:hAnsi="GHEA Grapalat" w:cs="GHEA Grapalat"/>
          <w:sz w:val="22"/>
          <w:szCs w:val="22"/>
          <w:lang w:val="hy-AM"/>
        </w:rPr>
        <w:t>՝ նվազելով 1.9%-ով: Բուսաբուծությունը 0.2 տոկոսային կետով (անկումը՝ 0.4%) հակազդել է գյուղատնտեսության աճին</w:t>
      </w:r>
      <w:r w:rsidR="006022D5" w:rsidRPr="00A377E1">
        <w:rPr>
          <w:rFonts w:ascii="GHEA Grapalat" w:eastAsia="GHEA Grapalat" w:hAnsi="GHEA Grapalat" w:cs="GHEA Grapalat"/>
          <w:sz w:val="22"/>
          <w:szCs w:val="22"/>
          <w:lang w:val="hy-AM"/>
        </w:rPr>
        <w:t>՝</w:t>
      </w:r>
      <w:r w:rsidRPr="00A377E1">
        <w:rPr>
          <w:rFonts w:ascii="GHEA Grapalat" w:eastAsia="GHEA Grapalat" w:hAnsi="GHEA Grapalat" w:cs="GHEA Grapalat"/>
          <w:sz w:val="22"/>
          <w:szCs w:val="22"/>
          <w:lang w:val="hy-AM"/>
        </w:rPr>
        <w:t xml:space="preserve"> </w:t>
      </w:r>
      <w:r w:rsidR="006022D5" w:rsidRPr="00A377E1">
        <w:rPr>
          <w:rFonts w:ascii="GHEA Grapalat" w:eastAsia="GHEA Grapalat" w:hAnsi="GHEA Grapalat" w:cs="GHEA Grapalat"/>
          <w:sz w:val="22"/>
          <w:szCs w:val="22"/>
          <w:lang w:val="hy-AM"/>
        </w:rPr>
        <w:lastRenderedPageBreak/>
        <w:t>պայմանավորված</w:t>
      </w:r>
      <w:r w:rsidRPr="00A377E1">
        <w:rPr>
          <w:rFonts w:ascii="GHEA Grapalat" w:eastAsia="GHEA Grapalat" w:hAnsi="GHEA Grapalat" w:cs="GHEA Grapalat"/>
          <w:sz w:val="22"/>
          <w:szCs w:val="22"/>
          <w:lang w:val="hy-AM"/>
        </w:rPr>
        <w:t xml:space="preserve"> պտուղ և հատապտղի, բոստանի, ինչպես նաև կարտոֆիլի համախառն բերքի համապատասխանաբար 15.4%, 12.1% և 3.5% անկումներով: Բուսաբուծությանը դրական են նպաստել հացահատիկի և հատիկաընդեղենի, բանջարեղենի, ինչպես նաև խաղողի համապատասխանաբար 26.6%, 7.0% և 6.1% աճերը։ Ձկնորսությունը դրական է նպաստել գյուղատնտեսության համախառն արտադրանքին՝ 0.1</w:t>
      </w:r>
      <w:r w:rsidR="000B3CB8" w:rsidRPr="00A377E1">
        <w:rPr>
          <w:rFonts w:ascii="GHEA Grapalat" w:eastAsia="GHEA Grapalat" w:hAnsi="GHEA Grapalat" w:cs="GHEA Grapalat"/>
          <w:sz w:val="22"/>
          <w:szCs w:val="22"/>
          <w:lang w:val="hy-AM"/>
        </w:rPr>
        <w:t xml:space="preserve"> </w:t>
      </w:r>
      <w:r w:rsidRPr="00A377E1">
        <w:rPr>
          <w:rFonts w:ascii="GHEA Grapalat" w:eastAsia="GHEA Grapalat" w:hAnsi="GHEA Grapalat" w:cs="GHEA Grapalat"/>
          <w:sz w:val="22"/>
          <w:szCs w:val="22"/>
          <w:lang w:val="hy-AM"/>
        </w:rPr>
        <w:t xml:space="preserve">տոկոսային կետով (աճը՝ 3.0%): </w:t>
      </w:r>
    </w:p>
    <w:p w:rsidR="00F66D02" w:rsidRPr="00A377E1" w:rsidRDefault="00F66D02" w:rsidP="000B3CB8">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 xml:space="preserve">Շինարարության ճյուղի 2020 թվականի տարեսկզբից արձանագրված աճի </w:t>
      </w:r>
      <w:r w:rsidR="006022D5" w:rsidRPr="00A377E1">
        <w:rPr>
          <w:rFonts w:ascii="GHEA Grapalat" w:eastAsia="GHEA Grapalat" w:hAnsi="GHEA Grapalat" w:cs="GHEA Grapalat"/>
          <w:sz w:val="22"/>
          <w:szCs w:val="22"/>
          <w:lang w:val="hy-AM"/>
        </w:rPr>
        <w:t>տեմպերը,</w:t>
      </w:r>
      <w:r w:rsidRPr="00A377E1">
        <w:rPr>
          <w:rFonts w:ascii="GHEA Grapalat" w:eastAsia="GHEA Grapalat" w:hAnsi="GHEA Grapalat" w:cs="GHEA Grapalat"/>
          <w:sz w:val="22"/>
          <w:szCs w:val="22"/>
          <w:lang w:val="hy-AM"/>
        </w:rPr>
        <w:t xml:space="preserve"> կորոնավիրուսի համավարակի տարածման կանխարգելման նպատակով կիրառված սահմանափակումներով պայմանավորված, մարտ ամսից սկսած կտրուկ նվազեցին և հունվար-սեպտեմբերին արձանագրվեց ճյուղի խորը անկում, չնայած հուլիս ամսից նկատելի էր շինարարության ճյուղի նվազման տեմպերի որոշակի դանդաղում: Ճյուղում գրանցվել է 15.7% նվազում, որին 17.0 տոկոսային կետով նպաստել է բնակչության միջոցներով (նվազումը՝ 35.2%) իրականացված շինարարության ծավալների նվազումը: Շինարարության նվազմանը 1.1, 0.6 և 0.3 տոկոսային կետերով նպաստել են նաև մարդասիրական օգնության, պետական բյուջեի (հատկապես միջազգային վարկերով ֆինանսավորվող)</w:t>
      </w:r>
      <w:r w:rsidRPr="00126F57">
        <w:rPr>
          <w:rFonts w:ascii="GHEA Grapalat" w:eastAsia="GHEA Grapalat" w:hAnsi="GHEA Grapalat" w:cs="GHEA Grapalat"/>
          <w:sz w:val="22"/>
          <w:szCs w:val="22"/>
          <w:vertAlign w:val="superscript"/>
        </w:rPr>
        <w:footnoteReference w:id="2"/>
      </w:r>
      <w:r w:rsidRPr="00A377E1">
        <w:rPr>
          <w:rFonts w:ascii="GHEA Grapalat" w:eastAsia="GHEA Grapalat" w:hAnsi="GHEA Grapalat" w:cs="GHEA Grapalat"/>
          <w:sz w:val="22"/>
          <w:szCs w:val="22"/>
          <w:lang w:val="hy-AM"/>
        </w:rPr>
        <w:t xml:space="preserve"> և</w:t>
      </w:r>
      <w:r w:rsidR="000B3CB8" w:rsidRPr="00A377E1">
        <w:rPr>
          <w:rFonts w:ascii="GHEA Grapalat" w:eastAsia="GHEA Grapalat" w:hAnsi="GHEA Grapalat" w:cs="GHEA Grapalat"/>
          <w:sz w:val="22"/>
          <w:szCs w:val="22"/>
          <w:lang w:val="hy-AM"/>
        </w:rPr>
        <w:t xml:space="preserve"> </w:t>
      </w:r>
      <w:r w:rsidRPr="00A377E1">
        <w:rPr>
          <w:rFonts w:ascii="GHEA Grapalat" w:eastAsia="GHEA Grapalat" w:hAnsi="GHEA Grapalat" w:cs="GHEA Grapalat"/>
          <w:sz w:val="22"/>
          <w:szCs w:val="22"/>
          <w:lang w:val="hy-AM"/>
        </w:rPr>
        <w:t>համայնքների միջոցներով իրականացված շինարարության ծավալների նվազումը (համապատասխանաբար՝ 70.5%, 1.3% և 13.4%)։ Շինարարության նվազմանը հակազդել է միայն կազմակերպությունների միջոցներով իրականացված շինարարության 4.4% աճը (նպաստումը</w:t>
      </w:r>
      <w:r w:rsidR="006022D5" w:rsidRPr="00A377E1">
        <w:rPr>
          <w:rFonts w:ascii="GHEA Grapalat" w:eastAsia="GHEA Grapalat" w:hAnsi="GHEA Grapalat" w:cs="GHEA Grapalat"/>
          <w:sz w:val="22"/>
          <w:szCs w:val="22"/>
          <w:lang w:val="hy-AM"/>
        </w:rPr>
        <w:t>՝</w:t>
      </w:r>
      <w:r w:rsidRPr="00A377E1">
        <w:rPr>
          <w:rFonts w:ascii="GHEA Grapalat" w:eastAsia="GHEA Grapalat" w:hAnsi="GHEA Grapalat" w:cs="GHEA Grapalat"/>
          <w:sz w:val="22"/>
          <w:szCs w:val="22"/>
          <w:lang w:val="hy-AM"/>
        </w:rPr>
        <w:t xml:space="preserve"> 3.4 տոկոսային կետ): </w:t>
      </w:r>
    </w:p>
    <w:p w:rsidR="00F66D02" w:rsidRPr="00A377E1" w:rsidRDefault="00F66D02" w:rsidP="000B3CB8">
      <w:pPr>
        <w:spacing w:line="336" w:lineRule="auto"/>
        <w:ind w:firstLine="547"/>
        <w:jc w:val="both"/>
        <w:rPr>
          <w:rFonts w:ascii="GHEA Grapalat" w:eastAsia="GHEA Grapalat" w:hAnsi="GHEA Grapalat" w:cs="GHEA Grapalat"/>
          <w:sz w:val="22"/>
          <w:szCs w:val="22"/>
          <w:lang w:val="hy-AM"/>
        </w:rPr>
      </w:pPr>
      <w:r w:rsidRPr="00A377E1">
        <w:rPr>
          <w:rFonts w:ascii="GHEA Grapalat" w:eastAsia="GHEA Grapalat" w:hAnsi="GHEA Grapalat" w:cs="GHEA Grapalat"/>
          <w:sz w:val="22"/>
          <w:szCs w:val="22"/>
          <w:lang w:val="hy-AM"/>
        </w:rPr>
        <w:t xml:space="preserve">Ըստ տնտեսական գործունեության տեսակների` շինարարության նվազմանը հիմնականում նպաստել են անշարժ գույքի հետ կապված գործունեության ենթաճյուղը՝ 7.1 տոկոսային կետով (նվազումը՝ 24.0%), մշակող արդյունաբերության ենթաճյուղը՝ 3.7 տոկոսային կետով (նվազումը՝ 63.0%), կացության և հանրային սննդի կազմակերպման ենթաճյուղը՝ 2.9 տոկոսային կետով (նվազումը՝ 51.5%), ինչպես նաև գյուղատնտեսություն, անտառային տնտեսություն և ձկնորսություն ենթաճյուղը՝ 2.0 տոկոսային կետով (նվազումը՝ 42.0%)։ Շինարարության նվազմանը հիմնականում հակազդել է էլեկտրականության, գազի, գոլորշու և լավորակ օդի մատակարարում ենթաճյուղը՝ 5.5 տոկոսային կետով (աճը՝ 29.0%): </w:t>
      </w:r>
    </w:p>
    <w:p w:rsidR="00F66D02" w:rsidRPr="00A377E1" w:rsidRDefault="00F66D02" w:rsidP="006022D5">
      <w:pPr>
        <w:spacing w:line="336" w:lineRule="auto"/>
        <w:ind w:firstLine="547"/>
        <w:jc w:val="both"/>
        <w:rPr>
          <w:rFonts w:ascii="GHEA Grapalat" w:eastAsia="GHEA Grapalat" w:hAnsi="GHEA Grapalat" w:cs="GHEA Grapalat"/>
          <w:sz w:val="22"/>
          <w:szCs w:val="22"/>
          <w:lang w:val="hy-AM"/>
        </w:rPr>
      </w:pPr>
      <w:bookmarkStart w:id="2" w:name="_Hlk47533460"/>
      <w:r w:rsidRPr="00A377E1">
        <w:rPr>
          <w:rFonts w:ascii="GHEA Grapalat" w:eastAsia="GHEA Grapalat" w:hAnsi="GHEA Grapalat" w:cs="GHEA Grapalat"/>
          <w:sz w:val="22"/>
          <w:szCs w:val="22"/>
          <w:lang w:val="hy-AM"/>
        </w:rPr>
        <w:t>Չնայած շինարարության նվազմանը՝ ճյուղի վարկավորման ծավալները զգալիորեն աճել են:</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Ծառայությունների և առևտրի ճյուղերում 2020 թվականի տարեսկզբից արձանագրված աճի բարձր տեմպերը</w:t>
      </w:r>
      <w:r w:rsidR="006022D5"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համավարակով պայմանավորված</w:t>
      </w:r>
      <w:bookmarkEnd w:id="2"/>
      <w:r w:rsidRPr="00126F57">
        <w:rPr>
          <w:rFonts w:ascii="GHEA Grapalat" w:eastAsia="GHEA Grapalat" w:hAnsi="GHEA Grapalat" w:cs="GHEA Grapalat"/>
          <w:sz w:val="22"/>
          <w:szCs w:val="22"/>
        </w:rPr>
        <w:t xml:space="preserve">, մարտ ամսից կտրուկ </w:t>
      </w:r>
      <w:sdt>
        <w:sdtPr>
          <w:rPr>
            <w:rFonts w:ascii="GHEA Grapalat" w:eastAsia="GHEA Grapalat" w:hAnsi="GHEA Grapalat" w:cs="GHEA Grapalat"/>
            <w:sz w:val="22"/>
            <w:szCs w:val="22"/>
          </w:rPr>
          <w:tag w:val="goog_rdk_22"/>
          <w:id w:val="136308301"/>
        </w:sdtPr>
        <w:sdtEndPr/>
        <w:sdtContent>
          <w:r w:rsidRPr="00126F57">
            <w:rPr>
              <w:rFonts w:ascii="GHEA Grapalat" w:eastAsia="GHEA Grapalat" w:hAnsi="GHEA Grapalat" w:cs="GHEA Grapalat"/>
              <w:sz w:val="22"/>
              <w:szCs w:val="22"/>
            </w:rPr>
            <w:t xml:space="preserve">նվազեցին </w:t>
          </w:r>
        </w:sdtContent>
      </w:sdt>
      <w:r w:rsidRPr="00126F57">
        <w:rPr>
          <w:rFonts w:ascii="GHEA Grapalat" w:eastAsia="GHEA Grapalat" w:hAnsi="GHEA Grapalat" w:cs="GHEA Grapalat"/>
          <w:sz w:val="22"/>
          <w:szCs w:val="22"/>
        </w:rPr>
        <w:t xml:space="preserve">և հունվար-սեպտեմբերին ճյուղերում արձանագրվեց երկնիշ անկում: Ծառայությունները նվազել են 11.7%-ով, ինչին հիմնականում նպաստել են կացության և հանրային սննդի կազմակերպման` 4.6 տոկոսային </w:t>
      </w:r>
      <w:r w:rsidRPr="00126F57">
        <w:rPr>
          <w:rFonts w:ascii="GHEA Grapalat" w:eastAsia="GHEA Grapalat" w:hAnsi="GHEA Grapalat" w:cs="GHEA Grapalat"/>
          <w:sz w:val="22"/>
          <w:szCs w:val="22"/>
        </w:rPr>
        <w:lastRenderedPageBreak/>
        <w:t xml:space="preserve">կետով (նվազումը՝ 48.1%), տրանսպորտի՝ 3.9 տոկոսային կետով (նվազումը՝ 32.6%), մշակույթ, զվարճություններ և հանգստի՝ 2.1 տոկոսային կետով (նվազումը՝ 9.0%), ինչպես նաև վարչարարական և օժանդակ գործունեության՝ 1.8 տոկոսային կետով (նվազումը՝ 41.3%) ենթաճյուղերի նվազումները։ Ճյուղի նվազմանը հակազդել են ֆինանսական և ապահովագրական գործունեության՝ 1.6 տոկոսային կետով (աճը՝ 7.4%) ու տեղեկատվություն և կապի ոլորտում իրականացված ծաառայությունները՝ 1.0 տոկոսային կետով (աճը՝ 7.6%)։ </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Առևտրի շրջանառությունը նախորդ տարվա նույն ժամանակաշրջանի նկատմամբ նվազել է 11.4%-ով, ինչին հիմնականում նպաստել են մանրածախ և մեծածախ առևտուրը՝ համապատասխանաբար՝ 7.1 և 3.5 տոկոսային կետերով (նվազումները՝ 15.0% և 7.1%)։ </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Չնայած առևտրի և ծառայությունների նվազմանը՝ ճյուղերի վարկավորման ծավալները զգալիորեն աճել են:</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2020 թվականի հունվար-սեպտեմբերին ընդհանուր օգտագործման տրանսպորտով բեռնափոխադրումների ծավալն աճել է, իսկ ուղևորափոխադրումներինը՝ նվազել: Ընդհանուր օգտագործման տրանսպորտով բեռնափոխադրումների ծավալն աճել է 4.9%</w:t>
      </w:r>
      <w:r w:rsidRPr="00126F57">
        <w:rPr>
          <w:rFonts w:ascii="GHEA Grapalat" w:eastAsia="GHEA Grapalat" w:hAnsi="GHEA Grapalat" w:cs="GHEA Grapalat"/>
          <w:sz w:val="22"/>
          <w:szCs w:val="22"/>
        </w:rPr>
        <w:noBreakHyphen/>
        <w:t>ով, ինչին 3.4 տոկոսային կետով նպաստել են ավտոմոբիլային տրանսպորտով բեռնափոխադրումները (աճը` 5.2%), որն էլ իր հերթին պայմանավորված է եղել ներհանրապետական և ներկրված բեռնափոխադրումների համապատասխանաբար 6.5% և 5.3% աճերով (նպաստումները՝ համապատասխանաբար՝ 2.6 և 1.1 տոկոսային կետեր): Երկաթուղային բեռնափոխադրումների աճը (6.5%) ևս դրական է ազդել ընդհանուր բեռնափոխադրումների աճի</w:t>
      </w:r>
      <w:r w:rsidR="006022D5" w:rsidRPr="00126F57">
        <w:rPr>
          <w:rFonts w:ascii="GHEA Grapalat" w:eastAsia="GHEA Grapalat" w:hAnsi="GHEA Grapalat" w:cs="GHEA Grapalat"/>
          <w:sz w:val="22"/>
          <w:szCs w:val="22"/>
        </w:rPr>
        <w:t xml:space="preserve"> վրա</w:t>
      </w:r>
      <w:r w:rsidRPr="00126F57">
        <w:rPr>
          <w:rFonts w:ascii="GHEA Grapalat" w:eastAsia="GHEA Grapalat" w:hAnsi="GHEA Grapalat" w:cs="GHEA Grapalat"/>
          <w:sz w:val="22"/>
          <w:szCs w:val="22"/>
        </w:rPr>
        <w:t>՝ 1.5 տոկոսային կետով, որն էլ իր հերթին պայմանավորված է եղել ներհանրապետական բեռնափոխադրումների 20.1% աճով (նպաստումը՝ 2.6 տոկոսային կետ):</w:t>
      </w:r>
      <w:r w:rsidR="000B3CB8" w:rsidRPr="00126F57">
        <w:rPr>
          <w:rFonts w:ascii="GHEA Grapalat" w:eastAsia="GHEA Grapalat" w:hAnsi="GHEA Grapalat" w:cs="GHEA Grapalat"/>
          <w:sz w:val="22"/>
          <w:szCs w:val="22"/>
        </w:rPr>
        <w:t xml:space="preserve"> </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Ուղևորափոխադրումների ծավալը նվազել է 60.8%-ով` հիմնականում պայմանավորված ավտոմոբիլային տրանսպորտային միջոցներով իրականացված ուղևորափոխադրումների 62.8% նվազմամբ (նպաստումը՝ 53.4 տոկոսային կետ): Տրանսպորտային մյուս տեսակներով իրականացված ուղևորափոխադրումները ևս նվազել են՝ նպաստելով ուղևորափոխադրումների ընդհանուր ծավալի նվազմանը: </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Կապի ծառայությունները նախորդ տարվա նույն ժամանակահատվածի համեմատ նվազել են: Կապի ծառայությունների 3.9% նվազումը հիմնականում պայմանավորված է եղել հեռահաղորդակցության 3.9% նվազմամբ (նպաստումը՝ 3.5 տոկոսային կետ), որն էլ իր հերթին հիմնականում պայմանավորված է եղել բջջային հեռախոսային ծառայությունների 20.8% նվազմամբ (նպաստումը՝ 8.4 տոկոսային կետ): Միևնույն ժամանակ ինտերնետ հասանելիությունը 4.2 տոկոսային կետով (աճը՝ 10.6%) հակազդել է հեռահաղորդակցության ծառայությունների նվազմանը։ </w:t>
      </w:r>
    </w:p>
    <w:p w:rsidR="00D7469D" w:rsidRPr="00126F57" w:rsidRDefault="00D7469D" w:rsidP="006022D5">
      <w:pPr>
        <w:spacing w:line="336" w:lineRule="auto"/>
        <w:ind w:firstLine="547"/>
        <w:jc w:val="both"/>
        <w:rPr>
          <w:rFonts w:ascii="GHEA Grapalat" w:eastAsia="GHEA Grapalat" w:hAnsi="GHEA Grapalat" w:cs="GHEA Grapalat"/>
          <w:sz w:val="22"/>
          <w:szCs w:val="22"/>
        </w:rPr>
      </w:pPr>
    </w:p>
    <w:p w:rsidR="003A30D9" w:rsidRPr="00126F57" w:rsidRDefault="003A30D9" w:rsidP="003A30D9">
      <w:pPr>
        <w:autoSpaceDE w:val="0"/>
        <w:autoSpaceDN w:val="0"/>
        <w:adjustRightInd w:val="0"/>
        <w:spacing w:line="480" w:lineRule="auto"/>
        <w:ind w:firstLine="540"/>
        <w:jc w:val="both"/>
        <w:rPr>
          <w:rFonts w:ascii="GHEA Grapalat" w:hAnsi="GHEA Grapalat" w:cs="Sylfaen"/>
          <w:b/>
          <w:i/>
          <w:sz w:val="22"/>
          <w:szCs w:val="22"/>
        </w:rPr>
      </w:pPr>
      <w:r w:rsidRPr="00126F57">
        <w:rPr>
          <w:rFonts w:ascii="GHEA Grapalat" w:hAnsi="GHEA Grapalat" w:cs="Sylfaen"/>
          <w:b/>
          <w:i/>
          <w:sz w:val="22"/>
          <w:szCs w:val="22"/>
          <w:lang w:val="hy-AM"/>
        </w:rPr>
        <w:t xml:space="preserve">Աշխատանքի շուկա </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lastRenderedPageBreak/>
        <w:t xml:space="preserve">Համավարակի ազդեցությամբ պայմանավորված՝ 2020 թվականի երկրորդ եռամսյակում գործազրկության մակարդակը նախորդ տարվա նույն եռամսյակի նկատմամբ աճել է 1.1 տոկոսային կետով՝ կազմելով 17.5%: Զբաղվածների թիվը նույն ժամանակաշրջանում նվազել է 2.4%-ով՝ կազմելով 1027.1 հազ. մարդ, իսկ գործազուրկների թիվն աճել է 5.2%-ով՝ կազմելով 218.1 հազար մարդ: Ընդ որում՝ 2020 թվականի առաջին և երկրորդ եռամսյակներում հարկադիր պարապուրդում է գտնվել համապատասխանաբար 33.6 հազ. և 50.1 հազ. մարդ, որոնք նույնպես համարվել են զբաղված: </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Վարձու աշխատողների թիվը 2020 թվականի հունվար-մարտին աճել է շուրջ 8.0%-ով, սակայն համավարակով պայմանավորված՝ </w:t>
      </w:r>
      <w:r w:rsidR="006022D5" w:rsidRPr="00126F57">
        <w:rPr>
          <w:rFonts w:ascii="GHEA Grapalat" w:eastAsia="GHEA Grapalat" w:hAnsi="GHEA Grapalat" w:cs="GHEA Grapalat"/>
          <w:sz w:val="22"/>
          <w:szCs w:val="22"/>
        </w:rPr>
        <w:t>ցուցանիշն</w:t>
      </w:r>
      <w:r w:rsidRPr="00126F57">
        <w:rPr>
          <w:rFonts w:ascii="GHEA Grapalat" w:eastAsia="GHEA Grapalat" w:hAnsi="GHEA Grapalat" w:cs="GHEA Grapalat"/>
          <w:sz w:val="22"/>
          <w:szCs w:val="22"/>
        </w:rPr>
        <w:t xml:space="preserve"> ապրիլ ամսին նախորդ տարվա նույն ամսվա նկատմամբ նվազել է 0.5%-ով: Թեև աճը վերականգնվել է հաջորդող </w:t>
      </w:r>
      <w:r w:rsidR="006022D5" w:rsidRPr="00126F57">
        <w:rPr>
          <w:rFonts w:ascii="GHEA Grapalat" w:eastAsia="GHEA Grapalat" w:hAnsi="GHEA Grapalat" w:cs="GHEA Grapalat"/>
          <w:sz w:val="22"/>
          <w:szCs w:val="22"/>
        </w:rPr>
        <w:t>ամ</w:t>
      </w:r>
      <w:r w:rsidRPr="00126F57">
        <w:rPr>
          <w:rFonts w:ascii="GHEA Grapalat" w:eastAsia="GHEA Grapalat" w:hAnsi="GHEA Grapalat" w:cs="GHEA Grapalat"/>
          <w:sz w:val="22"/>
          <w:szCs w:val="22"/>
        </w:rPr>
        <w:t>ի</w:t>
      </w:r>
      <w:r w:rsidR="006022D5" w:rsidRPr="00126F57">
        <w:rPr>
          <w:rFonts w:ascii="GHEA Grapalat" w:eastAsia="GHEA Grapalat" w:hAnsi="GHEA Grapalat" w:cs="GHEA Grapalat"/>
          <w:sz w:val="22"/>
          <w:szCs w:val="22"/>
        </w:rPr>
        <w:t>ս</w:t>
      </w:r>
      <w:r w:rsidRPr="00126F57">
        <w:rPr>
          <w:rFonts w:ascii="GHEA Grapalat" w:eastAsia="GHEA Grapalat" w:hAnsi="GHEA Grapalat" w:cs="GHEA Grapalat"/>
          <w:sz w:val="22"/>
          <w:szCs w:val="22"/>
        </w:rPr>
        <w:t xml:space="preserve">ներին, այն ավելի ցածր է եղել տարեսկզբի համեմատ: Արդյունքում վարձու աշխատողների թիվը 2020 թվականի հունվար-սեպտեմբերին նախորդ տարվա նույն ժամանակաշրջանի նկատմամբ աճել է շուրջ 5.0%-ով: </w:t>
      </w:r>
    </w:p>
    <w:p w:rsidR="00F66D02" w:rsidRPr="00126F57" w:rsidRDefault="00F66D02" w:rsidP="006022D5">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Տարեսկզբին արձանագրված աշխատավարձի աճի բարձր տեմպերը, կրելով համավարակի բացասական ազդեցությունները, աստիճանաբար դանդաղեցին: 2020 թվականի հունվար-սեպտեմբերին միջին ամսական անվանական աշխատավարձն աճել է 4.7%-ով` կազմելով 186,967 դրամ: Միջին ամսական անվանական աշխատավարձը պետական հատվածում աճել է 7.4%-ով` կազմելով 166,361 դրամ, իսկ ոչ պետականում` 3.2%-ով և կազմել է 196,815 դրամ: Իրական աշխատավարձը նույն ժամանակահատվածում 0.9% գնաճի պայմաններում աճել է 3.8%-ով:</w:t>
      </w:r>
    </w:p>
    <w:p w:rsidR="005302DF" w:rsidRPr="00126F57" w:rsidRDefault="005302DF" w:rsidP="006022D5">
      <w:pPr>
        <w:spacing w:line="336" w:lineRule="auto"/>
        <w:ind w:firstLine="547"/>
        <w:jc w:val="both"/>
        <w:rPr>
          <w:rFonts w:ascii="GHEA Grapalat" w:eastAsia="GHEA Grapalat" w:hAnsi="GHEA Grapalat" w:cs="GHEA Grapalat"/>
          <w:sz w:val="22"/>
          <w:szCs w:val="22"/>
        </w:rPr>
      </w:pPr>
    </w:p>
    <w:p w:rsidR="003A30D9" w:rsidRPr="00126F57" w:rsidRDefault="003A30D9" w:rsidP="003A30D9">
      <w:pPr>
        <w:autoSpaceDE w:val="0"/>
        <w:autoSpaceDN w:val="0"/>
        <w:adjustRightInd w:val="0"/>
        <w:spacing w:line="480" w:lineRule="auto"/>
        <w:ind w:firstLine="540"/>
        <w:jc w:val="both"/>
        <w:rPr>
          <w:rFonts w:ascii="GHEA Grapalat" w:hAnsi="GHEA Grapalat" w:cs="Sylfaen"/>
          <w:b/>
          <w:i/>
          <w:sz w:val="22"/>
          <w:szCs w:val="22"/>
          <w:lang w:val="hy-AM"/>
        </w:rPr>
      </w:pPr>
      <w:r w:rsidRPr="00126F57">
        <w:rPr>
          <w:rFonts w:ascii="GHEA Grapalat" w:hAnsi="GHEA Grapalat" w:cs="Sylfaen"/>
          <w:b/>
          <w:i/>
          <w:sz w:val="22"/>
          <w:szCs w:val="22"/>
          <w:lang w:val="hy-AM"/>
        </w:rPr>
        <w:t>Համախառն պահանջարկ</w:t>
      </w:r>
      <w:r w:rsidR="00B26E79" w:rsidRPr="00126F57">
        <w:rPr>
          <w:rFonts w:ascii="GHEA Grapalat" w:hAnsi="GHEA Grapalat" w:cs="Sylfaen"/>
          <w:b/>
          <w:i/>
          <w:sz w:val="22"/>
          <w:szCs w:val="22"/>
          <w:vertAlign w:val="superscript"/>
          <w:lang w:val="hy-AM"/>
        </w:rPr>
        <w:footnoteReference w:id="3"/>
      </w:r>
    </w:p>
    <w:p w:rsidR="00F66D02" w:rsidRPr="00126F57" w:rsidRDefault="00F66D02" w:rsidP="0085151D">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2020 թվականի հունվար-սեպտեմբերին, կրելով համավարակի բացասական տնտեսական ազդեցությունները, տնտեսությունը նվազել է` պայմանավորված ներքին պահանջարկի նվազմամբ: </w:t>
      </w:r>
    </w:p>
    <w:p w:rsidR="00F66D02" w:rsidRPr="00126F57" w:rsidRDefault="00F66D02" w:rsidP="0085151D">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Վերջնական սպառման նվազումը պայմանավորված է եղել մասնավոր սպառման նվազմամբ, նույն ժամանակահատվածում պետական սպառման աճը հակազդել է ընդհանուր սպառման նվազմանը: Սպառումն իրական արտահայտությամբ գնահատվում է, որ նվազել է շուրջ 8.6%-ով, ինչը պայմանավորված է եղել տնօրինվող եկամտի նվազմամբ: Գնահատվում է նաև, որ մասնավոր սպառումը նվազել է շուրջ 10.9%-ով, իսկ խթանող հարկաբյուջետային քաղաքականության հետևանքով պետական սպառումն աճել է 7.8%-ով: </w:t>
      </w:r>
    </w:p>
    <w:p w:rsidR="00BE3746" w:rsidRPr="00126F57" w:rsidRDefault="00BE3746" w:rsidP="0085151D">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Կապիտալ ներդրումները</w:t>
      </w:r>
      <w:r w:rsidRPr="00126F57">
        <w:rPr>
          <w:rFonts w:ascii="GHEA Grapalat" w:eastAsia="GHEA Grapalat" w:hAnsi="GHEA Grapalat" w:cs="GHEA Grapalat"/>
          <w:sz w:val="22"/>
          <w:szCs w:val="22"/>
          <w:vertAlign w:val="superscript"/>
        </w:rPr>
        <w:footnoteReference w:id="4"/>
      </w:r>
      <w:r w:rsidRPr="00126F57">
        <w:rPr>
          <w:rFonts w:ascii="GHEA Grapalat" w:eastAsia="GHEA Grapalat" w:hAnsi="GHEA Grapalat" w:cs="GHEA Grapalat"/>
          <w:sz w:val="22"/>
          <w:szCs w:val="22"/>
        </w:rPr>
        <w:t xml:space="preserve"> նախորդ տարվա նույն ժամանակահատվածի համեմատությամբ նվազել են: 2020 թվականի հունվար-սեպտեմբեր ամիսներին գնահատվում է կապիտալ ներդրումների նախորդ տարվա նույն ժամանակահատվածի նկատմամբ իրական արտահայտությամբ շուրջ 6.7%-ով նվազում ՝ պայմանավորված շինարարության ծավալների զգալի նվազմամբ: Կապիտալ ներդրումների </w:t>
      </w:r>
      <w:r w:rsidRPr="00126F57">
        <w:rPr>
          <w:rFonts w:ascii="GHEA Grapalat" w:eastAsia="GHEA Grapalat" w:hAnsi="GHEA Grapalat" w:cs="GHEA Grapalat"/>
          <w:sz w:val="22"/>
          <w:szCs w:val="22"/>
        </w:rPr>
        <w:lastRenderedPageBreak/>
        <w:t>նվազումը պայմանավորված է եղել մասնավոր ներդրումների նվազմամբ։ Իսկ խթանող հարկաբյուջետային քաղաքականության արդյունքում</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 xml:space="preserve">պետական ներդրումների աճը հակազդել է ներդրումների նվազմանը։ </w:t>
      </w:r>
    </w:p>
    <w:p w:rsidR="00F66D02" w:rsidRPr="00126F57" w:rsidRDefault="00F66D02" w:rsidP="0085151D">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Ներդրումների վրա բացասաբար է ազդել ծառայությունների և արդյունաբերության որոշ ենթաճյուղերում (մասնավորապես` անշարժ գույքի հետ կապված գործունեության, կացության և հանրային սննդի կազմակերպման և մշակող արդյունաբերության ոլորտներում), ինչպես նաև գյուղատնտեսության ճյուղում կատարված ներդրումների նվազումը</w:t>
      </w:r>
      <w:r w:rsidRPr="00126F57">
        <w:rPr>
          <w:rFonts w:ascii="GHEA Grapalat" w:eastAsia="GHEA Grapalat" w:hAnsi="GHEA Grapalat" w:cs="GHEA Grapalat"/>
          <w:sz w:val="22"/>
          <w:szCs w:val="22"/>
          <w:vertAlign w:val="superscript"/>
        </w:rPr>
        <w:footnoteReference w:id="5"/>
      </w:r>
      <w:r w:rsidRPr="00126F57">
        <w:rPr>
          <w:rFonts w:ascii="GHEA Grapalat" w:eastAsia="GHEA Grapalat" w:hAnsi="GHEA Grapalat" w:cs="GHEA Grapalat"/>
          <w:sz w:val="22"/>
          <w:szCs w:val="22"/>
        </w:rPr>
        <w:t>:</w:t>
      </w:r>
    </w:p>
    <w:p w:rsidR="00F66D02" w:rsidRPr="00126F57" w:rsidRDefault="00F66D02" w:rsidP="0085151D">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Զուտ արտահանումը նախորդ տարվա համեմատ բարելավվել է` պայմանավորված արտահանման նկատմամբ ներմուծման ավելի մեծ անկմամբ։ 2020 թվականի հունվար-սեպտեմբերին ապրանքների և ծառայությունների արտահանման իրական ծավալների</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նվազումը</w:t>
      </w:r>
      <w:r w:rsidR="00BE3746"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գնահատվում է մոտ 25.9%` հիմնականում պայմանավորված համավարակի պատճառով արտաքին պահանջարկի նվազմամբ, համավարակի կանխարգելման նպատակով տնտեսական գործունեության սահմանափակումների կիրառմամբ և զբոսաշրջության նվազմամբ: Ապրանքների և ծառայությունների ներմուծման ծավալները նախորդ տարվա համեմատ նվազել են 26.6%-ով՝ նախորդ տարվա համեմատ դանդաղելով 33.4 տոկոսային կետով` պայմանավորված նախորդ տարվա համեմատ տնտեսական ակտիվության, ներքին պահանջարկի, ինչպես նաև արտագնա զբոսաշրջության նվազմամբ:</w:t>
      </w:r>
    </w:p>
    <w:p w:rsidR="003B4270" w:rsidRPr="00126F57" w:rsidRDefault="003B4270" w:rsidP="0085151D">
      <w:pPr>
        <w:spacing w:line="336" w:lineRule="auto"/>
        <w:ind w:firstLine="547"/>
        <w:jc w:val="both"/>
        <w:rPr>
          <w:rFonts w:ascii="GHEA Grapalat" w:eastAsia="GHEA Grapalat" w:hAnsi="GHEA Grapalat" w:cs="GHEA Grapalat"/>
          <w:sz w:val="22"/>
          <w:szCs w:val="22"/>
        </w:rPr>
      </w:pPr>
    </w:p>
    <w:p w:rsidR="0099377C" w:rsidRPr="00126F57" w:rsidRDefault="0099377C" w:rsidP="0099377C">
      <w:pPr>
        <w:autoSpaceDE w:val="0"/>
        <w:autoSpaceDN w:val="0"/>
        <w:adjustRightInd w:val="0"/>
        <w:spacing w:line="480" w:lineRule="auto"/>
        <w:ind w:firstLine="540"/>
        <w:jc w:val="both"/>
        <w:rPr>
          <w:rFonts w:ascii="GHEA Grapalat" w:hAnsi="GHEA Grapalat" w:cs="Sylfaen"/>
          <w:b/>
          <w:i/>
          <w:sz w:val="22"/>
          <w:szCs w:val="22"/>
          <w:lang w:val="hy-AM"/>
        </w:rPr>
      </w:pPr>
      <w:r w:rsidRPr="00126F57">
        <w:rPr>
          <w:rFonts w:ascii="GHEA Grapalat" w:hAnsi="GHEA Grapalat" w:cs="Sylfaen"/>
          <w:b/>
          <w:i/>
          <w:sz w:val="22"/>
          <w:szCs w:val="22"/>
          <w:lang w:val="hy-AM"/>
        </w:rPr>
        <w:t xml:space="preserve">Գներ և սակագներ </w:t>
      </w:r>
    </w:p>
    <w:p w:rsidR="00F66D02" w:rsidRPr="00126F57" w:rsidRDefault="00F66D02" w:rsidP="0085151D">
      <w:pPr>
        <w:spacing w:line="336" w:lineRule="auto"/>
        <w:ind w:firstLine="547"/>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2020 թվականի սեպտեմբերին ՀՀ սպառողական շուկայում արձանագրվել է ցածր գնաճային միջավայր: Միջին գնաճը կազմել</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է 0.9%, իսկ 12-ամսյա գնաճը` 1.4%՝ նախորդ տարվա հունվար-սեպտեմբերի 1.6% և 0.5% ցուցանիշների դիմաց։ Գնաճի նման դանդաղումը պայմանավորված է COVID-19 համավարակի բռնկման և տնտեսական գործունեության սահմանափակումների պայմաններում մի կողմից արտաքին հատվածից եկող գնանկումային ազդեցություններով, և մյուս կողմի</w:t>
      </w:r>
      <w:r w:rsidR="0085151D" w:rsidRPr="00126F57">
        <w:rPr>
          <w:rFonts w:ascii="GHEA Grapalat" w:eastAsia="GHEA Grapalat" w:hAnsi="GHEA Grapalat" w:cs="GHEA Grapalat"/>
          <w:sz w:val="22"/>
          <w:szCs w:val="22"/>
        </w:rPr>
        <w:t>ց</w:t>
      </w:r>
      <w:r w:rsidRPr="00126F57">
        <w:rPr>
          <w:rFonts w:ascii="GHEA Grapalat" w:eastAsia="GHEA Grapalat" w:hAnsi="GHEA Grapalat" w:cs="GHEA Grapalat"/>
          <w:sz w:val="22"/>
          <w:szCs w:val="22"/>
        </w:rPr>
        <w:t>՝ ներքին մասնավոր պահանջարկի թուլացմամբ։ Միջին գնաճին առավելապես նպաստել է բնակչությանը մատուցված ծառայությունների 1.3% գնաճը (դրական նպաստումը գնաճին` 0.4 տոկոսային կետ), որին հիմնականում նպաստել է ամբուլատոր ծառայությունների, հիվանդանոցների ծառայություններ</w:t>
      </w:r>
      <w:r w:rsidR="0085151D" w:rsidRPr="00126F57">
        <w:rPr>
          <w:rFonts w:ascii="GHEA Grapalat" w:eastAsia="GHEA Grapalat" w:hAnsi="GHEA Grapalat" w:cs="GHEA Grapalat"/>
          <w:sz w:val="22"/>
          <w:szCs w:val="22"/>
        </w:rPr>
        <w:t>ի</w:t>
      </w:r>
      <w:r w:rsidRPr="00126F57">
        <w:rPr>
          <w:rFonts w:ascii="GHEA Grapalat" w:eastAsia="GHEA Grapalat" w:hAnsi="GHEA Grapalat" w:cs="GHEA Grapalat"/>
          <w:sz w:val="22"/>
          <w:szCs w:val="22"/>
        </w:rPr>
        <w:t xml:space="preserve">, բարձրագույն կրթության, բնակարանի համար փաստացի վարձավճարի գների աճը: Միջին գնաճին նպաստել են նաև ալկոհոլային խմիչքներ, ծխախոտային արտադրատեսակներ խմբում արձանագրված 9.9% գնաճը (դրական նպաստումը գնաճին` 0.4 տոկոսային կետ) և ոչ պարենային ապրանքների խմբում </w:t>
      </w:r>
      <w:r w:rsidR="0085151D" w:rsidRPr="00126F57">
        <w:rPr>
          <w:rFonts w:ascii="GHEA Grapalat" w:eastAsia="GHEA Grapalat" w:hAnsi="GHEA Grapalat" w:cs="GHEA Grapalat"/>
          <w:sz w:val="22"/>
          <w:szCs w:val="22"/>
        </w:rPr>
        <w:t>արձանագրված</w:t>
      </w:r>
      <w:r w:rsidRPr="00126F57">
        <w:rPr>
          <w:rFonts w:ascii="GHEA Grapalat" w:eastAsia="GHEA Grapalat" w:hAnsi="GHEA Grapalat" w:cs="GHEA Grapalat"/>
          <w:sz w:val="22"/>
          <w:szCs w:val="22"/>
        </w:rPr>
        <w:t xml:space="preserve"> 0.8% գնաճը (դրական նպաստումը գնաճին` 0.2 տոկոսային կետ): Վերջինս հիմնականում պայմանավորվել է հագուստ և կոշիկ ապրանքախմբի, </w:t>
      </w:r>
      <w:r w:rsidRPr="00126F57">
        <w:rPr>
          <w:rFonts w:ascii="GHEA Grapalat" w:eastAsia="GHEA Grapalat" w:hAnsi="GHEA Grapalat" w:cs="GHEA Grapalat"/>
          <w:sz w:val="22"/>
          <w:szCs w:val="22"/>
        </w:rPr>
        <w:lastRenderedPageBreak/>
        <w:t>դեղագործական ապրանքների, բժշկական սարքավորանք և սարքերի,</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 xml:space="preserve">ինչպես նաև անձնական փոխադրամիջոցների համար այլ վառելանյութի գների աճով։ </w:t>
      </w:r>
    </w:p>
    <w:p w:rsidR="00F66D02" w:rsidRPr="00126F57" w:rsidRDefault="00F66D02" w:rsidP="00F66D02">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«Սննդամթերք և ոչ ալկոհոլային խմիչքներ» ապրանքախմբում արձանագրվել է 0.</w:t>
      </w:r>
      <w:r w:rsidRPr="00126F57">
        <w:rPr>
          <w:rFonts w:ascii="GHEA Grapalat" w:hAnsi="GHEA Grapalat"/>
          <w:sz w:val="22"/>
          <w:szCs w:val="22"/>
        </w:rPr>
        <w:t>3</w:t>
      </w:r>
      <w:r w:rsidRPr="00126F57">
        <w:rPr>
          <w:rFonts w:ascii="GHEA Grapalat" w:eastAsia="GHEA Grapalat" w:hAnsi="GHEA Grapalat" w:cs="GHEA Grapalat"/>
          <w:sz w:val="22"/>
          <w:szCs w:val="22"/>
        </w:rPr>
        <w:t>% գների նվազում (բացասական նպաստումը գնաճին` 0.1 տոկոսային կետ), ինչի վրա իր անմիջական ազդեցությունն է թողել բանջարեղենի, տավարի մսի, խոզի մսի, թռչնամսի, ձվի գների նվազումը։</w:t>
      </w:r>
    </w:p>
    <w:p w:rsidR="00F66D02" w:rsidRPr="00126F57" w:rsidRDefault="00F66D02" w:rsidP="00F66D02">
      <w:pPr>
        <w:tabs>
          <w:tab w:val="right" w:pos="8640"/>
        </w:tabs>
        <w:spacing w:line="360" w:lineRule="auto"/>
        <w:ind w:firstLine="540"/>
        <w:jc w:val="both"/>
        <w:rPr>
          <w:rFonts w:ascii="Arial Unicode MS" w:eastAsia="Arial Unicode MS" w:hAnsi="Arial Unicode MS" w:cs="Arial Unicode MS"/>
          <w:sz w:val="22"/>
          <w:szCs w:val="22"/>
        </w:rPr>
      </w:pPr>
      <w:r w:rsidRPr="00126F57">
        <w:rPr>
          <w:rFonts w:ascii="GHEA Grapalat" w:eastAsia="GHEA Grapalat" w:hAnsi="GHEA Grapalat" w:cs="GHEA Grapalat"/>
          <w:sz w:val="22"/>
          <w:szCs w:val="22"/>
        </w:rPr>
        <w:t>2020 թվականի երրորդ եռամսյակում</w:t>
      </w:r>
      <w:sdt>
        <w:sdtPr>
          <w:rPr>
            <w:rFonts w:ascii="GHEA Grapalat" w:hAnsi="GHEA Grapalat"/>
            <w:sz w:val="22"/>
            <w:szCs w:val="22"/>
          </w:rPr>
          <w:tag w:val="goog_rdk_85"/>
          <w:id w:val="-1730527138"/>
        </w:sdtPr>
        <w:sdtEndPr/>
        <w:sdtContent>
          <w:r w:rsidRPr="00126F57">
            <w:rPr>
              <w:rFonts w:ascii="GHEA Grapalat" w:eastAsia="GHEA Grapalat" w:hAnsi="GHEA Grapalat" w:cs="GHEA Grapalat"/>
              <w:sz w:val="22"/>
              <w:szCs w:val="22"/>
            </w:rPr>
            <w:t xml:space="preserve"> </w:t>
          </w:r>
        </w:sdtContent>
      </w:sdt>
      <w:r w:rsidRPr="00126F57">
        <w:rPr>
          <w:rFonts w:ascii="GHEA Grapalat" w:eastAsia="GHEA Grapalat" w:hAnsi="GHEA Grapalat" w:cs="GHEA Grapalat"/>
          <w:sz w:val="22"/>
          <w:szCs w:val="22"/>
        </w:rPr>
        <w:t xml:space="preserve"> ՀՀ ԿԲ-ն իրականացրել է խթանող դրամավարկային քաղաքականություն՝ սեպտեմբերին</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իջեցնելով վերաֆինանսավորման տոկոսադրույքը 0.25 տոկոսային կետով` սահմանելով այն 4.25%։, իսկ տարեսկզբից վերաֆինանսավորման տոկոսադրույքը իջեցվել է 1.25 տոկոսային կետով։</w:t>
      </w:r>
    </w:p>
    <w:p w:rsidR="00BE3746" w:rsidRPr="00126F57" w:rsidRDefault="00BE3746" w:rsidP="0085151D">
      <w:pPr>
        <w:pStyle w:val="BodyText"/>
        <w:keepNext/>
        <w:keepLines/>
        <w:spacing w:before="240"/>
        <w:rPr>
          <w:rFonts w:ascii="GHEA Grapalat" w:hAnsi="GHEA Grapalat" w:cs="Sylfaen"/>
          <w:b w:val="0"/>
          <w:i w:val="0"/>
          <w:sz w:val="22"/>
          <w:szCs w:val="22"/>
        </w:rPr>
      </w:pPr>
      <w:r w:rsidRPr="00126F57">
        <w:rPr>
          <w:rFonts w:ascii="GHEA Grapalat" w:hAnsi="GHEA Grapalat" w:cs="Sylfaen"/>
          <w:i w:val="0"/>
          <w:sz w:val="22"/>
          <w:szCs w:val="22"/>
        </w:rPr>
        <w:t>Գծապատկեր 5. Սպառողական գների աճը 2019 և 2020թթ</w:t>
      </w:r>
      <w:r w:rsidRPr="00126F57">
        <w:rPr>
          <w:rFonts w:ascii="GHEA Grapalat" w:hAnsi="GHEA Grapalat" w:cs="Cambria Math"/>
          <w:i w:val="0"/>
          <w:sz w:val="22"/>
          <w:szCs w:val="22"/>
        </w:rPr>
        <w:t>.</w:t>
      </w:r>
      <w:r w:rsidRPr="00126F57">
        <w:rPr>
          <w:rStyle w:val="FootnoteReference"/>
          <w:rFonts w:ascii="GHEA Grapalat" w:hAnsi="GHEA Grapalat" w:cs="Cambria Math"/>
          <w:i w:val="0"/>
          <w:sz w:val="22"/>
          <w:szCs w:val="22"/>
        </w:rPr>
        <w:footnoteReference w:id="6"/>
      </w:r>
    </w:p>
    <w:p w:rsidR="00BE3746" w:rsidRPr="00126F57" w:rsidRDefault="00BE3746" w:rsidP="00BE3746">
      <w:pPr>
        <w:pStyle w:val="BodyText"/>
        <w:spacing w:before="240"/>
        <w:rPr>
          <w:rFonts w:ascii="GHEA Grapalat" w:hAnsi="GHEA Grapalat" w:cs="Sylfaen"/>
          <w:b w:val="0"/>
          <w:sz w:val="22"/>
          <w:szCs w:val="22"/>
        </w:rPr>
      </w:pPr>
      <w:r w:rsidRPr="00126F57">
        <w:rPr>
          <w:rFonts w:ascii="GHEA Grapalat" w:hAnsi="GHEA Grapalat" w:cs="Sylfaen"/>
          <w:b w:val="0"/>
          <w:noProof/>
          <w:sz w:val="22"/>
          <w:szCs w:val="22"/>
        </w:rPr>
        <w:drawing>
          <wp:inline distT="0" distB="0" distL="0" distR="0" wp14:anchorId="0F1E113D" wp14:editId="0F87F73A">
            <wp:extent cx="3147060" cy="2446020"/>
            <wp:effectExtent l="0" t="0" r="1524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26F57">
        <w:rPr>
          <w:rFonts w:ascii="GHEA Grapalat" w:hAnsi="GHEA Grapalat" w:cs="Sylfaen"/>
          <w:b w:val="0"/>
          <w:noProof/>
          <w:sz w:val="22"/>
          <w:szCs w:val="22"/>
        </w:rPr>
        <w:drawing>
          <wp:inline distT="0" distB="0" distL="0" distR="0" wp14:anchorId="6E242A09" wp14:editId="7C6D7D6C">
            <wp:extent cx="3147060" cy="2446020"/>
            <wp:effectExtent l="0" t="0" r="1524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26F57">
        <w:rPr>
          <w:rFonts w:ascii="GHEA Grapalat" w:hAnsi="GHEA Grapalat" w:cs="Sylfaen"/>
          <w:b w:val="0"/>
          <w:noProof/>
          <w:sz w:val="22"/>
          <w:szCs w:val="22"/>
        </w:rPr>
        <w:drawing>
          <wp:inline distT="0" distB="0" distL="0" distR="0" wp14:anchorId="0F7196A4" wp14:editId="13ACD58B">
            <wp:extent cx="6309360" cy="731520"/>
            <wp:effectExtent l="0" t="0" r="1524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746" w:rsidRPr="00126F57" w:rsidRDefault="00BE3746" w:rsidP="00A010D1">
      <w:pPr>
        <w:autoSpaceDE w:val="0"/>
        <w:autoSpaceDN w:val="0"/>
        <w:adjustRightInd w:val="0"/>
        <w:spacing w:line="360" w:lineRule="auto"/>
        <w:ind w:firstLine="567"/>
        <w:jc w:val="both"/>
        <w:rPr>
          <w:rFonts w:ascii="GHEA Grapalat" w:hAnsi="GHEA Grapalat" w:cs="GHEA Grapalat"/>
          <w:sz w:val="22"/>
          <w:szCs w:val="22"/>
        </w:rPr>
      </w:pPr>
    </w:p>
    <w:p w:rsidR="0099377C" w:rsidRPr="00126F57" w:rsidRDefault="0099377C" w:rsidP="0099377C">
      <w:pPr>
        <w:autoSpaceDE w:val="0"/>
        <w:autoSpaceDN w:val="0"/>
        <w:adjustRightInd w:val="0"/>
        <w:spacing w:line="480" w:lineRule="auto"/>
        <w:ind w:firstLine="540"/>
        <w:jc w:val="both"/>
        <w:rPr>
          <w:rFonts w:ascii="GHEA Grapalat" w:hAnsi="GHEA Grapalat" w:cs="Sylfaen"/>
          <w:b/>
          <w:i/>
          <w:sz w:val="22"/>
          <w:szCs w:val="22"/>
        </w:rPr>
      </w:pPr>
      <w:r w:rsidRPr="00126F57">
        <w:rPr>
          <w:rFonts w:ascii="GHEA Grapalat" w:hAnsi="GHEA Grapalat" w:cs="Sylfaen"/>
          <w:b/>
          <w:i/>
          <w:sz w:val="22"/>
          <w:szCs w:val="22"/>
          <w:lang w:val="hy-AM"/>
        </w:rPr>
        <w:t xml:space="preserve">Արտաքին հատված </w:t>
      </w:r>
    </w:p>
    <w:p w:rsidR="007C3704" w:rsidRPr="00126F57" w:rsidRDefault="009565B8" w:rsidP="001D27C1">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Արտաքին առևտուր (դոլարային արտահայտությամբ)</w:t>
      </w:r>
      <w:r w:rsidRPr="00126F57">
        <w:rPr>
          <w:rFonts w:ascii="GHEA Grapalat" w:eastAsia="GHEA Grapalat" w:hAnsi="GHEA Grapalat" w:cs="GHEA Grapalat"/>
          <w:sz w:val="22"/>
          <w:szCs w:val="22"/>
          <w:vertAlign w:val="superscript"/>
        </w:rPr>
        <w:footnoteReference w:id="7"/>
      </w:r>
      <w:r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 xml:space="preserve">2020 թվականի ինն ամիսների ընթացքում գրանցվել է արտաքին ապրանքաշրջանառության անկում։ Արտաքին ապրանքաշրջանառությունը 2020 թվականի ինն ամիսներին կազմել է 5048.0 մլն ԱՄՆ դոլար` նախորդ տարվա համեմատ նվազելով 10.5%-ով: Հաշվետու ժամանակահատվածում արձանագրվել է </w:t>
      </w:r>
      <w:r w:rsidR="007C3704" w:rsidRPr="00126F57">
        <w:rPr>
          <w:rFonts w:ascii="GHEA Grapalat" w:eastAsia="GHEA Grapalat" w:hAnsi="GHEA Grapalat" w:cs="GHEA Grapalat"/>
          <w:sz w:val="22"/>
          <w:szCs w:val="22"/>
        </w:rPr>
        <w:lastRenderedPageBreak/>
        <w:t>դոլարային արտահայտությամբ և՛ արտահանման, և՛ ներմուծման անկում. արտահանումը նվազել է 4.4%-ով` կազմելով 1828.1 մլն ԱՄՆ դոլար, իսկ ներմուծումը` 13.7%-ով և կազմել 3219.9 մլն ԱՄՆ դոլար:</w:t>
      </w:r>
    </w:p>
    <w:p w:rsidR="007C3704" w:rsidRPr="00126F57" w:rsidRDefault="007C3704" w:rsidP="001D27C1">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Ներմուծման անկմամբ պայմանավորված` ընթացիկ տարվա ինն ամիսների ապրանքների գծով արտաքին առևտրի բացասական մնացորդը նախորդ տարվա նկատմամբ բարելավվել է 23.5%-ով` կազմելով</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1391.8</w:t>
      </w:r>
      <w:r w:rsidR="001D27C1"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մլն ԱՄՆ դոլար:</w:t>
      </w:r>
    </w:p>
    <w:p w:rsidR="007C3704" w:rsidRPr="00126F57" w:rsidRDefault="007C3704" w:rsidP="007C3704">
      <w:pPr>
        <w:keepNext/>
        <w:spacing w:line="336" w:lineRule="auto"/>
        <w:ind w:firstLine="539"/>
        <w:jc w:val="both"/>
        <w:rPr>
          <w:rFonts w:ascii="GHEA Grapalat" w:eastAsia="GHEA Grapalat" w:hAnsi="GHEA Grapalat" w:cs="GHEA Grapalat"/>
          <w:b/>
          <w:sz w:val="22"/>
          <w:szCs w:val="22"/>
        </w:rPr>
      </w:pPr>
    </w:p>
    <w:p w:rsidR="00BE3746" w:rsidRPr="00126F57" w:rsidRDefault="00BE3746" w:rsidP="001D27C1">
      <w:pPr>
        <w:keepNext/>
        <w:spacing w:line="336" w:lineRule="auto"/>
        <w:jc w:val="center"/>
        <w:rPr>
          <w:rFonts w:ascii="GHEA Grapalat" w:eastAsia="GHEA Grapalat" w:hAnsi="GHEA Grapalat" w:cs="GHEA Grapalat"/>
          <w:b/>
          <w:sz w:val="22"/>
          <w:szCs w:val="22"/>
          <w:vertAlign w:val="superscript"/>
        </w:rPr>
      </w:pPr>
      <w:r w:rsidRPr="00126F57">
        <w:rPr>
          <w:rFonts w:ascii="GHEA Grapalat" w:eastAsia="GHEA Grapalat" w:hAnsi="GHEA Grapalat" w:cs="GHEA Grapalat"/>
          <w:b/>
          <w:sz w:val="22"/>
          <w:szCs w:val="22"/>
        </w:rPr>
        <w:t>Գծապատկեր 6. Առևտրային հաշվեկշռի դինամիկան հունվար-սեպտեմբեր ամիսներին (մլն ԱՄՆ դոլար)</w:t>
      </w:r>
      <w:r w:rsidRPr="00126F57">
        <w:rPr>
          <w:rFonts w:ascii="GHEA Grapalat" w:eastAsia="GHEA Grapalat" w:hAnsi="GHEA Grapalat" w:cs="GHEA Grapalat"/>
          <w:b/>
          <w:sz w:val="22"/>
          <w:szCs w:val="22"/>
          <w:vertAlign w:val="superscript"/>
        </w:rPr>
        <w:footnoteReference w:id="8"/>
      </w:r>
    </w:p>
    <w:p w:rsidR="00BE3746" w:rsidRPr="00126F57" w:rsidRDefault="00BE3746" w:rsidP="00BE3746">
      <w:pPr>
        <w:spacing w:line="360" w:lineRule="auto"/>
        <w:jc w:val="center"/>
        <w:rPr>
          <w:rFonts w:ascii="GHEA Grapalat" w:eastAsia="GHEA Grapalat" w:hAnsi="GHEA Grapalat" w:cs="GHEA Grapalat"/>
          <w:sz w:val="22"/>
          <w:szCs w:val="22"/>
        </w:rPr>
      </w:pPr>
      <w:r w:rsidRPr="00126F57">
        <w:rPr>
          <w:rFonts w:ascii="GHEA Grapalat" w:hAnsi="GHEA Grapalat" w:cs="Sylfaen"/>
          <w:noProof/>
          <w:sz w:val="22"/>
          <w:szCs w:val="22"/>
        </w:rPr>
        <w:drawing>
          <wp:inline distT="0" distB="0" distL="0" distR="0" wp14:anchorId="6888DF4E" wp14:editId="65EB9ACF">
            <wp:extent cx="6134100" cy="3209925"/>
            <wp:effectExtent l="0" t="0" r="0" b="9525"/>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27C1" w:rsidRPr="00126F57" w:rsidRDefault="001D27C1" w:rsidP="001D27C1">
      <w:pPr>
        <w:tabs>
          <w:tab w:val="right" w:pos="8640"/>
        </w:tabs>
        <w:spacing w:line="360" w:lineRule="auto"/>
        <w:ind w:firstLine="540"/>
        <w:jc w:val="both"/>
        <w:rPr>
          <w:rFonts w:ascii="GHEA Grapalat" w:eastAsia="GHEA Grapalat" w:hAnsi="GHEA Grapalat" w:cs="GHEA Grapalat"/>
          <w:b/>
          <w:sz w:val="22"/>
          <w:szCs w:val="22"/>
        </w:rPr>
      </w:pPr>
    </w:p>
    <w:p w:rsidR="007C3704" w:rsidRPr="00126F57" w:rsidRDefault="002A131C" w:rsidP="001D27C1">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Արտահանում:</w:t>
      </w:r>
      <w:r w:rsidR="00D53322"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 xml:space="preserve">2020 թվականի ինն ամիսներին արձանագրվել է արտահանման նվազում` հիմնականում պայմանավորված համավարակի հետևանքով տնտեսությունում արտադրության կրճատմամբ և արտաքին պահանջարկի նվազմամբ: Չնայած 2020 թվականի տարեսկզբի աճի բարձր տեմպերին՝ 2020 թվականի հունվար-սեպտեմբեր ամիսներին դոլարային արտահայտությամբ ՀՀ ապրանքների արտահանումը կրճատվել է 4.4%-ով: </w:t>
      </w:r>
    </w:p>
    <w:p w:rsidR="007C3704" w:rsidRPr="00126F57" w:rsidRDefault="007C3704" w:rsidP="001D27C1">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Արտահանման նվազմանը հիմնականում նպաստել են «Պատրաստի սննդի արտադրանք», «Թանկարժեք և կիսաթանկարժեք քարեր, թանկարժեք մետաղներ և դրանցից իրեր», «Սարքեր և սարքավորումներ», «Ոչ թանկարժեք մետաղներ և դրանցից պատրաստված իրեր»,</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«Մանածագործական իրեր» (համապատասխանաբար` 2.6, 2.4, 1.9, 1.9 և 1.7</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 xml:space="preserve">տոկոսային կետերով) և այլ ապրանքախմբերը: Արտահանման նվազումը 4.9 տոկոսային կետով զսպել է «Հանքահումքային </w:t>
      </w:r>
      <w:r w:rsidRPr="00126F57">
        <w:rPr>
          <w:rFonts w:ascii="GHEA Grapalat" w:eastAsia="GHEA Grapalat" w:hAnsi="GHEA Grapalat" w:cs="GHEA Grapalat"/>
          <w:sz w:val="22"/>
          <w:szCs w:val="22"/>
        </w:rPr>
        <w:lastRenderedPageBreak/>
        <w:t>արտադրանք» ապրանքախմբի 17.5% աճը՝ հիմնականում պայմանավորված Թեղուտի հանքավայրի 2019 թվականի երկրորդ կեսից վերաբացմամբ, ինչպես նաև մայիս ամսից պղնձի միջազգային գների վերականգմամբ: Արտահանման նվազմանը հակազդել են նաև «Բուսական ծագման արտադրանք»,</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 xml:space="preserve">«Կենդանի կենդանիներ և կենդանական ծագման արտադրանք», </w:t>
      </w:r>
      <w:r w:rsidR="006E7D3E" w:rsidRPr="00126F57">
        <w:rPr>
          <w:rFonts w:ascii="GHEA Grapalat" w:eastAsia="GHEA Grapalat" w:hAnsi="GHEA Grapalat" w:cs="GHEA Grapalat"/>
          <w:sz w:val="22"/>
          <w:szCs w:val="22"/>
        </w:rPr>
        <w:t>(համապատասխանաբար 0.9 և 0.8 տոկոսային կետերով) և այլ ապրանքախմբերը:</w:t>
      </w:r>
    </w:p>
    <w:p w:rsidR="00A4081A" w:rsidRPr="00126F57" w:rsidRDefault="00A4081A" w:rsidP="007C3704">
      <w:pPr>
        <w:spacing w:before="240" w:line="360" w:lineRule="auto"/>
        <w:ind w:firstLine="720"/>
        <w:jc w:val="both"/>
        <w:rPr>
          <w:rFonts w:ascii="GHEA Grapalat" w:eastAsia="GHEA Grapalat" w:hAnsi="GHEA Grapalat" w:cs="GHEA Grapalat"/>
          <w:sz w:val="22"/>
          <w:szCs w:val="22"/>
        </w:rPr>
      </w:pPr>
    </w:p>
    <w:p w:rsidR="00A4081A" w:rsidRPr="00126F57" w:rsidRDefault="00A4081A" w:rsidP="001D27C1">
      <w:pPr>
        <w:keepNext/>
        <w:spacing w:line="336" w:lineRule="auto"/>
        <w:jc w:val="center"/>
        <w:rPr>
          <w:rFonts w:ascii="GHEA Grapalat" w:eastAsia="GHEA Grapalat" w:hAnsi="GHEA Grapalat" w:cs="GHEA Grapalat"/>
          <w:b/>
          <w:sz w:val="22"/>
          <w:szCs w:val="22"/>
        </w:rPr>
      </w:pPr>
      <w:r w:rsidRPr="00126F57">
        <w:rPr>
          <w:rFonts w:ascii="GHEA Grapalat" w:eastAsia="GHEA Grapalat" w:hAnsi="GHEA Grapalat" w:cs="GHEA Grapalat"/>
          <w:b/>
          <w:sz w:val="22"/>
          <w:szCs w:val="22"/>
        </w:rPr>
        <w:t>Գծապատկեր 7</w:t>
      </w:r>
      <w:r w:rsidRPr="00126F57">
        <w:rPr>
          <w:rFonts w:ascii="Cambria Math" w:eastAsia="GHEA Grapalat" w:hAnsi="Cambria Math" w:cs="Cambria Math"/>
          <w:b/>
          <w:sz w:val="22"/>
          <w:szCs w:val="22"/>
        </w:rPr>
        <w:t xml:space="preserve">. </w:t>
      </w:r>
      <w:r w:rsidRPr="00126F57">
        <w:rPr>
          <w:rFonts w:ascii="GHEA Grapalat" w:eastAsia="GHEA Grapalat" w:hAnsi="GHEA Grapalat" w:cs="GHEA Grapalat"/>
          <w:b/>
          <w:sz w:val="22"/>
          <w:szCs w:val="22"/>
        </w:rPr>
        <w:t>2020թ. ապրանքների արտահանման միտումները</w:t>
      </w:r>
      <w:r w:rsidRPr="00126F57">
        <w:rPr>
          <w:rStyle w:val="FootnoteReference"/>
          <w:rFonts w:ascii="GHEA Grapalat" w:eastAsia="GHEA Grapalat" w:hAnsi="GHEA Grapalat" w:cs="GHEA Grapalat"/>
          <w:b/>
          <w:sz w:val="22"/>
          <w:szCs w:val="22"/>
        </w:rPr>
        <w:footnoteReference w:id="9"/>
      </w:r>
    </w:p>
    <w:p w:rsidR="00A4081A" w:rsidRPr="00126F57" w:rsidRDefault="00A4081A" w:rsidP="00A4081A">
      <w:pPr>
        <w:tabs>
          <w:tab w:val="num" w:pos="720"/>
        </w:tabs>
        <w:spacing w:after="120" w:line="360" w:lineRule="auto"/>
        <w:ind w:firstLine="539"/>
        <w:jc w:val="both"/>
        <w:rPr>
          <w:rFonts w:ascii="GHEA Grapalat" w:eastAsia="GHEA Grapalat" w:hAnsi="GHEA Grapalat" w:cs="GHEA Grapalat"/>
          <w:sz w:val="22"/>
          <w:szCs w:val="22"/>
        </w:rPr>
      </w:pPr>
      <w:r w:rsidRPr="00126F57">
        <w:rPr>
          <w:noProof/>
          <w:sz w:val="22"/>
          <w:szCs w:val="22"/>
        </w:rPr>
        <w:drawing>
          <wp:inline distT="0" distB="0" distL="0" distR="0" wp14:anchorId="1A9EF17C" wp14:editId="5EA2E64E">
            <wp:extent cx="6057900" cy="29718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7C1" w:rsidRPr="00126F57" w:rsidRDefault="001D27C1" w:rsidP="007C3704">
      <w:pPr>
        <w:spacing w:line="360" w:lineRule="auto"/>
        <w:ind w:firstLine="540"/>
        <w:jc w:val="both"/>
        <w:rPr>
          <w:rFonts w:ascii="GHEA Grapalat" w:hAnsi="GHEA Grapalat" w:cs="GHEA Grapalat"/>
          <w:b/>
          <w:sz w:val="22"/>
          <w:szCs w:val="22"/>
        </w:rPr>
      </w:pPr>
    </w:p>
    <w:p w:rsidR="007C3704" w:rsidRPr="00126F57" w:rsidRDefault="002B7422" w:rsidP="001D27C1">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Ներմուծում:</w:t>
      </w:r>
      <w:r w:rsidR="00AA3959"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Հաշվետու ժամանակահատվածում արձանագրվել է ներմուծման անկում` հիմնականում պայմանավորված ավտոմեքենաների ներմուծման ծավալների նվազմամբ և համավարակի հետևանքով տնտեսական ակտիվության անկման պայմաններում ներքին պահանջարկի թուլացմամբ։ Չնայած տարեսկզբի աճի տեմպերին՝ 2020 թվականի հունվար-սեպտեմբեր ամիսներին</w:t>
      </w:r>
      <w:r w:rsidR="000B3CB8"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արձանագրվել է ապրանքների ներմուծման</w:t>
      </w:r>
      <w:r w:rsidR="001D27C1" w:rsidRPr="00126F57">
        <w:rPr>
          <w:rFonts w:ascii="GHEA Grapalat" w:eastAsia="GHEA Grapalat" w:hAnsi="GHEA Grapalat" w:cs="GHEA Grapalat"/>
          <w:sz w:val="22"/>
          <w:szCs w:val="22"/>
        </w:rPr>
        <w:t xml:space="preserve"> 13.7% </w:t>
      </w:r>
      <w:r w:rsidR="007C3704" w:rsidRPr="00126F57">
        <w:rPr>
          <w:rFonts w:ascii="GHEA Grapalat" w:eastAsia="GHEA Grapalat" w:hAnsi="GHEA Grapalat" w:cs="GHEA Grapalat"/>
          <w:sz w:val="22"/>
          <w:szCs w:val="22"/>
        </w:rPr>
        <w:t>անկում:</w:t>
      </w:r>
    </w:p>
    <w:p w:rsidR="007C3704" w:rsidRPr="00126F57" w:rsidRDefault="007C3704" w:rsidP="001D27C1">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Դոլարային արտահայտությամբ ներմուծման ծավալների կուտակային նվազմանը 7.4 տոկոսային կետով նպաստել է «Վերգետնյա, օդային և ջրային տրանսպորտի միջոցներ» ապրանքախմբի ներմուծման կրճատումը (</w:t>
      </w:r>
      <w:r w:rsidR="001D27C1" w:rsidRPr="00126F57">
        <w:rPr>
          <w:rFonts w:ascii="GHEA Grapalat" w:eastAsia="GHEA Grapalat" w:hAnsi="GHEA Grapalat" w:cs="GHEA Grapalat"/>
          <w:sz w:val="22"/>
          <w:szCs w:val="22"/>
        </w:rPr>
        <w:t>65</w:t>
      </w:r>
      <w:r w:rsidRPr="00126F57">
        <w:rPr>
          <w:rFonts w:ascii="GHEA Grapalat" w:eastAsia="GHEA Grapalat" w:hAnsi="GHEA Grapalat" w:cs="GHEA Grapalat"/>
          <w:sz w:val="22"/>
          <w:szCs w:val="22"/>
        </w:rPr>
        <w:t>%-ով), որ</w:t>
      </w:r>
      <w:r w:rsidR="001D27C1" w:rsidRPr="00126F57">
        <w:rPr>
          <w:rFonts w:ascii="GHEA Grapalat" w:eastAsia="GHEA Grapalat" w:hAnsi="GHEA Grapalat" w:cs="GHEA Grapalat"/>
          <w:sz w:val="22"/>
          <w:szCs w:val="22"/>
        </w:rPr>
        <w:t>ն</w:t>
      </w:r>
      <w:r w:rsidRPr="00126F57">
        <w:rPr>
          <w:rFonts w:ascii="GHEA Grapalat" w:eastAsia="GHEA Grapalat" w:hAnsi="GHEA Grapalat" w:cs="GHEA Grapalat"/>
          <w:sz w:val="22"/>
          <w:szCs w:val="22"/>
        </w:rPr>
        <w:t xml:space="preserve"> ընթացիկ տարվա հունվարի 1-ից ավտոմեքենաների ներկրման մաքսատուրքերի բարձրացման սպասումներով պայմանավորված</w:t>
      </w:r>
      <w:r w:rsidR="001D27C1"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2019 թվականին ավտոմեքենաների ներմուծման աննախադեպ աճի հետևանք էր: Ներմուծման ծավալների նվազմանը նպաստել են նաև «Թանկարժեք և կիսաթանկարժեք քարեր, թանկարժեք մետաղներ և դրանցից իրեր», </w:t>
      </w:r>
      <w:r w:rsidRPr="00126F57">
        <w:rPr>
          <w:rFonts w:ascii="GHEA Grapalat" w:eastAsia="GHEA Grapalat" w:hAnsi="GHEA Grapalat" w:cs="GHEA Grapalat"/>
          <w:sz w:val="22"/>
          <w:szCs w:val="22"/>
        </w:rPr>
        <w:lastRenderedPageBreak/>
        <w:t>«Հանքահումքային արտադրանք», «Քիմիայի և դրա հետ կապված արդյունաբերության ճյուղերի արտադրանք» (համապատասխանաբար` 2.7, 1.6 և 1.5 տոկոսային կետերով) և այլ ապրանքախմբեր</w:t>
      </w:r>
      <w:r w:rsidR="001D27C1" w:rsidRPr="00126F57">
        <w:rPr>
          <w:rFonts w:ascii="GHEA Grapalat" w:eastAsia="GHEA Grapalat" w:hAnsi="GHEA Grapalat" w:cs="GHEA Grapalat"/>
          <w:sz w:val="22"/>
          <w:szCs w:val="22"/>
        </w:rPr>
        <w:t>ը</w:t>
      </w:r>
      <w:r w:rsidRPr="00126F57">
        <w:rPr>
          <w:rFonts w:ascii="GHEA Grapalat" w:eastAsia="GHEA Grapalat" w:hAnsi="GHEA Grapalat" w:cs="GHEA Grapalat"/>
          <w:sz w:val="22"/>
          <w:szCs w:val="22"/>
        </w:rPr>
        <w:t xml:space="preserve">: </w:t>
      </w:r>
    </w:p>
    <w:p w:rsidR="00A4081A" w:rsidRPr="00126F57" w:rsidRDefault="00A4081A" w:rsidP="001D27C1">
      <w:pPr>
        <w:tabs>
          <w:tab w:val="right" w:pos="8640"/>
        </w:tabs>
        <w:spacing w:line="360" w:lineRule="auto"/>
        <w:ind w:firstLine="540"/>
        <w:jc w:val="both"/>
        <w:rPr>
          <w:rFonts w:ascii="GHEA Grapalat" w:eastAsia="GHEA Grapalat" w:hAnsi="GHEA Grapalat" w:cs="GHEA Grapalat"/>
          <w:sz w:val="22"/>
          <w:szCs w:val="22"/>
        </w:rPr>
      </w:pPr>
    </w:p>
    <w:p w:rsidR="00A4081A" w:rsidRPr="00126F57" w:rsidRDefault="00A4081A" w:rsidP="001D27C1">
      <w:pPr>
        <w:keepNext/>
        <w:keepLines/>
        <w:spacing w:line="276" w:lineRule="auto"/>
        <w:jc w:val="center"/>
        <w:rPr>
          <w:rFonts w:ascii="GHEA Grapalat" w:eastAsia="GHEA Grapalat" w:hAnsi="GHEA Grapalat" w:cs="GHEA Grapalat"/>
          <w:b/>
          <w:sz w:val="22"/>
          <w:szCs w:val="22"/>
        </w:rPr>
      </w:pPr>
      <w:r w:rsidRPr="00126F57">
        <w:rPr>
          <w:rFonts w:ascii="GHEA Grapalat" w:eastAsia="GHEA Grapalat" w:hAnsi="GHEA Grapalat" w:cs="GHEA Grapalat"/>
          <w:b/>
          <w:sz w:val="22"/>
          <w:szCs w:val="22"/>
        </w:rPr>
        <w:t>Գծապատկեր 8</w:t>
      </w:r>
      <w:r w:rsidRPr="00126F57">
        <w:rPr>
          <w:rFonts w:ascii="Cambria Math" w:eastAsia="GHEA Grapalat" w:hAnsi="Cambria Math" w:cs="Cambria Math"/>
          <w:b/>
          <w:sz w:val="22"/>
          <w:szCs w:val="22"/>
        </w:rPr>
        <w:t xml:space="preserve">. </w:t>
      </w:r>
      <w:r w:rsidRPr="00126F57">
        <w:rPr>
          <w:rFonts w:ascii="GHEA Grapalat" w:eastAsia="GHEA Grapalat" w:hAnsi="GHEA Grapalat" w:cs="GHEA Grapalat"/>
          <w:b/>
          <w:sz w:val="22"/>
          <w:szCs w:val="22"/>
        </w:rPr>
        <w:t>2020թ. ապրանքների ներմուծման միտումները</w:t>
      </w:r>
      <w:r w:rsidRPr="00126F57">
        <w:rPr>
          <w:rStyle w:val="FootnoteReference"/>
          <w:rFonts w:ascii="GHEA Grapalat" w:eastAsia="GHEA Grapalat" w:hAnsi="GHEA Grapalat" w:cs="GHEA Grapalat"/>
          <w:b/>
          <w:sz w:val="22"/>
          <w:szCs w:val="22"/>
        </w:rPr>
        <w:footnoteReference w:id="10"/>
      </w:r>
    </w:p>
    <w:p w:rsidR="00A4081A" w:rsidRPr="00126F57" w:rsidRDefault="00A4081A" w:rsidP="00A4081A">
      <w:pPr>
        <w:spacing w:before="240" w:line="360" w:lineRule="auto"/>
        <w:ind w:firstLine="720"/>
        <w:jc w:val="both"/>
        <w:rPr>
          <w:rFonts w:ascii="GHEA Grapalat" w:eastAsia="GHEA Grapalat" w:hAnsi="GHEA Grapalat" w:cs="GHEA Grapalat"/>
          <w:sz w:val="22"/>
          <w:szCs w:val="22"/>
        </w:rPr>
      </w:pPr>
      <w:r w:rsidRPr="00126F57">
        <w:rPr>
          <w:noProof/>
          <w:sz w:val="22"/>
          <w:szCs w:val="22"/>
        </w:rPr>
        <w:drawing>
          <wp:inline distT="0" distB="0" distL="0" distR="0" wp14:anchorId="2A6A2A62" wp14:editId="45E8C898">
            <wp:extent cx="6086475" cy="30956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081A" w:rsidRPr="00126F57" w:rsidRDefault="00A4081A" w:rsidP="007C3704">
      <w:pPr>
        <w:spacing w:line="360" w:lineRule="auto"/>
        <w:ind w:firstLine="540"/>
        <w:jc w:val="both"/>
        <w:rPr>
          <w:rFonts w:ascii="GHEA Grapalat" w:eastAsia="GHEA Grapalat" w:hAnsi="GHEA Grapalat" w:cs="GHEA Grapalat"/>
          <w:sz w:val="22"/>
          <w:szCs w:val="22"/>
        </w:rPr>
      </w:pPr>
    </w:p>
    <w:p w:rsidR="007C3704" w:rsidRPr="00126F57" w:rsidRDefault="007C3704" w:rsidP="001D27C1">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Ըստ ապրանքների լայն տնտեսական դասակարգման</w:t>
      </w:r>
      <w:r w:rsidRPr="00126F57">
        <w:rPr>
          <w:rFonts w:ascii="GHEA Grapalat" w:eastAsia="GHEA Grapalat" w:hAnsi="GHEA Grapalat" w:cs="GHEA Grapalat"/>
          <w:sz w:val="22"/>
          <w:szCs w:val="22"/>
          <w:vertAlign w:val="superscript"/>
        </w:rPr>
        <w:footnoteReference w:id="11"/>
      </w:r>
      <w:r w:rsidRPr="00126F57">
        <w:rPr>
          <w:rFonts w:ascii="GHEA Grapalat" w:eastAsia="GHEA Grapalat" w:hAnsi="GHEA Grapalat" w:cs="GHEA Grapalat"/>
          <w:sz w:val="22"/>
          <w:szCs w:val="22"/>
        </w:rPr>
        <w:t xml:space="preserve"> ներմուծման նվազման</w:t>
      </w:r>
      <w:r w:rsidR="001D27C1" w:rsidRPr="00126F57">
        <w:rPr>
          <w:rFonts w:ascii="GHEA Grapalat" w:eastAsia="GHEA Grapalat" w:hAnsi="GHEA Grapalat" w:cs="GHEA Grapalat"/>
          <w:sz w:val="22"/>
          <w:szCs w:val="22"/>
        </w:rPr>
        <w:t>ն</w:t>
      </w:r>
      <w:r w:rsidRPr="00126F57">
        <w:rPr>
          <w:rFonts w:ascii="GHEA Grapalat" w:eastAsia="GHEA Grapalat" w:hAnsi="GHEA Grapalat" w:cs="GHEA Grapalat"/>
          <w:sz w:val="22"/>
          <w:szCs w:val="22"/>
        </w:rPr>
        <w:t xml:space="preserve"> ամենամեծ նպաստումն են ունեցել «Մարդատար ավտոմեքենաներ»-ը (6.7 տոկոսային կետով) և «Միջանկյալ սպառման ապրանքներ»-ը (3.6 տոկոսային կետով, այդ թվում՝ արդյունաբերական մատակարարումները՝ 4.2 տոկոսային կետով): «Կապիտալ ապրանքներ»-ը և «Վերջնական սպառման ապրանքներ»-ը ներմուծման նվազմանը նպաստել են </w:t>
      </w:r>
      <w:r w:rsidR="00B41D9E" w:rsidRPr="00126F57">
        <w:rPr>
          <w:rFonts w:ascii="GHEA Grapalat" w:eastAsia="GHEA Grapalat" w:hAnsi="GHEA Grapalat" w:cs="GHEA Grapalat"/>
          <w:sz w:val="22"/>
          <w:szCs w:val="22"/>
        </w:rPr>
        <w:t>համապատասխանաբար</w:t>
      </w:r>
      <w:r w:rsidRPr="00126F57">
        <w:rPr>
          <w:rFonts w:ascii="GHEA Grapalat" w:eastAsia="GHEA Grapalat" w:hAnsi="GHEA Grapalat" w:cs="GHEA Grapalat"/>
          <w:sz w:val="22"/>
          <w:szCs w:val="22"/>
        </w:rPr>
        <w:t xml:space="preserve"> 0.4 և 3.0 տոկոսային կետերով:</w:t>
      </w:r>
    </w:p>
    <w:p w:rsidR="007C3704" w:rsidRPr="00126F57" w:rsidRDefault="002A131C" w:rsidP="00B41D9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Ներմուծման ծածկման գործակից:</w:t>
      </w:r>
      <w:r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Ներմուծման ծածկման գործակ</w:t>
      </w:r>
      <w:sdt>
        <w:sdtPr>
          <w:rPr>
            <w:rFonts w:ascii="GHEA Grapalat" w:eastAsia="GHEA Grapalat" w:hAnsi="GHEA Grapalat" w:cs="GHEA Grapalat"/>
            <w:sz w:val="22"/>
            <w:szCs w:val="22"/>
          </w:rPr>
          <w:tag w:val="goog_rdk_99"/>
          <w:id w:val="-865214335"/>
        </w:sdtPr>
        <w:sdtEndPr/>
        <w:sdtContent>
          <w:r w:rsidR="007C3704" w:rsidRPr="00126F57">
            <w:rPr>
              <w:rFonts w:ascii="GHEA Grapalat" w:eastAsia="GHEA Grapalat" w:hAnsi="GHEA Grapalat" w:cs="GHEA Grapalat"/>
              <w:sz w:val="22"/>
              <w:szCs w:val="22"/>
            </w:rPr>
            <w:t>ի</w:t>
          </w:r>
        </w:sdtContent>
      </w:sdt>
      <w:r w:rsidR="007C3704" w:rsidRPr="00126F57">
        <w:rPr>
          <w:rFonts w:ascii="GHEA Grapalat" w:eastAsia="GHEA Grapalat" w:hAnsi="GHEA Grapalat" w:cs="GHEA Grapalat"/>
          <w:sz w:val="22"/>
          <w:szCs w:val="22"/>
        </w:rPr>
        <w:t>ցը նախորդ տարվա համապատասխան ժամանակահատվածի նկատմամբ վատթարացել է. 2020 թվականի ինն ամիսների ընթացքում արտահանման հաշվին ֆինանսավորվել է ներմուծման շուրջ 62.7%-ը:</w:t>
      </w:r>
    </w:p>
    <w:p w:rsidR="00A4081A" w:rsidRPr="00126F57" w:rsidRDefault="00A4081A" w:rsidP="007C3704">
      <w:pPr>
        <w:spacing w:line="360" w:lineRule="auto"/>
        <w:ind w:firstLine="540"/>
        <w:jc w:val="both"/>
        <w:rPr>
          <w:rFonts w:ascii="GHEA Grapalat" w:eastAsia="GHEA Grapalat" w:hAnsi="GHEA Grapalat" w:cs="GHEA Grapalat"/>
          <w:sz w:val="22"/>
          <w:szCs w:val="22"/>
        </w:rPr>
      </w:pPr>
    </w:p>
    <w:p w:rsidR="00A4081A" w:rsidRPr="00126F57" w:rsidRDefault="00A4081A" w:rsidP="00B41D9E">
      <w:pPr>
        <w:keepNext/>
        <w:keepLines/>
        <w:spacing w:line="276" w:lineRule="auto"/>
        <w:jc w:val="center"/>
        <w:rPr>
          <w:rFonts w:ascii="GHEA Grapalat" w:eastAsia="GHEA Grapalat" w:hAnsi="GHEA Grapalat" w:cs="GHEA Grapalat"/>
          <w:b/>
          <w:sz w:val="22"/>
          <w:szCs w:val="22"/>
        </w:rPr>
      </w:pPr>
      <w:r w:rsidRPr="00126F57">
        <w:rPr>
          <w:rFonts w:ascii="GHEA Grapalat" w:eastAsia="GHEA Grapalat" w:hAnsi="GHEA Grapalat" w:cs="GHEA Grapalat"/>
          <w:b/>
          <w:sz w:val="22"/>
          <w:szCs w:val="22"/>
        </w:rPr>
        <w:lastRenderedPageBreak/>
        <w:t>Գծապատկեր 9. Ներմուծման ծածկման գործակիցը</w:t>
      </w:r>
      <w:r w:rsidRPr="00126F57">
        <w:rPr>
          <w:rFonts w:ascii="GHEA Grapalat" w:eastAsia="GHEA Grapalat" w:hAnsi="GHEA Grapalat" w:cs="GHEA Grapalat"/>
          <w:b/>
          <w:sz w:val="22"/>
          <w:szCs w:val="22"/>
          <w:vertAlign w:val="superscript"/>
        </w:rPr>
        <w:footnoteReference w:id="12"/>
      </w:r>
    </w:p>
    <w:p w:rsidR="00A4081A" w:rsidRPr="00126F57" w:rsidRDefault="00A4081A" w:rsidP="00A4081A">
      <w:pPr>
        <w:pBdr>
          <w:top w:val="nil"/>
          <w:left w:val="nil"/>
          <w:bottom w:val="nil"/>
          <w:right w:val="nil"/>
          <w:between w:val="nil"/>
        </w:pBdr>
        <w:jc w:val="center"/>
        <w:rPr>
          <w:rFonts w:ascii="GHEA Grapalat" w:eastAsia="GHEA Grapalat" w:hAnsi="GHEA Grapalat" w:cs="GHEA Grapalat"/>
          <w:i/>
          <w:color w:val="000000"/>
          <w:sz w:val="22"/>
          <w:szCs w:val="22"/>
        </w:rPr>
      </w:pPr>
      <w:r w:rsidRPr="00126F57">
        <w:rPr>
          <w:rFonts w:ascii="GHEA Grapalat" w:hAnsi="GHEA Grapalat"/>
          <w:i/>
          <w:noProof/>
          <w:sz w:val="22"/>
          <w:szCs w:val="22"/>
        </w:rPr>
        <w:drawing>
          <wp:inline distT="0" distB="0" distL="0" distR="0" wp14:anchorId="0E6444A4" wp14:editId="37A9FDC1">
            <wp:extent cx="6353175" cy="2924175"/>
            <wp:effectExtent l="0" t="0" r="9525" b="9525"/>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3959" w:rsidRPr="00126F57" w:rsidRDefault="00AA3959" w:rsidP="00AA3959">
      <w:pPr>
        <w:spacing w:line="360" w:lineRule="auto"/>
        <w:ind w:firstLine="540"/>
        <w:jc w:val="both"/>
        <w:rPr>
          <w:rFonts w:ascii="GHEA Grapalat" w:eastAsia="GHEA Grapalat" w:hAnsi="GHEA Grapalat" w:cs="GHEA Grapalat"/>
          <w:b/>
          <w:i/>
          <w:sz w:val="22"/>
          <w:szCs w:val="22"/>
        </w:rPr>
      </w:pPr>
    </w:p>
    <w:p w:rsidR="007C3704" w:rsidRPr="00126F57" w:rsidRDefault="002A131C" w:rsidP="00B41D9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Արտաքին առևտուրն ըստ գործընկեր երկրների:</w:t>
      </w:r>
      <w:r w:rsidR="00D53322"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Ընթացիկ տարվա հունվար-սեպտեմբերին</w:t>
      </w:r>
      <w:r w:rsidR="000B3CB8"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գործընկեր երկրների կազմը և արտաքին առևտրաշրջանառության աշխարհագրական կառուցվածքը գրեթե չեն փոփոխվել: ՀՀ արտաքին առևտրաշրջանառության 33.9%-ը բաժին է ընկել ԱՊՀ (որից 31.5%-ը` ԵԱՏՄ), 18.5%-ը` ԵՄ և 47.6%-ը` այլ երկրներին: ՀՀ արտաքին առևտրաշրջանառության մեջ ԵՄ երկների կշիռը նախորդ տարվա նկատմամբ կրճատվել է 3.3 տոկոսային կետով, իսկ Այլ երկրների կշիռը՝ 0.8 տոկոսային կետով:</w:t>
      </w:r>
    </w:p>
    <w:p w:rsidR="007C3704" w:rsidRPr="00126F57" w:rsidRDefault="007C3704" w:rsidP="00B41D9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2020 թվականի </w:t>
      </w:r>
      <w:r w:rsidR="00B41D9E" w:rsidRPr="00126F57">
        <w:rPr>
          <w:rFonts w:ascii="GHEA Grapalat" w:eastAsia="GHEA Grapalat" w:hAnsi="GHEA Grapalat" w:cs="GHEA Grapalat"/>
          <w:sz w:val="22"/>
          <w:szCs w:val="22"/>
        </w:rPr>
        <w:t>ի</w:t>
      </w:r>
      <w:r w:rsidRPr="00126F57">
        <w:rPr>
          <w:rFonts w:ascii="GHEA Grapalat" w:eastAsia="GHEA Grapalat" w:hAnsi="GHEA Grapalat" w:cs="GHEA Grapalat"/>
          <w:sz w:val="22"/>
          <w:szCs w:val="22"/>
        </w:rPr>
        <w:t>նն ամիսներին ՀՀ խոշոր առևտրային գործընկերների շրջանակում ընդգրկված էին ԱՊՀ երկրներից՝ Ռուսաստանը (առևտրաշրջանառության 30.1%, նախորդ տարվա 27.2%-ի դիմաց) և Ուկրաինան (համապատասխանաբար՝ 2.0% և 2.1%), իսկ ԵՄ և Այլ երկրներից՝ Չինաստանը (13.0% և 11.5%), Շվեյցարիան (7.9% և 6.5%), Իրանը (5.8% և 5.1%), Գերմանիան (4.1% և 5.2%), Իտալիան (3.3% և 3.5%) և Բուլղարիան (2.8% և 3.3%): Հանրապետության թվով 40 հիմնական գործընկեր երկրները մեծամասամբ (շուրջ 83%-ով) հանդիսանում են ԱՀԿ անդամ պետություններ:</w:t>
      </w:r>
    </w:p>
    <w:p w:rsidR="007C3704" w:rsidRPr="00126F57" w:rsidRDefault="002A131C" w:rsidP="00B41D9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Երկկողմանի փոխարժեք:</w:t>
      </w:r>
      <w:r w:rsidR="00C51B9E"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2020</w:t>
      </w:r>
      <w:r w:rsidR="00B41D9E"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թ</w:t>
      </w:r>
      <w:r w:rsidR="00B41D9E" w:rsidRPr="00126F57">
        <w:rPr>
          <w:rFonts w:ascii="GHEA Grapalat" w:eastAsia="GHEA Grapalat" w:hAnsi="GHEA Grapalat" w:cs="GHEA Grapalat"/>
          <w:sz w:val="22"/>
          <w:szCs w:val="22"/>
        </w:rPr>
        <w:t>վականի</w:t>
      </w:r>
      <w:r w:rsidR="007C3704" w:rsidRPr="00126F57">
        <w:rPr>
          <w:rFonts w:ascii="GHEA Grapalat" w:eastAsia="GHEA Grapalat" w:hAnsi="GHEA Grapalat" w:cs="GHEA Grapalat"/>
          <w:sz w:val="22"/>
          <w:szCs w:val="22"/>
        </w:rPr>
        <w:t xml:space="preserve"> հունվար-սեպտեմբերին ՀՀ դրամը ԱՄՆ դոլարի նկատմամբ արժեզրկվել է: Համավարակով պայմանավորված</w:t>
      </w:r>
      <w:r w:rsidR="00B41D9E" w:rsidRPr="00126F57">
        <w:rPr>
          <w:rFonts w:ascii="GHEA Grapalat" w:eastAsia="GHEA Grapalat" w:hAnsi="GHEA Grapalat" w:cs="GHEA Grapalat"/>
          <w:sz w:val="22"/>
          <w:szCs w:val="22"/>
        </w:rPr>
        <w:t>՝</w:t>
      </w:r>
      <w:r w:rsidR="007C3704" w:rsidRPr="00126F57">
        <w:rPr>
          <w:rFonts w:ascii="GHEA Grapalat" w:eastAsia="GHEA Grapalat" w:hAnsi="GHEA Grapalat" w:cs="GHEA Grapalat"/>
          <w:sz w:val="22"/>
          <w:szCs w:val="22"/>
        </w:rPr>
        <w:t xml:space="preserve"> ՀՀ փոխարժեքի շուկայում ընթացիկ տարվա մարտ ամսին նկատվել են արժեզրկման ճնշումներ, որն իր առավելագույն արժեքին հասել է ապրիլի 1-ին՝ կազմելով 505 ՀՀ դրամ մեկ ԱՄՆ դոլարի դիմաց: Ստեղծված իրավիճակին ՀՀ ԿԲ-ի համարժեք արձագանքման, ինչպես նաև միջազգային ֆինանսական շուկաների հարաբերականորեն </w:t>
      </w:r>
      <w:r w:rsidR="007C3704" w:rsidRPr="00126F57">
        <w:rPr>
          <w:rFonts w:ascii="GHEA Grapalat" w:eastAsia="GHEA Grapalat" w:hAnsi="GHEA Grapalat" w:cs="GHEA Grapalat"/>
          <w:sz w:val="22"/>
          <w:szCs w:val="22"/>
        </w:rPr>
        <w:lastRenderedPageBreak/>
        <w:t>կայունացման արդյունքում դրամն աստիճանաբար կայունացել է: 2020 թվականի ինն ամիսներին</w:t>
      </w:r>
      <w:r w:rsidR="000B3CB8"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միջին փոխարժեքը կազմել է 484.2 դրամ մեկ ԱՄՆ դոլարի դիմաց՝ նախորդ տարվա համապատասխան ժամանակահատվածի միջին փոխարժեքի (481.5) նկատմամբ արժեզրկվելով 0.6</w:t>
      </w:r>
      <w:r w:rsidR="001A56DD" w:rsidRPr="00126F57">
        <w:rPr>
          <w:rFonts w:ascii="GHEA Grapalat" w:eastAsia="GHEA Grapalat" w:hAnsi="GHEA Grapalat" w:cs="GHEA Grapalat"/>
          <w:sz w:val="22"/>
          <w:szCs w:val="22"/>
        </w:rPr>
        <w:t>%</w:t>
      </w:r>
      <w:r w:rsidR="001A56DD" w:rsidRPr="00126F57">
        <w:rPr>
          <w:rFonts w:ascii="GHEA Grapalat" w:eastAsia="GHEA Grapalat" w:hAnsi="GHEA Grapalat" w:cs="GHEA Grapalat"/>
          <w:sz w:val="22"/>
          <w:szCs w:val="22"/>
        </w:rPr>
        <w:noBreakHyphen/>
      </w:r>
      <w:r w:rsidR="007C3704" w:rsidRPr="00126F57">
        <w:rPr>
          <w:rFonts w:ascii="GHEA Grapalat" w:eastAsia="GHEA Grapalat" w:hAnsi="GHEA Grapalat" w:cs="GHEA Grapalat"/>
          <w:sz w:val="22"/>
          <w:szCs w:val="22"/>
        </w:rPr>
        <w:t>ով:</w:t>
      </w:r>
    </w:p>
    <w:p w:rsidR="007C3704" w:rsidRPr="00126F57" w:rsidRDefault="007C3704" w:rsidP="001A56DD">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Եվրոյի նկատմամբ ՀՀ դրամի փոխարժեքի տարեսկզբի արժևորման տեմպերը դանդաղել են</w:t>
      </w:r>
      <w:r w:rsidR="001A56DD"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և արդեն հունվար-սեպտեմբերին նկատվել է արժեզրկում. նախորդ տարվա նույն ժամանակահատվածի համեմատությամբ ընթացիկ տարվա հունվար-սեպտեմբեր ամիսներին միջին արժեքով ՀՀ դրամը եվրոյի նկատմամբ արժեզրկվել է 0.6%-ով: </w:t>
      </w:r>
    </w:p>
    <w:p w:rsidR="002A131C" w:rsidRPr="00126F57" w:rsidRDefault="007C3704" w:rsidP="001A56DD">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ՀՀ դրամը ՌԴ ռուբլու նկատմամբ մարտ ամսից սկսել է բարձր տեմպերով արժևորվել և ընթացիկ տարվա ինն ամիսներին ՀՀ դրամի միջին փոխարժեքը ՌԴ ռուբլու նկատմամբ նախորդ տարվա նույն ժամանակահատվածի համեմատությամբ արժևորվել է 8.1%-ով:</w:t>
      </w:r>
    </w:p>
    <w:p w:rsidR="00615483" w:rsidRPr="00126F57" w:rsidRDefault="00615483" w:rsidP="001A56DD">
      <w:pPr>
        <w:tabs>
          <w:tab w:val="right" w:pos="8640"/>
        </w:tabs>
        <w:spacing w:line="360" w:lineRule="auto"/>
        <w:ind w:firstLine="540"/>
        <w:jc w:val="both"/>
        <w:rPr>
          <w:rFonts w:ascii="GHEA Grapalat" w:eastAsia="GHEA Grapalat" w:hAnsi="GHEA Grapalat" w:cs="GHEA Grapalat"/>
          <w:sz w:val="22"/>
          <w:szCs w:val="22"/>
        </w:rPr>
      </w:pPr>
    </w:p>
    <w:p w:rsidR="002A131C" w:rsidRPr="00126F57" w:rsidRDefault="0099377C" w:rsidP="00642D5B">
      <w:pPr>
        <w:spacing w:line="480" w:lineRule="auto"/>
        <w:ind w:firstLine="540"/>
        <w:jc w:val="both"/>
        <w:rPr>
          <w:rFonts w:ascii="GHEA Grapalat" w:hAnsi="GHEA Grapalat" w:cs="Arial LatArm"/>
          <w:b/>
          <w:sz w:val="22"/>
          <w:szCs w:val="22"/>
          <w:u w:val="single"/>
        </w:rPr>
      </w:pPr>
      <w:r w:rsidRPr="00126F57">
        <w:rPr>
          <w:rFonts w:ascii="GHEA Grapalat" w:hAnsi="GHEA Grapalat" w:cs="Sylfaen"/>
          <w:b/>
          <w:i/>
          <w:sz w:val="22"/>
          <w:szCs w:val="22"/>
          <w:lang w:val="hy-AM"/>
        </w:rPr>
        <w:t>Դրամավարկային հատված և ֆինանսական շուկա</w:t>
      </w:r>
      <w:r w:rsidRPr="00126F57">
        <w:rPr>
          <w:rStyle w:val="FootnoteReference"/>
          <w:rFonts w:ascii="GHEA Grapalat" w:hAnsi="GHEA Grapalat" w:cs="Arial LatArm"/>
          <w:b/>
          <w:i/>
          <w:sz w:val="22"/>
          <w:szCs w:val="22"/>
        </w:rPr>
        <w:t xml:space="preserve"> </w:t>
      </w:r>
      <w:r w:rsidR="00DE73EB" w:rsidRPr="00126F57">
        <w:rPr>
          <w:rFonts w:ascii="GHEA Grapalat" w:eastAsia="GHEA Grapalat" w:hAnsi="GHEA Grapalat" w:cs="GHEA Grapalat"/>
          <w:b/>
          <w:i/>
          <w:sz w:val="22"/>
          <w:szCs w:val="22"/>
          <w:vertAlign w:val="superscript"/>
        </w:rPr>
        <w:footnoteReference w:id="13"/>
      </w:r>
    </w:p>
    <w:p w:rsidR="007C3704" w:rsidRPr="00126F57" w:rsidRDefault="003E4C6B" w:rsidP="001A56DD">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Փողի բազա և զանգված։</w:t>
      </w:r>
      <w:r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2020 թվականի սեպտեմբերին փողի բազան ընդլայնվել է մեծամասամբ զուտ միջազգային պահուստների հաշվին: 2020 թվականի սեպտեմբերին փողի բազան կազմել է շուրջ 1272.8 մլրդ դրամ` նախորդ տարվա նույն ամսվա նկատմամբ աճելով 12.6%-ով: Ընդ որում, զուտ միջազգային պահուստները նախորդ տարվա նույն ժամանակահատվածի նկատմամբ աճել են 6.4%-ով, իսկ զուտ ներքին ակտիվները նվազել են 7.4%-ով:</w:t>
      </w:r>
    </w:p>
    <w:p w:rsidR="007C3704" w:rsidRPr="00126F57" w:rsidRDefault="007C3704" w:rsidP="001A56DD">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Փողի բազայի աճին հիմնականում նպաստել է ԿԲ-ից դուրս կանխիկի աճը: Այսպես, փողի բազայում ԿԲ-ից դուրս կանխիկն աճել է 16.8%-ով (նպաստումը փողի բազայի աճին կազմել է 8.0 տոկոսային կետ), արտարժույթով պահուստներն աճել են</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28.8%-ով (նպաստումը փողի բազայի աճին կազմել 5.7 տոկոսային կետ), իսկ</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 xml:space="preserve">դրամով պահուստները նվազել են 0.5%-ով (նպաստումը փողի բազայի նվազմանը կազմել </w:t>
      </w:r>
      <w:r w:rsidR="002A7965" w:rsidRPr="00126F57">
        <w:rPr>
          <w:rFonts w:ascii="GHEA Grapalat" w:eastAsia="GHEA Grapalat" w:hAnsi="GHEA Grapalat" w:cs="GHEA Grapalat"/>
          <w:sz w:val="22"/>
          <w:szCs w:val="22"/>
        </w:rPr>
        <w:t xml:space="preserve">է </w:t>
      </w:r>
      <w:r w:rsidRPr="00126F57">
        <w:rPr>
          <w:rFonts w:ascii="GHEA Grapalat" w:eastAsia="GHEA Grapalat" w:hAnsi="GHEA Grapalat" w:cs="GHEA Grapalat"/>
          <w:sz w:val="22"/>
          <w:szCs w:val="22"/>
        </w:rPr>
        <w:t>0.2 տոկոսային կետ):</w:t>
      </w:r>
    </w:p>
    <w:p w:rsidR="007C3704" w:rsidRPr="00126F57" w:rsidRDefault="007C3704" w:rsidP="002A796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Փողի զանգվածի աճը պայմանավորվել է հիմնականում դրամային դեպոզիտների աճով: 2020 թվականի սեպտեմբերին փողի զանգվածը կազմել է 3234.5 մլրդ դրամ` նախորդ տարվա նույն ժամանակահատվածի նկատմամբ աճելով 11.9%-ով։ Ընդ որում, զուտ արտաքին ակտիվները նվազել են 4.9 անգամ, իսկ զուտ ներքին ակտիվներն աճել են 21.9</w:t>
      </w:r>
      <w:r w:rsidR="002A7965"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ով:</w:t>
      </w:r>
    </w:p>
    <w:p w:rsidR="007C3704" w:rsidRPr="00126F57" w:rsidRDefault="007C3704" w:rsidP="002A796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Փողի զանգվածի աճին բանկային համակարգից դուրս կանխիկ</w:t>
      </w:r>
      <w:r w:rsidR="002A7965" w:rsidRPr="00126F57">
        <w:rPr>
          <w:rFonts w:ascii="GHEA Grapalat" w:eastAsia="GHEA Grapalat" w:hAnsi="GHEA Grapalat" w:cs="GHEA Grapalat"/>
          <w:sz w:val="22"/>
          <w:szCs w:val="22"/>
        </w:rPr>
        <w:t>ն</w:t>
      </w:r>
      <w:r w:rsidRPr="00126F57">
        <w:rPr>
          <w:rFonts w:ascii="GHEA Grapalat" w:eastAsia="GHEA Grapalat" w:hAnsi="GHEA Grapalat" w:cs="GHEA Grapalat"/>
          <w:sz w:val="22"/>
          <w:szCs w:val="22"/>
        </w:rPr>
        <w:t xml:space="preserve"> ունեցել է 3.0 տոկոսային կետով դրական նպաստում, դրամային ավանդները՝ 10.3 տոկոսային կետով, իսկ արտարժույթով </w:t>
      </w:r>
      <w:r w:rsidR="002A7965" w:rsidRPr="00126F57">
        <w:rPr>
          <w:rFonts w:ascii="GHEA Grapalat" w:eastAsia="GHEA Grapalat" w:hAnsi="GHEA Grapalat" w:cs="GHEA Grapalat"/>
          <w:sz w:val="22"/>
          <w:szCs w:val="22"/>
        </w:rPr>
        <w:t>ավանդներն</w:t>
      </w:r>
      <w:r w:rsidRPr="00126F57">
        <w:rPr>
          <w:rFonts w:ascii="GHEA Grapalat" w:eastAsia="GHEA Grapalat" w:hAnsi="GHEA Grapalat" w:cs="GHEA Grapalat"/>
          <w:sz w:val="22"/>
          <w:szCs w:val="22"/>
        </w:rPr>
        <w:t xml:space="preserve"> ունեցել են</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բացասական նպաստում՝ 1.4 տոկոսային կետով։</w:t>
      </w:r>
    </w:p>
    <w:p w:rsidR="00666C43" w:rsidRPr="00126F57" w:rsidRDefault="00666C43" w:rsidP="002A7965">
      <w:pPr>
        <w:keepNext/>
        <w:spacing w:before="100" w:beforeAutospacing="1" w:line="336" w:lineRule="auto"/>
        <w:jc w:val="center"/>
        <w:rPr>
          <w:rFonts w:ascii="GHEA Grapalat" w:eastAsia="GHEA Grapalat" w:hAnsi="GHEA Grapalat" w:cs="GHEA Grapalat"/>
          <w:b/>
          <w:sz w:val="22"/>
          <w:szCs w:val="22"/>
          <w:vertAlign w:val="superscript"/>
        </w:rPr>
      </w:pPr>
      <w:r w:rsidRPr="00126F57">
        <w:rPr>
          <w:rFonts w:ascii="GHEA Grapalat" w:eastAsia="GHEA Grapalat" w:hAnsi="GHEA Grapalat" w:cs="GHEA Grapalat"/>
          <w:b/>
          <w:sz w:val="22"/>
          <w:szCs w:val="22"/>
        </w:rPr>
        <w:lastRenderedPageBreak/>
        <w:t>Գծապատկեր 10. 2020 թվականի սեպտեմբեր</w:t>
      </w:r>
      <w:r w:rsidR="002A7965" w:rsidRPr="00126F57">
        <w:rPr>
          <w:rFonts w:ascii="GHEA Grapalat" w:eastAsia="GHEA Grapalat" w:hAnsi="GHEA Grapalat" w:cs="GHEA Grapalat"/>
          <w:b/>
          <w:sz w:val="22"/>
          <w:szCs w:val="22"/>
        </w:rPr>
        <w:t>ին</w:t>
      </w:r>
      <w:r w:rsidRPr="00126F57">
        <w:rPr>
          <w:rFonts w:ascii="GHEA Grapalat" w:eastAsia="GHEA Grapalat" w:hAnsi="GHEA Grapalat" w:cs="GHEA Grapalat"/>
          <w:b/>
          <w:sz w:val="22"/>
          <w:szCs w:val="22"/>
        </w:rPr>
        <w:t xml:space="preserve"> փողի բազայի և փողի զանգվածի աճին նպաստումները, տոկոսային կետ</w:t>
      </w:r>
      <w:r w:rsidRPr="00126F57">
        <w:rPr>
          <w:rFonts w:ascii="GHEA Grapalat" w:eastAsia="GHEA Grapalat" w:hAnsi="GHEA Grapalat" w:cs="GHEA Grapalat"/>
          <w:b/>
          <w:sz w:val="22"/>
          <w:szCs w:val="22"/>
          <w:vertAlign w:val="superscript"/>
        </w:rPr>
        <w:footnoteReference w:id="14"/>
      </w:r>
    </w:p>
    <w:p w:rsidR="00666C43" w:rsidRPr="00126F57" w:rsidRDefault="00666C43" w:rsidP="00666C43">
      <w:pPr>
        <w:jc w:val="center"/>
        <w:rPr>
          <w:rFonts w:ascii="GHEA Grapalat" w:eastAsia="GHEA Grapalat" w:hAnsi="GHEA Grapalat" w:cs="GHEA Grapalat"/>
          <w:sz w:val="22"/>
          <w:szCs w:val="22"/>
        </w:rPr>
      </w:pPr>
      <w:r w:rsidRPr="00126F57">
        <w:rPr>
          <w:rFonts w:ascii="GHEA Grapalat" w:eastAsia="GHEA Grapalat" w:hAnsi="GHEA Grapalat" w:cs="GHEA Grapalat"/>
          <w:noProof/>
          <w:sz w:val="22"/>
          <w:szCs w:val="22"/>
        </w:rPr>
        <w:drawing>
          <wp:inline distT="0" distB="0" distL="0" distR="0" wp14:anchorId="0F78951B" wp14:editId="1FFCE4EF">
            <wp:extent cx="3168000" cy="3096000"/>
            <wp:effectExtent l="57150" t="0" r="52070" b="1047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26F57">
        <w:rPr>
          <w:rFonts w:ascii="GHEA Grapalat" w:eastAsia="GHEA Grapalat" w:hAnsi="GHEA Grapalat" w:cs="GHEA Grapalat"/>
          <w:noProof/>
          <w:sz w:val="22"/>
          <w:szCs w:val="22"/>
        </w:rPr>
        <w:drawing>
          <wp:inline distT="0" distB="0" distL="0" distR="0" wp14:anchorId="43E75A2C" wp14:editId="1D7B306A">
            <wp:extent cx="3168000" cy="3096000"/>
            <wp:effectExtent l="57150" t="0" r="52070" b="1047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3704" w:rsidRPr="00126F57" w:rsidRDefault="007C3704" w:rsidP="002A7965">
      <w:pPr>
        <w:tabs>
          <w:tab w:val="right" w:pos="8640"/>
        </w:tabs>
        <w:spacing w:line="360" w:lineRule="auto"/>
        <w:ind w:firstLine="540"/>
        <w:jc w:val="both"/>
        <w:rPr>
          <w:rFonts w:ascii="GHEA Grapalat" w:eastAsia="GHEA Grapalat" w:hAnsi="GHEA Grapalat" w:cs="GHEA Grapalat"/>
          <w:sz w:val="22"/>
          <w:szCs w:val="22"/>
        </w:rPr>
      </w:pPr>
    </w:p>
    <w:p w:rsidR="007C3704" w:rsidRPr="00126F57" w:rsidRDefault="003E4C6B" w:rsidP="002A796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Ֆինանսական շուկա։</w:t>
      </w:r>
      <w:r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2020 թվականի հունվար-սեպտեմբերին ավանդների ծավալներ</w:t>
      </w:r>
      <w:r w:rsidR="002A7965" w:rsidRPr="00126F57">
        <w:rPr>
          <w:rFonts w:ascii="GHEA Grapalat" w:eastAsia="GHEA Grapalat" w:hAnsi="GHEA Grapalat" w:cs="GHEA Grapalat"/>
          <w:sz w:val="22"/>
          <w:szCs w:val="22"/>
        </w:rPr>
        <w:t>ը</w:t>
      </w:r>
      <w:r w:rsidR="007C3704" w:rsidRPr="00126F57">
        <w:rPr>
          <w:rFonts w:ascii="GHEA Grapalat" w:eastAsia="GHEA Grapalat" w:hAnsi="GHEA Grapalat" w:cs="GHEA Grapalat"/>
          <w:sz w:val="22"/>
          <w:szCs w:val="22"/>
        </w:rPr>
        <w:t xml:space="preserve"> նախորդ տարվա նույն ժամանակահատվածի համեմատ շարունակել են աճել: Առևտրային բանկերի կողմից ռեզիդենտներից ներգրավված ավանդներն աճել են 12.1%-ով, որին 13.2 տոկոսային կետով դրական նպաստում է ունեցել դրամային ավանդների աճը, իսկ արտարժութային ավանդներ</w:t>
      </w:r>
      <w:r w:rsidR="002A7965" w:rsidRPr="00126F57">
        <w:rPr>
          <w:rFonts w:ascii="GHEA Grapalat" w:eastAsia="GHEA Grapalat" w:hAnsi="GHEA Grapalat" w:cs="GHEA Grapalat"/>
          <w:sz w:val="22"/>
          <w:szCs w:val="22"/>
        </w:rPr>
        <w:t>ն</w:t>
      </w:r>
      <w:r w:rsidR="007C3704" w:rsidRPr="00126F57">
        <w:rPr>
          <w:rFonts w:ascii="GHEA Grapalat" w:eastAsia="GHEA Grapalat" w:hAnsi="GHEA Grapalat" w:cs="GHEA Grapalat"/>
          <w:sz w:val="22"/>
          <w:szCs w:val="22"/>
        </w:rPr>
        <w:t xml:space="preserve"> ունեցել են բացասական նպաստում 1.1 տոկոսային կետով:</w:t>
      </w:r>
    </w:p>
    <w:p w:rsidR="007C3704" w:rsidRPr="00126F57" w:rsidRDefault="007C3704" w:rsidP="002A796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Չնայած տնտեսական ակտիվության տեմպերի նվազմանը՝ 2020 թվականի հունվար-սեպտեմբերին վարկերի ծավալները նախորդ տարվա նույն ժամանակահատվածի համեմատ շարունակել են աճել բարձր տեմպերով: Համավարակի բացասական ազդեցությունների հետևանքով վարկավորման աճի տեմպի դանդաղում է արձանագրվել ապրիլին, սակայն մայիս և հունիս ամիսներին վարկավորման բարձր աճի տեմպերը վերականգնվել </w:t>
      </w:r>
      <w:r w:rsidR="002A7965" w:rsidRPr="00126F57">
        <w:rPr>
          <w:rFonts w:ascii="GHEA Grapalat" w:eastAsia="GHEA Grapalat" w:hAnsi="GHEA Grapalat" w:cs="GHEA Grapalat"/>
          <w:sz w:val="22"/>
          <w:szCs w:val="22"/>
        </w:rPr>
        <w:t>են</w:t>
      </w:r>
      <w:r w:rsidRPr="00126F57">
        <w:rPr>
          <w:rFonts w:ascii="GHEA Grapalat" w:eastAsia="GHEA Grapalat" w:hAnsi="GHEA Grapalat" w:cs="GHEA Grapalat"/>
          <w:sz w:val="22"/>
          <w:szCs w:val="22"/>
        </w:rPr>
        <w:t>՝ պայմանավորված ՀՀ կառավարության կողմից մի շարք հակաճգնաժամային միջոցառումների (մասնավորապես</w:t>
      </w:r>
      <w:r w:rsidR="002A7965"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տնտեսության վարկավորման ուղղությամբ) և ԿԲ-ի կողմից խթանող դրամավարկային քաղաքականության իրականացմամբ: </w:t>
      </w:r>
    </w:p>
    <w:p w:rsidR="007C3704" w:rsidRPr="00126F57" w:rsidRDefault="007C3704" w:rsidP="002A796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Առևտրային բանկերի կողմից ռեզիդենտներին տրամադրված վարկերի ծավալների աճը կազմել է 18.9%</w:t>
      </w:r>
      <w:r w:rsidRPr="00126F57">
        <w:rPr>
          <w:rFonts w:ascii="GHEA Grapalat" w:eastAsia="GHEA Grapalat" w:hAnsi="GHEA Grapalat" w:cs="GHEA Grapalat"/>
          <w:sz w:val="22"/>
          <w:szCs w:val="22"/>
          <w:vertAlign w:val="superscript"/>
        </w:rPr>
        <w:footnoteReference w:id="15"/>
      </w:r>
      <w:r w:rsidRPr="00126F57">
        <w:rPr>
          <w:rFonts w:ascii="GHEA Grapalat" w:eastAsia="GHEA Grapalat" w:hAnsi="GHEA Grapalat" w:cs="GHEA Grapalat"/>
          <w:sz w:val="22"/>
          <w:szCs w:val="22"/>
        </w:rPr>
        <w:t xml:space="preserve">՝ 2019 թվականի 16.1%-ի համեմատ: Վարկերի աճին 12.1 տոկոսային կետով նպաստել է </w:t>
      </w:r>
      <w:r w:rsidRPr="00126F57">
        <w:rPr>
          <w:rFonts w:ascii="GHEA Grapalat" w:eastAsia="GHEA Grapalat" w:hAnsi="GHEA Grapalat" w:cs="GHEA Grapalat"/>
          <w:sz w:val="22"/>
          <w:szCs w:val="22"/>
        </w:rPr>
        <w:lastRenderedPageBreak/>
        <w:t>դրամային վարկերի աճը, 6.7 տոկոսային կետով՝ արտարժութայինը: Վարկերի աճին հիմնականում նպաստել են հիպոթեքային (3.9 տոկոսային կետ), սպառողական (3.8 տոկոսային կետ), արդյունաբերության (3.2 տոկոսային կետ), շինարարության (2.1 տոկոսային կետ) և առևտրի ոլորտին տրամադրված (2.3 տոկոսային կետ)</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վարկերի աճերը։ Նշենք, որ զգալիորեն փոփոխվել է վարկերի աճին նպաստող ճյուղերի կառուցվածքը, ավելացել է արդյունաբերության ոլորտին տրամադրված վարկերի նպաստման չափը, իսկ սպառողական վարկերի նպաստումը նվազել է:</w:t>
      </w:r>
    </w:p>
    <w:p w:rsidR="007C3704" w:rsidRPr="00126F57" w:rsidRDefault="007C3704" w:rsidP="002A796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2020 թվականի հունվար-սեպտեմբերին դոլարայնացման մակարդակը նվազել է: Ռեզիդենտների արտարժութային ավանդներ/ընդամենը ավանդներ հարաբերակցությունը նախորդ տարվա նույն ժամանակահատվածի նկատմամբ նվազել է 6.3 տոկոսային կետով՝ կազմելով 42.6%, իսկ ռեզիդենտների վարկավորման ընդհանուր կառուցվածքում արտարժույթով վարկերի կշիռը նվազել է 2.4 տոկոսային կետով՝ կազմելով 48.1%։ </w:t>
      </w:r>
    </w:p>
    <w:p w:rsidR="007C3704" w:rsidRPr="00126F57" w:rsidRDefault="003E4C6B" w:rsidP="002A796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Տոկոսադրույքներ:</w:t>
      </w:r>
      <w:r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 xml:space="preserve">Ֆինանսական շուկայում արտարժույթով և դրամով միջին կշռված մինչև 1 տարի ժամկետով տոկոսադրույքների միջև սպրեդը 2020 թվականի հունվար-սեպտեմբերին նվազել է` կազմելով շուրջ 4.6 տոկոսային կետ: Ընդ որում, դրամով վարկերի և ավանդների միջև տոկոսադրուքների սպրեդը նվազել է 0.3 տոկոսային կետով` կազմելով 3.5, իսկ արտարժույթով սպրեդը` 0.1 տոկոսային կետով և կազմել 5.3 տոկոսային կետ: </w:t>
      </w:r>
    </w:p>
    <w:p w:rsidR="007C3704" w:rsidRPr="00126F57" w:rsidRDefault="007C3704" w:rsidP="002A796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ՀՀ դրամով վարկերի և ավանդների տոկոսադրույքները նվազման միտում են դրսևորել: Ցածր տոկոսադրույքների ձևավորմանը նպաստել են ԿԲ-ի կողմից վարվող խթանող դրամավարկային </w:t>
      </w:r>
      <w:r w:rsidR="00D55532" w:rsidRPr="00126F57">
        <w:rPr>
          <w:rFonts w:ascii="GHEA Grapalat" w:eastAsia="GHEA Grapalat" w:hAnsi="GHEA Grapalat" w:cs="GHEA Grapalat"/>
          <w:sz w:val="22"/>
          <w:szCs w:val="22"/>
        </w:rPr>
        <w:t>քաղաքականությունը,</w:t>
      </w:r>
      <w:r w:rsidRPr="00126F57">
        <w:rPr>
          <w:rFonts w:ascii="GHEA Grapalat" w:eastAsia="GHEA Grapalat" w:hAnsi="GHEA Grapalat" w:cs="GHEA Grapalat"/>
          <w:sz w:val="22"/>
          <w:szCs w:val="22"/>
        </w:rPr>
        <w:t xml:space="preserve"> մասնավորապես</w:t>
      </w:r>
      <w:r w:rsidR="00D55532"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վերաֆինանսավորման (ռեպո) տոկոսադրույքի ընդհանուր առմամբ 1.25 տոկոսային կետով իջեցումը և ՀՀ կառավարության հակաճգնաժամային միջոցառումների շրջանակում վարկերի համաֆինանսավորման և սուբսիդավորման միջոցառումները: 2020 թվականի հունվար-սեպտեմբերին ՀՀ դրամով վարկավորման (մինչև մեկ տարի ժամկետով) միջին տարեկան տոկոսադրույքը կազմել է 11.7%՝ նախորդ տարվա նույն ժամանակահատվածի նկատմամբ նվազելով 0.6 տոկոսային կետով: Իսկ ՀՀ դրամային ավանդների (մինչև մեկ տարի ժամկետով) միջին տոկոսադրույքը կազմել է 8.2%՝ նախորդ տարվա համեմատ նվազելով 0.3 տոկոսային կետով: </w:t>
      </w:r>
    </w:p>
    <w:p w:rsidR="00666C43" w:rsidRPr="00126F57" w:rsidRDefault="00666C43" w:rsidP="00D55532">
      <w:pPr>
        <w:keepNext/>
        <w:spacing w:before="100" w:beforeAutospacing="1" w:line="336" w:lineRule="auto"/>
        <w:jc w:val="center"/>
        <w:rPr>
          <w:rFonts w:ascii="GHEA Grapalat" w:eastAsia="GHEA Grapalat" w:hAnsi="GHEA Grapalat" w:cs="GHEA Grapalat"/>
          <w:b/>
          <w:sz w:val="22"/>
          <w:szCs w:val="22"/>
        </w:rPr>
      </w:pPr>
      <w:r w:rsidRPr="00126F57">
        <w:rPr>
          <w:rFonts w:ascii="GHEA Grapalat" w:eastAsia="GHEA Grapalat" w:hAnsi="GHEA Grapalat" w:cs="GHEA Grapalat"/>
          <w:b/>
          <w:sz w:val="22"/>
          <w:szCs w:val="22"/>
        </w:rPr>
        <w:lastRenderedPageBreak/>
        <w:t>Գծապատկեր 11. Ռեզիդենտների վարկերի և ավանդների ծավալների աճը, (նախորդ տարվա նույն ժամանակահատվածի նկատմամբ, %)</w:t>
      </w:r>
      <w:r w:rsidRPr="00126F57">
        <w:rPr>
          <w:rFonts w:ascii="GHEA Grapalat" w:eastAsia="GHEA Grapalat" w:hAnsi="GHEA Grapalat" w:cs="GHEA Grapalat"/>
          <w:b/>
          <w:color w:val="000000"/>
          <w:sz w:val="22"/>
          <w:szCs w:val="22"/>
          <w:vertAlign w:val="superscript"/>
        </w:rPr>
        <w:footnoteReference w:id="16"/>
      </w:r>
    </w:p>
    <w:p w:rsidR="00666C43" w:rsidRPr="00126F57" w:rsidRDefault="00666C43" w:rsidP="00666C43">
      <w:pPr>
        <w:tabs>
          <w:tab w:val="left" w:pos="426"/>
          <w:tab w:val="left" w:pos="900"/>
        </w:tabs>
        <w:spacing w:line="360" w:lineRule="auto"/>
        <w:jc w:val="center"/>
        <w:rPr>
          <w:rFonts w:ascii="GHEA Grapalat" w:eastAsia="GHEA Grapalat" w:hAnsi="GHEA Grapalat" w:cs="GHEA Grapalat"/>
          <w:sz w:val="22"/>
          <w:szCs w:val="22"/>
        </w:rPr>
      </w:pPr>
      <w:r w:rsidRPr="00126F57">
        <w:rPr>
          <w:rFonts w:ascii="GHEA Grapalat" w:eastAsia="GHEA Grapalat" w:hAnsi="GHEA Grapalat" w:cs="GHEA Grapalat"/>
          <w:noProof/>
          <w:sz w:val="22"/>
          <w:szCs w:val="22"/>
        </w:rPr>
        <w:drawing>
          <wp:inline distT="0" distB="0" distL="0" distR="0" wp14:anchorId="19FD119A" wp14:editId="1C98F22D">
            <wp:extent cx="3168000" cy="3096000"/>
            <wp:effectExtent l="57150" t="0" r="52070" b="1047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noProof/>
          <w:sz w:val="22"/>
          <w:szCs w:val="22"/>
        </w:rPr>
        <w:drawing>
          <wp:inline distT="0" distB="0" distL="0" distR="0" wp14:anchorId="328F68CA" wp14:editId="42B3C8F3">
            <wp:extent cx="3168000" cy="3096000"/>
            <wp:effectExtent l="57150" t="0" r="52070" b="1047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6C43" w:rsidRPr="00126F57" w:rsidRDefault="00666C43" w:rsidP="007C3704">
      <w:pPr>
        <w:tabs>
          <w:tab w:val="left" w:pos="0"/>
          <w:tab w:val="left" w:pos="900"/>
        </w:tabs>
        <w:spacing w:line="360" w:lineRule="auto"/>
        <w:ind w:firstLine="567"/>
        <w:jc w:val="both"/>
        <w:rPr>
          <w:rFonts w:ascii="GHEA Grapalat" w:eastAsia="GHEA Grapalat" w:hAnsi="GHEA Grapalat" w:cs="GHEA Grapalat"/>
          <w:color w:val="000000"/>
          <w:sz w:val="22"/>
          <w:szCs w:val="22"/>
        </w:rPr>
      </w:pPr>
    </w:p>
    <w:p w:rsidR="007C3704" w:rsidRPr="00126F57" w:rsidRDefault="007C3704" w:rsidP="00D55532">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Արտարժույթով վարկերի և ավանդների տոկոսադրույքները ևս նվազման միտում են դրսևորել: Արտարժույթով ավանդների (մինչև մեկ տարի ժամկետով) միջին տարեկան տոկոսադրույքը 2020 </w:t>
      </w:r>
      <w:r w:rsidR="00605409" w:rsidRPr="00126F57">
        <w:rPr>
          <w:rFonts w:ascii="GHEA Grapalat" w:eastAsia="GHEA Grapalat" w:hAnsi="GHEA Grapalat" w:cs="GHEA Grapalat"/>
          <w:sz w:val="22"/>
          <w:szCs w:val="22"/>
        </w:rPr>
        <w:t>թվականի</w:t>
      </w:r>
      <w:r w:rsidRPr="00126F57">
        <w:rPr>
          <w:rFonts w:ascii="GHEA Grapalat" w:eastAsia="GHEA Grapalat" w:hAnsi="GHEA Grapalat" w:cs="GHEA Grapalat"/>
          <w:sz w:val="22"/>
          <w:szCs w:val="22"/>
        </w:rPr>
        <w:t xml:space="preserve"> հունվար-սեպտեմբերին կազմել է 2.4%՝ նախորդ տարվա նկատմամբ նվազելով 0.5 տոկոսային կետով: Իսկ արտարժույթով վարկավորման (մինչև մեկ տարի ժամկետով) միջին տարեկան տոկոսադրույքը կազմել է 7.7%՝ նվազելով 0.6 տոկոսային կետով:</w:t>
      </w:r>
    </w:p>
    <w:p w:rsidR="007C3704" w:rsidRPr="00126F57" w:rsidRDefault="007C3704" w:rsidP="00D55532">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Պետական պարտատոմսերի շուկաներ։</w:t>
      </w:r>
      <w:r w:rsidRPr="00126F57">
        <w:rPr>
          <w:rFonts w:ascii="GHEA Grapalat" w:eastAsia="GHEA Grapalat" w:hAnsi="GHEA Grapalat" w:cs="GHEA Grapalat"/>
          <w:sz w:val="22"/>
          <w:szCs w:val="22"/>
        </w:rPr>
        <w:t xml:space="preserve"> ՀՀ պետական պարտատոմսերի շուկայում դիտվել է նախորդ տարվա նույն ժամանակահատվածի նկատմամբ ՊՊ տեղաբաշխման հարաբերական պահանջարկի աճ և միջին կշռված եկամտաբերության զգալի նվազում՝ չնայած մի կողմից տեղաբաշխման ծավալների, և մյուս կողմից՝ միջին կշռված ժամկետայնության ավելացմանը: Պահանջարկի աճին և եկամտաբերությունների նվազմանը նպաստել է տնտեսության իրական հատվածում անորոշությունների աճի պայմաններում ֆինանսական կազմակերպությունների՝ նվազ ռիսկային ակտիվների նկատմամբ պահանջարկի աճը, ինչպես նաև ՀՀ ԿԲ կողմից դրամավարկային պայմանների շարունակական մեղմացումը։ </w:t>
      </w:r>
    </w:p>
    <w:p w:rsidR="007C3704" w:rsidRPr="00126F57" w:rsidRDefault="007C3704" w:rsidP="00D55532">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Այսպես, եթե 2019 թվականի հունվար-սեպտեմբեր ամիսների ընթացքում տեղաբաշխված պետական պարտատոմսերի միջին կշռված եկամտաբերությունը կազմել է 8.9%, ապա 2020 թվականի </w:t>
      </w:r>
      <w:r w:rsidRPr="00126F57">
        <w:rPr>
          <w:rFonts w:ascii="GHEA Grapalat" w:eastAsia="GHEA Grapalat" w:hAnsi="GHEA Grapalat" w:cs="GHEA Grapalat"/>
          <w:sz w:val="22"/>
          <w:szCs w:val="22"/>
        </w:rPr>
        <w:lastRenderedPageBreak/>
        <w:t>նույն ժամանակահատվածում այն կազմել է 7.6%: Արդյունքում ՀՀ պետական պարտատոմսերի շուկայում տեղաբաշխման միջին կշռված եկամտաբերությունը նախորդ տարվա նույն ժամանակահատվածի նկատմամբ նվազել է շուրջ 1.3 տոկոսային կետով:</w:t>
      </w:r>
    </w:p>
    <w:p w:rsidR="007C3704" w:rsidRPr="00126F57" w:rsidRDefault="007C3704" w:rsidP="00D55532">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2020 թվականի հունվար-սեպտեմբեր ամիսներին տեղաբաշխված պետական պարտատոմսերի ծավալը կազմել է 292.2 մլրդ դրամ՝ 2019 թվականի նույն ժամանակահատվածի 163.3 մլրդ դրամի դիմաց, իսկ տեղաբաշխման միջին կշռված ժամկետայնությունը` 3710 օր՝ 2019 թվականի նույն ժամանակահատվածի 3659 օր ցուցանիշի համեմատ:</w:t>
      </w:r>
    </w:p>
    <w:p w:rsidR="007C3704" w:rsidRPr="00126F57" w:rsidRDefault="007C3704" w:rsidP="009A1BC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2020 թվականի հունվար-սեպտեմբեր ամիսներին պետական (շուկայական) պարտատոմսերի նկատմամբ պահանջարկը գերազանցել է տեղաբաշխման ցուցանիշը 2.1 անգամ (2019 թվականի նույն ժամանակահատվածում՝ 1.63 անգամ), իսկ տեղաբաշխման ենթակա ծավալ/տեղաբաշխված ծավալ միջին հարաբերակցությունը կազմել է 1.05 (2019 թվականի նույն ժամանակահատվածում՝ 1.03): </w:t>
      </w:r>
    </w:p>
    <w:p w:rsidR="007C3704" w:rsidRPr="00126F57" w:rsidRDefault="007C3704" w:rsidP="009A1BC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ՀՀ եվր</w:t>
      </w:r>
      <w:r w:rsidR="009A1BCE" w:rsidRPr="00126F57">
        <w:rPr>
          <w:rFonts w:ascii="GHEA Grapalat" w:eastAsia="GHEA Grapalat" w:hAnsi="GHEA Grapalat" w:cs="GHEA Grapalat"/>
          <w:sz w:val="22"/>
          <w:szCs w:val="22"/>
        </w:rPr>
        <w:t>ա</w:t>
      </w:r>
      <w:r w:rsidRPr="00126F57">
        <w:rPr>
          <w:rFonts w:ascii="GHEA Grapalat" w:eastAsia="GHEA Grapalat" w:hAnsi="GHEA Grapalat" w:cs="GHEA Grapalat"/>
          <w:sz w:val="22"/>
          <w:szCs w:val="22"/>
        </w:rPr>
        <w:t>պարտատոմսերի երկրորդային շուկայի եկամտաբերություններ</w:t>
      </w:r>
      <w:r w:rsidR="009A1BCE" w:rsidRPr="00126F57">
        <w:rPr>
          <w:rFonts w:ascii="GHEA Grapalat" w:eastAsia="GHEA Grapalat" w:hAnsi="GHEA Grapalat" w:cs="GHEA Grapalat"/>
          <w:sz w:val="22"/>
          <w:szCs w:val="22"/>
        </w:rPr>
        <w:t>ը</w:t>
      </w:r>
      <w:r w:rsidRPr="00126F57">
        <w:rPr>
          <w:rFonts w:ascii="GHEA Grapalat" w:eastAsia="GHEA Grapalat" w:hAnsi="GHEA Grapalat" w:cs="GHEA Grapalat"/>
          <w:sz w:val="22"/>
          <w:szCs w:val="22"/>
        </w:rPr>
        <w:t xml:space="preserve"> 2020 թվականի հունվար-սեպտեմբեր ամիսներին ընդհանուր առմամբ բարձր տատանողական են եղել՝ պայմանավորված միջազգային ֆինանսական շուկայի անկայունությամբ: 2025 և 2029 թվականներին մարվող պետական արտարժութային պարտատոմսերի եկամտաբերությունները կտրուկ աճ են գրանցել մարտ ամսվա ընթացքում, սակայն մինչև մայիս ամսվա կեսը</w:t>
      </w:r>
      <w:r w:rsidR="009A1BCE"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վերադարձել նախկին մակարդակներին, իսկ 2020 թվականի սեպտեմբերին մարվող պարտատոմսերի եկամտաբերություն</w:t>
      </w:r>
      <w:r w:rsidR="009A1BCE"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ները շրջանառության մեջ առկա փոքր ծավալի և մինչև մարում մնացած փոքր ժամանակահատվածի պայմաններում շարունակել են բարձր տատանողական մնալ նաև հետագայում։</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Հայաստանի Հանրապետության կառավարությունը 2020 թվականի սեպտեմբերի 30-ին ամբողջությամբ մարել է 2013</w:t>
      </w:r>
      <w:r w:rsidR="009A1BCE"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թ</w:t>
      </w:r>
      <w:r w:rsidR="009A1BCE" w:rsidRPr="00126F57">
        <w:rPr>
          <w:rFonts w:ascii="GHEA Grapalat" w:eastAsia="GHEA Grapalat" w:hAnsi="GHEA Grapalat" w:cs="GHEA Grapalat"/>
          <w:sz w:val="22"/>
          <w:szCs w:val="22"/>
        </w:rPr>
        <w:t>վական</w:t>
      </w:r>
      <w:r w:rsidRPr="00126F57">
        <w:rPr>
          <w:rFonts w:ascii="GHEA Grapalat" w:eastAsia="GHEA Grapalat" w:hAnsi="GHEA Grapalat" w:cs="GHEA Grapalat"/>
          <w:sz w:val="22"/>
          <w:szCs w:val="22"/>
        </w:rPr>
        <w:t>ին 700 մլն ԱՄՆ դոլար ծավալով թողարկված արտարժութային պետական պարտատոմսերը՝ վճարելով 100.6 մլն ԱՄՆ դոլար (ներառյալ արժեկտրոնի գումարը՝ 2.9 մլն ԱՄՆ դոլար): Նշենք, որ 2015 և 2019 թվականներին իրականացվել էին այս պարտատոմսերի հետգնումներ՝ համապատասխանաբար 199.9 և 402.4</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մլն ԱՄՆ դոլար ծավալներով։</w:t>
      </w:r>
      <w:r w:rsidR="000B3CB8" w:rsidRPr="00126F57">
        <w:rPr>
          <w:rFonts w:ascii="GHEA Grapalat" w:eastAsia="GHEA Grapalat" w:hAnsi="GHEA Grapalat" w:cs="GHEA Grapalat"/>
          <w:sz w:val="22"/>
          <w:szCs w:val="22"/>
        </w:rPr>
        <w:t xml:space="preserve"> </w:t>
      </w:r>
    </w:p>
    <w:p w:rsidR="00666C43" w:rsidRPr="00126F57" w:rsidRDefault="00666C43" w:rsidP="009A1BC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Միջազգային կապիտալի շուկայում 2013 թվականին 6.25% եկամտաբերությամբ թողարկված պետական արտարժութային պարտատոմսերի եկամտաբերությունը 2020 թվականի հունվար-սեպտեմբեր ամիսներին միջինում կազմել է 5.99%՝ 2019 թվականի նույն ժամանակահատվածում արձանագրված 3.89%-ի դիմաց: 2015 թվականին 7.5% եկամտաբերությամբ թողարկված պետական արտարժութային պարտատոմսերի եկամտաբերությունը 2020 թվականի հունվար-սեպտեմբեր ամիսներին միջինում կազմել է 4.1%՝ 2019 թվականի համապատասխան ժամանակահատվածում արձանագրված 4.66%-ի դիմաց: Իսկ 2019 թվականին 4.20% եկամտաբերությամբ թողարկված </w:t>
      </w:r>
      <w:r w:rsidRPr="00126F57">
        <w:rPr>
          <w:rFonts w:ascii="GHEA Grapalat" w:eastAsia="GHEA Grapalat" w:hAnsi="GHEA Grapalat" w:cs="GHEA Grapalat"/>
          <w:sz w:val="22"/>
          <w:szCs w:val="22"/>
        </w:rPr>
        <w:lastRenderedPageBreak/>
        <w:t>պարտատոմսերի եկամտաբերությունը 2020 թվականի հունվար-սեպտեմբեր ամիսներին միջինում կազմել է 4.17%:</w:t>
      </w:r>
    </w:p>
    <w:p w:rsidR="00666C43" w:rsidRPr="00126F57" w:rsidRDefault="00666C43" w:rsidP="009A1BC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2020 թվականի սեպտեմբերի 28-ից սկսած դիտվել է երկրորդային շուկայում ՀՀ եվրոպարտատոմսերի եկամտաբերությունների որոշակի աճ՝ պայմանավորված Արցախի դեմ սկսված ռազմական գործողություններով և այդ պայմաններում ՀՀ-ում հաստատված ռազմական դրության իրավական ռեժիմով։ Այնուամենայնիվ, եկամտաբերությունների աճը չափավոր է և հարկաբյուջետային էական ռիսկեր չի ստեղծում։ Նշենք, որ 2025</w:t>
      </w:r>
      <w:r w:rsidR="009A1BCE"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թ</w:t>
      </w:r>
      <w:r w:rsidR="009A1BCE" w:rsidRPr="00126F57">
        <w:rPr>
          <w:rFonts w:ascii="GHEA Grapalat" w:eastAsia="GHEA Grapalat" w:hAnsi="GHEA Grapalat" w:cs="GHEA Grapalat"/>
          <w:sz w:val="22"/>
          <w:szCs w:val="22"/>
        </w:rPr>
        <w:t>վական</w:t>
      </w:r>
      <w:r w:rsidRPr="00126F57">
        <w:rPr>
          <w:rFonts w:ascii="GHEA Grapalat" w:eastAsia="GHEA Grapalat" w:hAnsi="GHEA Grapalat" w:cs="GHEA Grapalat"/>
          <w:sz w:val="22"/>
          <w:szCs w:val="22"/>
        </w:rPr>
        <w:t>ին մարվող պարտատոմսերի եկամտաբերությունը սեպտեմբերի 30-ին սեպտեմբերի 25-ի ցուցանիշից բարձր է եղել 1.1, իսկ 2029 թ</w:t>
      </w:r>
      <w:r w:rsidR="009A1BCE" w:rsidRPr="00126F57">
        <w:rPr>
          <w:rFonts w:ascii="GHEA Grapalat" w:eastAsia="GHEA Grapalat" w:hAnsi="GHEA Grapalat" w:cs="GHEA Grapalat"/>
          <w:sz w:val="22"/>
          <w:szCs w:val="22"/>
        </w:rPr>
        <w:t>վական</w:t>
      </w:r>
      <w:r w:rsidRPr="00126F57">
        <w:rPr>
          <w:rFonts w:ascii="GHEA Grapalat" w:eastAsia="GHEA Grapalat" w:hAnsi="GHEA Grapalat" w:cs="GHEA Grapalat"/>
          <w:sz w:val="22"/>
          <w:szCs w:val="22"/>
        </w:rPr>
        <w:t xml:space="preserve">ին մարվող պարտատոմսերի եկամտաբերությունը՝ 0.5 տոկոսային կետով: </w:t>
      </w:r>
    </w:p>
    <w:p w:rsidR="007C3704" w:rsidRPr="00126F57" w:rsidRDefault="007C3704" w:rsidP="009A1BC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ՀՀ արտարժութային պարտատոմսերի և ԱՄՆ գանձապետական պարտատոմսերի եկամտաբերությունների տարբերությամբ հաշվարկվող՝ ՀՀ երկրի ռիսկի հավելավճարը միջինում ավելի բարձր է գնահատվում նախորդ տարվա նույն ժամանակահատվածի համեմատությամբ՝ պայմանավորված զարգացող երկրների ռիսկերի բարձրացմամբ</w:t>
      </w:r>
      <w:r w:rsidRPr="00126F57">
        <w:rPr>
          <w:rFonts w:ascii="GHEA Grapalat" w:eastAsia="GHEA Grapalat" w:hAnsi="GHEA Grapalat"/>
          <w:vertAlign w:val="superscript"/>
        </w:rPr>
        <w:footnoteReference w:id="17"/>
      </w:r>
      <w:r w:rsidRPr="00126F57">
        <w:rPr>
          <w:rFonts w:ascii="GHEA Grapalat" w:eastAsia="GHEA Grapalat" w:hAnsi="GHEA Grapalat" w:cs="GHEA Grapalat"/>
          <w:sz w:val="22"/>
          <w:szCs w:val="22"/>
        </w:rPr>
        <w:t>։ Այսպես, 2025</w:t>
      </w:r>
      <w:r w:rsidR="009A1BCE"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թ</w:t>
      </w:r>
      <w:r w:rsidR="009A1BCE" w:rsidRPr="00126F57">
        <w:rPr>
          <w:rFonts w:ascii="GHEA Grapalat" w:eastAsia="GHEA Grapalat" w:hAnsi="GHEA Grapalat" w:cs="GHEA Grapalat"/>
          <w:sz w:val="22"/>
          <w:szCs w:val="22"/>
        </w:rPr>
        <w:t>վական</w:t>
      </w:r>
      <w:r w:rsidRPr="00126F57">
        <w:rPr>
          <w:rFonts w:ascii="GHEA Grapalat" w:eastAsia="GHEA Grapalat" w:hAnsi="GHEA Grapalat" w:cs="GHEA Grapalat"/>
          <w:sz w:val="22"/>
          <w:szCs w:val="22"/>
        </w:rPr>
        <w:t>ին մարվող ՀՀ արտարժութային պարտատոմսերի և 5 տարի ժամկետայնության ԱՄՆ գանձապետական պարտատոմսերի տոկոսադրույքների տարբերությունը 2020</w:t>
      </w:r>
      <w:r w:rsidR="009A1BCE"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թ</w:t>
      </w:r>
      <w:r w:rsidR="009A1BCE" w:rsidRPr="00126F57">
        <w:rPr>
          <w:rFonts w:ascii="GHEA Grapalat" w:eastAsia="GHEA Grapalat" w:hAnsi="GHEA Grapalat" w:cs="GHEA Grapalat"/>
          <w:sz w:val="22"/>
          <w:szCs w:val="22"/>
        </w:rPr>
        <w:t>վական</w:t>
      </w:r>
      <w:r w:rsidRPr="00126F57">
        <w:rPr>
          <w:rFonts w:ascii="GHEA Grapalat" w:eastAsia="GHEA Grapalat" w:hAnsi="GHEA Grapalat" w:cs="GHEA Grapalat"/>
          <w:sz w:val="22"/>
          <w:szCs w:val="22"/>
        </w:rPr>
        <w:t>ի հունվար-սեպտեմբեր ամիսներին կազմել է շուրջ 3.5 տոկոսային կետ, մինչդեռ 2019</w:t>
      </w:r>
      <w:r w:rsidR="009A1BCE"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թ</w:t>
      </w:r>
      <w:r w:rsidR="009A1BCE" w:rsidRPr="00126F57">
        <w:rPr>
          <w:rFonts w:ascii="GHEA Grapalat" w:eastAsia="GHEA Grapalat" w:hAnsi="GHEA Grapalat" w:cs="GHEA Grapalat"/>
          <w:sz w:val="22"/>
          <w:szCs w:val="22"/>
        </w:rPr>
        <w:t>վական</w:t>
      </w:r>
      <w:r w:rsidRPr="00126F57">
        <w:rPr>
          <w:rFonts w:ascii="GHEA Grapalat" w:eastAsia="GHEA Grapalat" w:hAnsi="GHEA Grapalat" w:cs="GHEA Grapalat"/>
          <w:sz w:val="22"/>
          <w:szCs w:val="22"/>
        </w:rPr>
        <w:t>ի նույն ժամանակահատվածում վերջինս կազմել էր 2</w:t>
      </w:r>
      <w:r w:rsidR="009A1BCE"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5 տոկոսային կետ։ Միևնույն ժամանակ, հաշվետու ժամանակահատվածի ընթացքում </w:t>
      </w:r>
      <w:r w:rsidR="009A1BCE" w:rsidRPr="00126F57">
        <w:rPr>
          <w:rFonts w:ascii="GHEA Grapalat" w:eastAsia="GHEA Grapalat" w:hAnsi="GHEA Grapalat" w:cs="GHEA Grapalat"/>
          <w:sz w:val="22"/>
          <w:szCs w:val="22"/>
        </w:rPr>
        <w:t>ցուցանիշն</w:t>
      </w:r>
      <w:r w:rsidRPr="00126F57">
        <w:rPr>
          <w:rFonts w:ascii="GHEA Grapalat" w:eastAsia="GHEA Grapalat" w:hAnsi="GHEA Grapalat" w:cs="GHEA Grapalat"/>
          <w:sz w:val="22"/>
          <w:szCs w:val="22"/>
        </w:rPr>
        <w:t xml:space="preserve"> իր առավելագույն մակարդակն է ունեցել 2020</w:t>
      </w:r>
      <w:r w:rsidR="009A1BCE"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թ</w:t>
      </w:r>
      <w:r w:rsidR="009A1BCE" w:rsidRPr="00126F57">
        <w:rPr>
          <w:rFonts w:ascii="GHEA Grapalat" w:eastAsia="GHEA Grapalat" w:hAnsi="GHEA Grapalat" w:cs="GHEA Grapalat"/>
          <w:sz w:val="22"/>
          <w:szCs w:val="22"/>
        </w:rPr>
        <w:t>վական</w:t>
      </w:r>
      <w:r w:rsidRPr="00126F57">
        <w:rPr>
          <w:rFonts w:ascii="GHEA Grapalat" w:eastAsia="GHEA Grapalat" w:hAnsi="GHEA Grapalat" w:cs="GHEA Grapalat"/>
          <w:sz w:val="22"/>
          <w:szCs w:val="22"/>
        </w:rPr>
        <w:t>ի ապրիլ ամսին (ամսական միջին ցուցանիշը՝ շուրջ 5.5 տոկոսային կետ), և միջազգային շուկաներում տատանողական նվազման ու հիմնական ներդրումային ակտիվների գների վերականգնմանը զուգընթաց զգալիորեն բարելավվել է հատկապես մայիս և հունիս ամիսներին, իսկ սեպտեմբերին գրանցվել է 3.9 տոկոսային կետ միջին ցուցանիշ։</w:t>
      </w:r>
    </w:p>
    <w:p w:rsidR="003E4C6B" w:rsidRPr="00126F57" w:rsidRDefault="003E4C6B" w:rsidP="009A1BCE">
      <w:pPr>
        <w:tabs>
          <w:tab w:val="right" w:pos="8640"/>
        </w:tabs>
        <w:spacing w:line="360" w:lineRule="auto"/>
        <w:ind w:firstLine="540"/>
        <w:jc w:val="both"/>
        <w:rPr>
          <w:rFonts w:ascii="GHEA Grapalat" w:eastAsia="GHEA Grapalat" w:hAnsi="GHEA Grapalat" w:cs="GHEA Grapalat"/>
          <w:sz w:val="22"/>
          <w:szCs w:val="22"/>
        </w:rPr>
      </w:pPr>
    </w:p>
    <w:p w:rsidR="0099377C" w:rsidRPr="00126F57" w:rsidRDefault="0099377C" w:rsidP="0099377C">
      <w:pPr>
        <w:autoSpaceDE w:val="0"/>
        <w:autoSpaceDN w:val="0"/>
        <w:adjustRightInd w:val="0"/>
        <w:spacing w:line="480" w:lineRule="auto"/>
        <w:ind w:firstLine="540"/>
        <w:jc w:val="both"/>
        <w:rPr>
          <w:rFonts w:ascii="GHEA Grapalat" w:hAnsi="GHEA Grapalat" w:cs="Sylfaen"/>
          <w:b/>
          <w:i/>
          <w:sz w:val="22"/>
          <w:szCs w:val="22"/>
          <w:lang w:val="hy-AM"/>
        </w:rPr>
      </w:pPr>
      <w:r w:rsidRPr="00126F57">
        <w:rPr>
          <w:rFonts w:ascii="GHEA Grapalat" w:hAnsi="GHEA Grapalat" w:cs="Sylfaen"/>
          <w:b/>
          <w:i/>
          <w:sz w:val="22"/>
          <w:szCs w:val="22"/>
          <w:lang w:val="hy-AM"/>
        </w:rPr>
        <w:t>Հարկաբյուջետային հատված</w:t>
      </w:r>
    </w:p>
    <w:p w:rsidR="007C3704" w:rsidRPr="00126F57" w:rsidRDefault="007C3704" w:rsidP="009A1BCE">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2020 թվականի ինն </w:t>
      </w:r>
      <w:r w:rsidR="009A1BCE" w:rsidRPr="00126F57">
        <w:rPr>
          <w:rFonts w:ascii="GHEA Grapalat" w:eastAsia="GHEA Grapalat" w:hAnsi="GHEA Grapalat" w:cs="GHEA Grapalat"/>
          <w:sz w:val="22"/>
          <w:szCs w:val="22"/>
        </w:rPr>
        <w:t>ամիսներին</w:t>
      </w:r>
      <w:r w:rsidRPr="00126F57">
        <w:rPr>
          <w:rFonts w:ascii="GHEA Grapalat" w:eastAsia="GHEA Grapalat" w:hAnsi="GHEA Grapalat" w:cs="GHEA Grapalat"/>
          <w:sz w:val="22"/>
          <w:szCs w:val="22"/>
        </w:rPr>
        <w:t xml:space="preserve"> COVID-19 համավարակի տարածման հետևանքով տնտեսական ակտիվության դանդաղման և թույլ ներքին պահանջարկի անկման պայմաններում հարկաբյուջետային քաղաքականության ազդեցությունն ամբողջական պահանջարկի վրա եղել է խթանող: Համավարակի </w:t>
      </w:r>
      <w:r w:rsidRPr="00126F57">
        <w:rPr>
          <w:rFonts w:ascii="GHEA Grapalat" w:eastAsia="GHEA Grapalat" w:hAnsi="GHEA Grapalat" w:cs="GHEA Grapalat"/>
          <w:sz w:val="22"/>
          <w:szCs w:val="22"/>
        </w:rPr>
        <w:lastRenderedPageBreak/>
        <w:t>հետևանքով առաջացած տնտեսական ճգնաժամն իր ազդեցությունն է ունեցել ՀՀ պետական բյուջեի եկամուտների, հատկապես՝ հարկային եկամուտների վրա: Այսպես, 2020 թվականի ապրիլ ամսից սկսած նախորդ տարվա նույն ամսվա նկատմամբ հարկային եկամուտներն աստիճանաբար սկսել են նվազել և արդեն հունիս ամսին նախորդ տարվա նույն ամսվա նկատմամբ գրանցվել է առավելագույն անկումը՝ 32.1%, իսկ հուլիս ամսից սկսած հարկային եկամուտների անկումը դանդաղել է</w:t>
      </w:r>
      <w:r w:rsidR="009A1BCE"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և երրորդ եռամսյակի ամիսների միջին անկումը կազմել</w:t>
      </w:r>
      <w:r w:rsidR="009A1BCE" w:rsidRPr="00126F57">
        <w:rPr>
          <w:rFonts w:ascii="GHEA Grapalat" w:eastAsia="GHEA Grapalat" w:hAnsi="GHEA Grapalat" w:cs="GHEA Grapalat"/>
          <w:sz w:val="22"/>
          <w:szCs w:val="22"/>
        </w:rPr>
        <w:t xml:space="preserve"> է 7.9%</w:t>
      </w:r>
      <w:r w:rsidRPr="00126F57">
        <w:rPr>
          <w:rFonts w:ascii="GHEA Grapalat" w:eastAsia="GHEA Grapalat" w:hAnsi="GHEA Grapalat" w:cs="GHEA Grapalat"/>
          <w:sz w:val="22"/>
          <w:szCs w:val="22"/>
        </w:rPr>
        <w:t>: Արդյունքում 2020 թվականի ինն ամիսներին</w:t>
      </w:r>
      <w:r w:rsidR="000B3CB8" w:rsidRPr="00126F57">
        <w:rPr>
          <w:rFonts w:ascii="GHEA Grapalat" w:eastAsia="GHEA Grapalat" w:hAnsi="GHEA Grapalat" w:cs="GHEA Grapalat"/>
          <w:sz w:val="22"/>
          <w:szCs w:val="22"/>
        </w:rPr>
        <w:t xml:space="preserve"> </w:t>
      </w:r>
      <w:r w:rsidRPr="00126F57">
        <w:rPr>
          <w:rFonts w:ascii="GHEA Grapalat" w:eastAsia="GHEA Grapalat" w:hAnsi="GHEA Grapalat" w:cs="GHEA Grapalat"/>
          <w:sz w:val="22"/>
          <w:szCs w:val="22"/>
        </w:rPr>
        <w:t xml:space="preserve">պետական բյուջեի ընդհանուր եկամուտները կազմել են 1075.1 մլրդ դրամ՝ նախորդ տարվա նույն ժամանակահատվածի համեմատ նվազելով 6.4%-ով, իսկ հարկեր և տուրքերը կազմել են 1016.8 մլրդ դրամ՝ նախորդ տարվա նույն ժամանակահատվածի համեմատ նվազելով 5.8%-ով: Հարկային եկամուտների նվազմանը նպաստել են նաև ընթացիկ տարվա երկրորդ եռամսյակում իրականացված շահութահարկի գծով հիմնարար փոփոխությունները, որոնց նպատակն է շահութահարկի կարգավորումները դարձնել տնտեսական շրջափուլի կոնկրետ տարվա զարգացումներին համարժեք արձագանքող, ինչը համավարակի ազդեցությամբ բնորոշվող այս տարվա համար նշանակում է նաև օժանդակություն շահութահարկ վճարող տնտեսավարող սուբյեկտների շրջանառու ֆինանսական միջոցների հետ կապված խնդիրների լուծմանը: Ըստ կատարված փոփոխությունների՝ ամբողջությամբ վերանայվել է շահութահարկի կանխավճարների համակարգը, և, բացի այդ, սահմանվել է, որ 2020 թվականի երկրորդ եռամսյակի համար տնտեսավարող սուբյեկտները շահութահարկի կանխավճարներ առհասարակ չեն իրականացնելու: </w:t>
      </w:r>
    </w:p>
    <w:p w:rsidR="00666C43" w:rsidRPr="00126F57" w:rsidRDefault="006361B5" w:rsidP="006361B5">
      <w:pPr>
        <w:keepNext/>
        <w:spacing w:before="100" w:beforeAutospacing="1" w:line="336" w:lineRule="auto"/>
        <w:jc w:val="center"/>
        <w:rPr>
          <w:rFonts w:ascii="GHEA Grapalat" w:hAnsi="GHEA Grapalat"/>
          <w:b/>
          <w:sz w:val="22"/>
          <w:szCs w:val="22"/>
        </w:rPr>
      </w:pPr>
      <w:r w:rsidRPr="00126F57">
        <w:rPr>
          <w:rFonts w:ascii="GHEA Grapalat" w:hAnsi="GHEA Grapalat"/>
          <w:b/>
          <w:sz w:val="22"/>
          <w:szCs w:val="22"/>
        </w:rPr>
        <w:t xml:space="preserve">Գծապատկեր 12. </w:t>
      </w:r>
      <w:r w:rsidR="00666C43" w:rsidRPr="00126F57">
        <w:rPr>
          <w:rFonts w:ascii="GHEA Grapalat" w:hAnsi="GHEA Grapalat"/>
          <w:b/>
          <w:sz w:val="22"/>
          <w:szCs w:val="22"/>
        </w:rPr>
        <w:t>Պետական բյուջեի հարկային եկամուտները 2019-2020 թվականներին ըստ ամիսների</w:t>
      </w:r>
      <w:r w:rsidR="00666C43" w:rsidRPr="00126F57">
        <w:rPr>
          <w:rFonts w:ascii="GHEA Grapalat" w:hAnsi="GHEA Grapalat"/>
          <w:b/>
          <w:sz w:val="22"/>
          <w:szCs w:val="22"/>
          <w:vertAlign w:val="superscript"/>
        </w:rPr>
        <w:footnoteReference w:id="18"/>
      </w:r>
    </w:p>
    <w:p w:rsidR="00666C43" w:rsidRPr="00126F57" w:rsidRDefault="00666C43" w:rsidP="00666C43">
      <w:pPr>
        <w:tabs>
          <w:tab w:val="left" w:pos="0"/>
          <w:tab w:val="left" w:pos="900"/>
        </w:tabs>
        <w:spacing w:line="360" w:lineRule="auto"/>
        <w:jc w:val="center"/>
        <w:rPr>
          <w:rFonts w:ascii="GHEA Grapalat" w:eastAsia="GHEA Grapalat" w:hAnsi="GHEA Grapalat" w:cs="GHEA Grapalat"/>
          <w:sz w:val="22"/>
          <w:szCs w:val="22"/>
        </w:rPr>
      </w:pPr>
      <w:r w:rsidRPr="00126F57">
        <w:rPr>
          <w:rFonts w:ascii="GHEA Grapalat" w:eastAsia="GHEA Grapalat" w:hAnsi="GHEA Grapalat" w:cs="GHEA Grapalat"/>
          <w:noProof/>
          <w:sz w:val="22"/>
          <w:szCs w:val="22"/>
        </w:rPr>
        <w:drawing>
          <wp:inline distT="0" distB="0" distL="0" distR="0" wp14:anchorId="0630FBA1" wp14:editId="203211CD">
            <wp:extent cx="5800725" cy="2676525"/>
            <wp:effectExtent l="57150" t="0" r="47625" b="1047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6C43" w:rsidRPr="00126F57" w:rsidRDefault="00666C43" w:rsidP="007C3704">
      <w:pPr>
        <w:autoSpaceDE w:val="0"/>
        <w:autoSpaceDN w:val="0"/>
        <w:adjustRightInd w:val="0"/>
        <w:spacing w:line="360" w:lineRule="auto"/>
        <w:ind w:firstLine="567"/>
        <w:jc w:val="both"/>
        <w:rPr>
          <w:rFonts w:ascii="GHEA Grapalat" w:eastAsia="GHEA Grapalat" w:hAnsi="GHEA Grapalat" w:cs="GHEA Grapalat"/>
          <w:sz w:val="22"/>
          <w:szCs w:val="22"/>
        </w:rPr>
      </w:pPr>
    </w:p>
    <w:p w:rsidR="007C3704" w:rsidRPr="00126F57" w:rsidRDefault="007C3704" w:rsidP="006361B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2020 թվականի ինն ամիսների արդյունքներով պետական բյուջեի ծախսերը կազմել են 1229.9</w:t>
      </w:r>
      <w:r w:rsidR="006361B5" w:rsidRPr="00126F57">
        <w:rPr>
          <w:rFonts w:ascii="GHEA Grapalat" w:eastAsia="GHEA Grapalat" w:hAnsi="GHEA Grapalat" w:cs="GHEA Grapalat"/>
          <w:sz w:val="22"/>
          <w:szCs w:val="22"/>
        </w:rPr>
        <w:t> </w:t>
      </w:r>
      <w:r w:rsidRPr="00126F57">
        <w:rPr>
          <w:rFonts w:ascii="GHEA Grapalat" w:eastAsia="GHEA Grapalat" w:hAnsi="GHEA Grapalat" w:cs="GHEA Grapalat"/>
          <w:sz w:val="22"/>
          <w:szCs w:val="22"/>
        </w:rPr>
        <w:t xml:space="preserve">մլրդ դրամ՝ նախորդ տարվա նույն ժամանակահատվածի համեմատ աճելով 16.8%-ով: Ընդ որում, ընթացիկ ծախսերը կազմել են 1128.2 մլրդ դրամ` նախորդ տարվա նույն ժամանակահատվածի համեմատ աճելով 15.0%-ով, որն իր մեջ ներառում է նաև կորոնավիրուսի տարածմամբ պայմանավորված հակաճգնաժամային ծրագրերի իրականացումը և առողջապահական ծախսերի աճը: Ոչ ֆինանսական ակտիվների հետ գործառնությունները կազմել են 101.7 մլրդ դրամ, որում ոչ ֆինանսական ակտիվների գծով ծախսերը կազմել են 103.0 մլրդ դրամ` նախորդ տարվա նույն ժամանակահատվածի համեմատ աճելով 42.9%-ով կամ 30.9 մլրդ դրամով: </w:t>
      </w:r>
    </w:p>
    <w:p w:rsidR="007C3704" w:rsidRPr="00126F57" w:rsidRDefault="007C3704" w:rsidP="006361B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Արդյունքում 2020 թվականի ինն ամիսների ընթացքում ձևավ</w:t>
      </w:r>
      <w:sdt>
        <w:sdtPr>
          <w:rPr>
            <w:rFonts w:ascii="GHEA Grapalat" w:eastAsia="GHEA Grapalat" w:hAnsi="GHEA Grapalat" w:cs="GHEA Grapalat"/>
            <w:sz w:val="22"/>
            <w:szCs w:val="22"/>
          </w:rPr>
          <w:tag w:val="goog_rdk_109"/>
          <w:id w:val="308217281"/>
        </w:sdtPr>
        <w:sdtEndPr/>
        <w:sdtContent>
          <w:r w:rsidRPr="00126F57">
            <w:rPr>
              <w:rFonts w:ascii="GHEA Grapalat" w:eastAsia="GHEA Grapalat" w:hAnsi="GHEA Grapalat" w:cs="GHEA Grapalat"/>
              <w:sz w:val="22"/>
              <w:szCs w:val="22"/>
            </w:rPr>
            <w:t>ո</w:t>
          </w:r>
        </w:sdtContent>
      </w:sdt>
      <w:r w:rsidRPr="00126F57">
        <w:rPr>
          <w:rFonts w:ascii="GHEA Grapalat" w:eastAsia="GHEA Grapalat" w:hAnsi="GHEA Grapalat" w:cs="GHEA Grapalat"/>
          <w:sz w:val="22"/>
          <w:szCs w:val="22"/>
        </w:rPr>
        <w:t>րվել է պետական բյուջեի 154.8</w:t>
      </w:r>
      <w:r w:rsidR="006361B5" w:rsidRPr="00126F57">
        <w:rPr>
          <w:rFonts w:ascii="GHEA Grapalat" w:eastAsia="GHEA Grapalat" w:hAnsi="GHEA Grapalat" w:cs="GHEA Grapalat"/>
          <w:sz w:val="22"/>
          <w:szCs w:val="22"/>
        </w:rPr>
        <w:t> </w:t>
      </w:r>
      <w:r w:rsidRPr="00126F57">
        <w:rPr>
          <w:rFonts w:ascii="GHEA Grapalat" w:eastAsia="GHEA Grapalat" w:hAnsi="GHEA Grapalat" w:cs="GHEA Grapalat"/>
          <w:sz w:val="22"/>
          <w:szCs w:val="22"/>
        </w:rPr>
        <w:t>մլրդ դրամ դեֆիցիտ՝</w:t>
      </w:r>
      <w:sdt>
        <w:sdtPr>
          <w:rPr>
            <w:rFonts w:ascii="GHEA Grapalat" w:eastAsia="GHEA Grapalat" w:hAnsi="GHEA Grapalat" w:cs="GHEA Grapalat"/>
            <w:sz w:val="22"/>
            <w:szCs w:val="22"/>
          </w:rPr>
          <w:tag w:val="goog_rdk_111"/>
          <w:id w:val="235828744"/>
        </w:sdtPr>
        <w:sdtEndPr/>
        <w:sdtContent>
          <w:r w:rsidRPr="00126F57">
            <w:rPr>
              <w:rFonts w:ascii="GHEA Grapalat" w:eastAsia="GHEA Grapalat" w:hAnsi="GHEA Grapalat" w:cs="GHEA Grapalat"/>
              <w:sz w:val="22"/>
              <w:szCs w:val="22"/>
            </w:rPr>
            <w:t xml:space="preserve"> </w:t>
          </w:r>
        </w:sdtContent>
      </w:sdt>
      <w:r w:rsidRPr="00126F57">
        <w:rPr>
          <w:rFonts w:ascii="GHEA Grapalat" w:eastAsia="GHEA Grapalat" w:hAnsi="GHEA Grapalat" w:cs="GHEA Grapalat"/>
          <w:sz w:val="22"/>
          <w:szCs w:val="22"/>
        </w:rPr>
        <w:t xml:space="preserve"> </w:t>
      </w:r>
      <w:sdt>
        <w:sdtPr>
          <w:rPr>
            <w:rFonts w:ascii="GHEA Grapalat" w:eastAsia="GHEA Grapalat" w:hAnsi="GHEA Grapalat" w:cs="GHEA Grapalat"/>
            <w:sz w:val="22"/>
            <w:szCs w:val="22"/>
          </w:rPr>
          <w:tag w:val="goog_rdk_113"/>
          <w:id w:val="1612310961"/>
        </w:sdtPr>
        <w:sdtEndPr/>
        <w:sdtContent>
          <w:r w:rsidRPr="00126F57">
            <w:rPr>
              <w:rFonts w:ascii="GHEA Grapalat" w:eastAsia="GHEA Grapalat" w:hAnsi="GHEA Grapalat" w:cs="GHEA Grapalat"/>
              <w:sz w:val="22"/>
              <w:szCs w:val="22"/>
            </w:rPr>
            <w:t>ն</w:t>
          </w:r>
        </w:sdtContent>
      </w:sdt>
      <w:r w:rsidRPr="00126F57">
        <w:rPr>
          <w:rFonts w:ascii="GHEA Grapalat" w:eastAsia="GHEA Grapalat" w:hAnsi="GHEA Grapalat" w:cs="GHEA Grapalat"/>
          <w:sz w:val="22"/>
          <w:szCs w:val="22"/>
        </w:rPr>
        <w:t xml:space="preserve">ախորդ տարվա նույն ժամանակահատվածում ձևավորված 95.1 մլրդ դրամ հավելուրդի դիմաց: </w:t>
      </w:r>
    </w:p>
    <w:p w:rsidR="00666C43" w:rsidRPr="00126F57" w:rsidRDefault="00666C43" w:rsidP="006361B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 xml:space="preserve">COVID-19-ի հետևանքների հակազդմանն ուղղված հարկաբյուջետային միջոցառումներ։ </w:t>
      </w:r>
      <w:r w:rsidRPr="00126F57">
        <w:rPr>
          <w:rFonts w:ascii="GHEA Grapalat" w:eastAsia="GHEA Grapalat" w:hAnsi="GHEA Grapalat" w:cs="GHEA Grapalat"/>
          <w:sz w:val="22"/>
          <w:szCs w:val="22"/>
        </w:rPr>
        <w:t xml:space="preserve">2020 թվականին տնտեսական անկմանը հակազդելու, ինչպես նաև հետագա վերականգնումը խթանելու </w:t>
      </w:r>
      <w:r w:rsidR="006361B5" w:rsidRPr="00126F57">
        <w:rPr>
          <w:rFonts w:ascii="GHEA Grapalat" w:eastAsia="GHEA Grapalat" w:hAnsi="GHEA Grapalat" w:cs="GHEA Grapalat"/>
          <w:sz w:val="22"/>
          <w:szCs w:val="22"/>
        </w:rPr>
        <w:t>նպատակով</w:t>
      </w:r>
      <w:r w:rsidRPr="00126F57">
        <w:rPr>
          <w:rFonts w:ascii="GHEA Grapalat" w:eastAsia="GHEA Grapalat" w:hAnsi="GHEA Grapalat" w:cs="GHEA Grapalat"/>
          <w:sz w:val="22"/>
          <w:szCs w:val="22"/>
        </w:rPr>
        <w:t xml:space="preserve"> կառավարությունը հայտարարել է 150 մլրդ դրամ (ՀՆԱ</w:t>
      </w:r>
      <w:r w:rsidRPr="00126F57">
        <w:rPr>
          <w:rFonts w:ascii="GHEA Grapalat" w:eastAsia="GHEA Grapalat" w:hAnsi="GHEA Grapalat" w:cs="GHEA Grapalat"/>
          <w:sz w:val="22"/>
          <w:szCs w:val="22"/>
        </w:rPr>
        <w:noBreakHyphen/>
        <w:t>ի 2.3%-ի չափով) ընդհանուր գումարի չափով սոցիալ-տնտեսական աջակցության ծախսային (ելքային) միջոցառումների ծրագիր իրականացնելու մտադրության մասին՝ հետևյալ հիմնական ուղղություններով.</w:t>
      </w:r>
    </w:p>
    <w:p w:rsidR="007C3704" w:rsidRPr="00126F57" w:rsidRDefault="007C3704" w:rsidP="006361B5">
      <w:pPr>
        <w:pStyle w:val="ListParagraph"/>
        <w:numPr>
          <w:ilvl w:val="0"/>
          <w:numId w:val="49"/>
        </w:numPr>
        <w:tabs>
          <w:tab w:val="right" w:pos="8640"/>
        </w:tabs>
        <w:spacing w:line="360" w:lineRule="auto"/>
        <w:ind w:left="851" w:hanging="284"/>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30 մլրդ դրամ՝ տնտեսավարողներին աջակցության ծրագրեր, որոնք ուղղված են ընթացիկ իրացվելիության խնդիրների լուծմանը,</w:t>
      </w:r>
    </w:p>
    <w:p w:rsidR="007C3704" w:rsidRPr="00126F57" w:rsidRDefault="007C3704" w:rsidP="006361B5">
      <w:pPr>
        <w:pStyle w:val="ListParagraph"/>
        <w:numPr>
          <w:ilvl w:val="0"/>
          <w:numId w:val="49"/>
        </w:numPr>
        <w:tabs>
          <w:tab w:val="right" w:pos="8640"/>
        </w:tabs>
        <w:spacing w:line="360" w:lineRule="auto"/>
        <w:ind w:left="851" w:hanging="284"/>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30 մլրդ դրամ՝ սոցիալական աջակցության ծրագրեր,</w:t>
      </w:r>
    </w:p>
    <w:p w:rsidR="007C3704" w:rsidRPr="00126F57" w:rsidRDefault="007C3704" w:rsidP="006361B5">
      <w:pPr>
        <w:pStyle w:val="ListParagraph"/>
        <w:numPr>
          <w:ilvl w:val="0"/>
          <w:numId w:val="49"/>
        </w:numPr>
        <w:tabs>
          <w:tab w:val="right" w:pos="8640"/>
        </w:tabs>
        <w:spacing w:line="360" w:lineRule="auto"/>
        <w:ind w:left="851" w:hanging="284"/>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80 մլրդ դրամ՝ տնտեսության վերականգնման և երկարաժամկետ զարգացմանն ուղղված ծրագրեր,</w:t>
      </w:r>
    </w:p>
    <w:p w:rsidR="007C3704" w:rsidRPr="00126F57" w:rsidRDefault="007C3704" w:rsidP="006361B5">
      <w:pPr>
        <w:pStyle w:val="ListParagraph"/>
        <w:numPr>
          <w:ilvl w:val="0"/>
          <w:numId w:val="49"/>
        </w:numPr>
        <w:tabs>
          <w:tab w:val="right" w:pos="8640"/>
        </w:tabs>
        <w:spacing w:line="360" w:lineRule="auto"/>
        <w:ind w:left="851" w:hanging="284"/>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10 մլրդ դրամ՝ պահուստային միջոցներ անհրաժեշտ վերաբաշխումներ իրականացնելու համար:</w:t>
      </w:r>
    </w:p>
    <w:p w:rsidR="007C3704" w:rsidRPr="00126F57" w:rsidRDefault="007C3704" w:rsidP="006361B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Վերոնշյալ միջոցառումներն իրագործելու և COVID-19 համավարակի հետևանքներին արձագանքելու նպատակով առաջացած իրավիճակը հարկաբյուջետային կանոններով սահմանված կարգով դիտարկվել է որպես բացառիկ դեպք, ինչի կապակցությամբ ՀՀ կառավարությունն ընդունել է համապատասխան որոշում, իսկ ՀՀ ԱԺ-ն՝ «Հայաստանի Հանրապետության 2020 թվականի պետական բյուջեի մասին» օրենքում փոփոխություն և լրացումներ կատարելու մասին» ՀՀ օրենքը:</w:t>
      </w:r>
    </w:p>
    <w:p w:rsidR="007C3704" w:rsidRPr="00126F57" w:rsidRDefault="007C3704" w:rsidP="006361B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2020 թվականի ինն ամիսներին ՀՀ կորոնավիրուսի համավարակի (COVID-19) կանխարգելման միջոցառումների շրջանակներում պետական բյուջեից փաստացի ծախսվել է 54.2 մլրդ դրամ, որից սոցիալական աջակցության ծրագրերի գծով հատկացվել է 25.7 մլրդ դրամ, իսկ տնտեսական </w:t>
      </w:r>
      <w:r w:rsidRPr="00126F57">
        <w:rPr>
          <w:rFonts w:ascii="GHEA Grapalat" w:eastAsia="GHEA Grapalat" w:hAnsi="GHEA Grapalat" w:cs="GHEA Grapalat"/>
          <w:sz w:val="22"/>
          <w:szCs w:val="22"/>
        </w:rPr>
        <w:lastRenderedPageBreak/>
        <w:t>հետևանքների չեզոքացման նպատակով տրամադրվել է 28.1 մլրդ դրամ (որից 9.3 մլրդ դրամը</w:t>
      </w:r>
      <w:r w:rsidR="006361B5"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ծախսերի, իսկ 18.8 մլրդ դրամը</w:t>
      </w:r>
      <w:r w:rsidR="006361B5"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վարկավոր</w:t>
      </w:r>
      <w:r w:rsidR="006361B5" w:rsidRPr="00126F57">
        <w:rPr>
          <w:rFonts w:ascii="GHEA Grapalat" w:eastAsia="GHEA Grapalat" w:hAnsi="GHEA Grapalat" w:cs="GHEA Grapalat"/>
          <w:sz w:val="22"/>
          <w:szCs w:val="22"/>
        </w:rPr>
        <w:t>ման միջոցով</w:t>
      </w:r>
      <w:r w:rsidRPr="00126F57">
        <w:rPr>
          <w:rFonts w:ascii="GHEA Grapalat" w:eastAsia="GHEA Grapalat" w:hAnsi="GHEA Grapalat" w:cs="GHEA Grapalat"/>
          <w:sz w:val="22"/>
          <w:szCs w:val="22"/>
        </w:rPr>
        <w:t xml:space="preserve">): COVID-19 համավարակի տարածման կանխարգելման նպատակով կառավարությունն իրականացրել է նաև առողջապահական ծախսեր, որոնց ծավալը սեպտեմբերի վերջի դրությամբ կազմել է մոտ 19.1 մլրդ դրամ (ներառյալ Համաշխարհային բանկի աջակցությամբ իրականացվող ծրագրերը): </w:t>
      </w:r>
    </w:p>
    <w:p w:rsidR="007C3704" w:rsidRPr="00126F57" w:rsidRDefault="007C3704" w:rsidP="006361B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sz w:val="22"/>
          <w:szCs w:val="22"/>
        </w:rPr>
        <w:t xml:space="preserve">Բացի վերոնշյալ միջոցառումներից, կառավարության հակաճգնաժամային փաթեթը ներառում է նաև հարկային քաղաքականության ոլորտի մի շարք միջոցառումներ (առավել մանրամասն ներկայացված է հաջորդ բաժնում)՝ ներառյալ շահութահարկի գծով </w:t>
      </w:r>
      <w:r w:rsidR="00666C43" w:rsidRPr="00126F57">
        <w:rPr>
          <w:rFonts w:ascii="GHEA Grapalat" w:eastAsia="GHEA Grapalat" w:hAnsi="GHEA Grapalat" w:cs="GHEA Grapalat"/>
          <w:sz w:val="22"/>
          <w:szCs w:val="22"/>
        </w:rPr>
        <w:t>վերոնշյալ փոփոխությունները</w:t>
      </w:r>
      <w:r w:rsidRPr="00126F57">
        <w:rPr>
          <w:rFonts w:ascii="GHEA Grapalat" w:eastAsia="GHEA Grapalat" w:hAnsi="GHEA Grapalat" w:cs="GHEA Grapalat"/>
          <w:sz w:val="22"/>
          <w:szCs w:val="22"/>
        </w:rPr>
        <w:t xml:space="preserve"> (ինչի արդյունքում չստացված հարկային եկամուտները գնահատվում են շուրջ 65 մլրդ դրամ), որոնք հաշվի առնելով</w:t>
      </w:r>
      <w:r w:rsidR="006361B5" w:rsidRPr="00126F57">
        <w:rPr>
          <w:rFonts w:ascii="GHEA Grapalat" w:eastAsia="GHEA Grapalat" w:hAnsi="GHEA Grapalat" w:cs="GHEA Grapalat"/>
          <w:sz w:val="22"/>
          <w:szCs w:val="22"/>
        </w:rPr>
        <w:t>՝</w:t>
      </w:r>
      <w:r w:rsidRPr="00126F57">
        <w:rPr>
          <w:rFonts w:ascii="GHEA Grapalat" w:eastAsia="GHEA Grapalat" w:hAnsi="GHEA Grapalat" w:cs="GHEA Grapalat"/>
          <w:sz w:val="22"/>
          <w:szCs w:val="22"/>
        </w:rPr>
        <w:t xml:space="preserve"> ընդհանուր հակաճգնաժամային փաթեթը (ներառյալ առողջապահական ծախսերը) կազմում է 2020 թվականի սպասվող ՀՆԱ-ի շուրջ 3.7%-ը</w:t>
      </w:r>
      <w:r w:rsidR="00666C43" w:rsidRPr="00126F57">
        <w:rPr>
          <w:rFonts w:ascii="GHEA Grapalat" w:eastAsia="GHEA Grapalat" w:hAnsi="GHEA Grapalat"/>
          <w:sz w:val="22"/>
          <w:szCs w:val="22"/>
          <w:vertAlign w:val="superscript"/>
        </w:rPr>
        <w:footnoteReference w:id="19"/>
      </w:r>
      <w:r w:rsidRPr="00126F57">
        <w:rPr>
          <w:rFonts w:ascii="GHEA Grapalat" w:eastAsia="GHEA Grapalat" w:hAnsi="GHEA Grapalat" w:cs="GHEA Grapalat"/>
          <w:sz w:val="22"/>
          <w:szCs w:val="22"/>
        </w:rPr>
        <w:t>:</w:t>
      </w:r>
    </w:p>
    <w:p w:rsidR="007C3704" w:rsidRPr="00126F57" w:rsidRDefault="00580A09" w:rsidP="006361B5">
      <w:pPr>
        <w:tabs>
          <w:tab w:val="right" w:pos="8640"/>
        </w:tabs>
        <w:spacing w:line="360" w:lineRule="auto"/>
        <w:ind w:firstLine="540"/>
        <w:jc w:val="both"/>
        <w:rPr>
          <w:rFonts w:ascii="GHEA Grapalat" w:eastAsia="GHEA Grapalat" w:hAnsi="GHEA Grapalat" w:cs="GHEA Grapalat"/>
          <w:sz w:val="22"/>
          <w:szCs w:val="22"/>
        </w:rPr>
      </w:pPr>
      <w:r w:rsidRPr="00126F57">
        <w:rPr>
          <w:rFonts w:ascii="GHEA Grapalat" w:eastAsia="GHEA Grapalat" w:hAnsi="GHEA Grapalat" w:cs="GHEA Grapalat"/>
          <w:b/>
          <w:sz w:val="22"/>
          <w:szCs w:val="22"/>
        </w:rPr>
        <w:t>Հարկաբյուջետային ազդակը:</w:t>
      </w:r>
      <w:r w:rsidRPr="00126F57">
        <w:rPr>
          <w:rFonts w:ascii="GHEA Grapalat" w:eastAsia="GHEA Grapalat" w:hAnsi="GHEA Grapalat" w:cs="GHEA Grapalat"/>
          <w:sz w:val="22"/>
          <w:szCs w:val="22"/>
        </w:rPr>
        <w:t xml:space="preserve"> </w:t>
      </w:r>
      <w:r w:rsidR="007C3704" w:rsidRPr="00126F57">
        <w:rPr>
          <w:rFonts w:ascii="GHEA Grapalat" w:eastAsia="GHEA Grapalat" w:hAnsi="GHEA Grapalat" w:cs="GHEA Grapalat"/>
          <w:sz w:val="22"/>
          <w:szCs w:val="22"/>
        </w:rPr>
        <w:t>Համախառն պահանջարկի վրա հարկաբյուջետային քաղաքականությունը 2020 թվականի ինն ամիսներին նախորդ տարվա նույն ժամանակահատվածի նկատմամբ ունեցել է 3.9 ընդլայնող ազդեցություն` պայմանավորված եկամուտների չեզոք (-0.3) և ծախսերի ընդլայնող (4.2) ազդեցություններով: COVID-19-ի բացասական հետևանքների մեղմ</w:t>
      </w:r>
      <w:r w:rsidR="00A335B3" w:rsidRPr="00126F57">
        <w:rPr>
          <w:rFonts w:ascii="GHEA Grapalat" w:eastAsia="GHEA Grapalat" w:hAnsi="GHEA Grapalat" w:cs="GHEA Grapalat"/>
          <w:sz w:val="22"/>
          <w:szCs w:val="22"/>
        </w:rPr>
        <w:t>մ</w:t>
      </w:r>
      <w:r w:rsidR="007C3704" w:rsidRPr="00126F57">
        <w:rPr>
          <w:rFonts w:ascii="GHEA Grapalat" w:eastAsia="GHEA Grapalat" w:hAnsi="GHEA Grapalat" w:cs="GHEA Grapalat"/>
          <w:sz w:val="22"/>
          <w:szCs w:val="22"/>
        </w:rPr>
        <w:t xml:space="preserve">անն ուղղված, զուտ վարկավորման միջոցով կատարված ծախսերը հաշվի առնելու պարագայում, հարկաբյուջետային քաղաքականության ազդեցությունը գնահատվում է 4.4 ընդլայնող: </w:t>
      </w:r>
    </w:p>
    <w:p w:rsidR="00A335B3" w:rsidRPr="00126F57" w:rsidRDefault="00A335B3" w:rsidP="006361B5">
      <w:pPr>
        <w:tabs>
          <w:tab w:val="right" w:pos="8640"/>
        </w:tabs>
        <w:spacing w:line="360" w:lineRule="auto"/>
        <w:ind w:firstLine="540"/>
        <w:jc w:val="both"/>
        <w:rPr>
          <w:rFonts w:ascii="GHEA Grapalat" w:eastAsia="GHEA Grapalat" w:hAnsi="GHEA Grapalat" w:cs="GHEA Grapalat"/>
          <w:sz w:val="22"/>
          <w:szCs w:val="22"/>
        </w:rPr>
      </w:pPr>
    </w:p>
    <w:p w:rsidR="000B3CB8" w:rsidRPr="00126F57" w:rsidRDefault="00CB5385" w:rsidP="00A335B3">
      <w:pPr>
        <w:keepNext/>
        <w:spacing w:before="100" w:beforeAutospacing="1" w:line="360" w:lineRule="auto"/>
        <w:jc w:val="center"/>
        <w:rPr>
          <w:rFonts w:ascii="GHEA Grapalat" w:hAnsi="GHEA Grapalat"/>
          <w:b/>
          <w:sz w:val="22"/>
          <w:szCs w:val="22"/>
        </w:rPr>
      </w:pPr>
      <w:r w:rsidRPr="00126F57">
        <w:rPr>
          <w:rFonts w:ascii="GHEA Grapalat" w:hAnsi="GHEA Grapalat"/>
          <w:b/>
          <w:sz w:val="22"/>
          <w:szCs w:val="22"/>
        </w:rPr>
        <w:lastRenderedPageBreak/>
        <w:t xml:space="preserve">Գծապատկեր 13. </w:t>
      </w:r>
      <w:r w:rsidR="000B3CB8" w:rsidRPr="00126F57">
        <w:rPr>
          <w:rFonts w:ascii="GHEA Grapalat" w:hAnsi="GHEA Grapalat"/>
          <w:b/>
          <w:sz w:val="22"/>
          <w:szCs w:val="22"/>
        </w:rPr>
        <w:t>Հարկաբյուջետային ազդակը 2019 թվականից եռամսյակային կտրվածքով (կուտակային)</w:t>
      </w:r>
      <w:r w:rsidR="000B3CB8" w:rsidRPr="00126F57">
        <w:rPr>
          <w:rFonts w:ascii="GHEA Grapalat" w:hAnsi="GHEA Grapalat"/>
          <w:b/>
          <w:sz w:val="22"/>
          <w:szCs w:val="22"/>
          <w:vertAlign w:val="superscript"/>
        </w:rPr>
        <w:footnoteReference w:id="20"/>
      </w:r>
    </w:p>
    <w:p w:rsidR="000B3CB8" w:rsidRPr="00126F57" w:rsidRDefault="000B3CB8" w:rsidP="000B3CB8">
      <w:pPr>
        <w:spacing w:line="360" w:lineRule="auto"/>
        <w:jc w:val="center"/>
        <w:rPr>
          <w:rFonts w:ascii="GHEA Grapalat" w:eastAsia="GHEA Grapalat" w:hAnsi="GHEA Grapalat" w:cs="GHEA Grapalat"/>
          <w:sz w:val="22"/>
          <w:szCs w:val="22"/>
        </w:rPr>
      </w:pPr>
      <w:r w:rsidRPr="00126F57">
        <w:rPr>
          <w:rFonts w:ascii="GHEA Grapalat" w:eastAsia="GHEA Grapalat" w:hAnsi="GHEA Grapalat" w:cs="GHEA Grapalat"/>
          <w:noProof/>
          <w:sz w:val="22"/>
          <w:szCs w:val="22"/>
        </w:rPr>
        <w:drawing>
          <wp:inline distT="0" distB="0" distL="0" distR="0" wp14:anchorId="3BE1B5CC" wp14:editId="5D082228">
            <wp:extent cx="5753100" cy="2786400"/>
            <wp:effectExtent l="0" t="0" r="0" b="139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04E7" w:rsidRPr="00126F57" w:rsidRDefault="005004E7" w:rsidP="00A377E1">
      <w:pPr>
        <w:autoSpaceDE w:val="0"/>
        <w:autoSpaceDN w:val="0"/>
        <w:adjustRightInd w:val="0"/>
        <w:spacing w:line="360" w:lineRule="auto"/>
        <w:ind w:right="-12"/>
        <w:jc w:val="both"/>
        <w:rPr>
          <w:rFonts w:ascii="GHEA Grapalat" w:hAnsi="GHEA Grapalat" w:cs="GHEA Grapalat"/>
          <w:sz w:val="22"/>
          <w:szCs w:val="22"/>
          <w:lang w:val="hy-AM"/>
        </w:rPr>
        <w:sectPr w:rsidR="005004E7" w:rsidRPr="00126F57" w:rsidSect="007C3704">
          <w:footerReference w:type="default" r:id="rId25"/>
          <w:pgSz w:w="11907" w:h="16840" w:code="9"/>
          <w:pgMar w:top="1134" w:right="567" w:bottom="567" w:left="900" w:header="720" w:footer="567" w:gutter="0"/>
          <w:cols w:space="720"/>
        </w:sectPr>
      </w:pPr>
      <w:bookmarkStart w:id="3" w:name="_GoBack"/>
      <w:bookmarkEnd w:id="3"/>
    </w:p>
    <w:p w:rsidR="006E73D0" w:rsidRPr="005D237D" w:rsidRDefault="006E73D0" w:rsidP="00A377E1">
      <w:pPr>
        <w:autoSpaceDE w:val="0"/>
        <w:autoSpaceDN w:val="0"/>
        <w:adjustRightInd w:val="0"/>
        <w:spacing w:line="360" w:lineRule="auto"/>
        <w:jc w:val="both"/>
        <w:rPr>
          <w:rFonts w:ascii="GHEA Grapalat" w:hAnsi="GHEA Grapalat"/>
          <w:sz w:val="22"/>
          <w:szCs w:val="22"/>
          <w:lang w:val="hy-AM"/>
        </w:rPr>
      </w:pPr>
    </w:p>
    <w:sectPr w:rsidR="006E73D0" w:rsidRPr="005D237D" w:rsidSect="009C41C6">
      <w:pgSz w:w="11907" w:h="16840" w:code="9"/>
      <w:pgMar w:top="1134" w:right="567"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E4" w:rsidRDefault="00C903E4">
      <w:r>
        <w:separator/>
      </w:r>
    </w:p>
  </w:endnote>
  <w:endnote w:type="continuationSeparator" w:id="0">
    <w:p w:rsidR="00C903E4" w:rsidRDefault="00C9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charset w:val="00"/>
    <w:family w:val="modern"/>
    <w:notTrueType/>
    <w:pitch w:val="variable"/>
    <w:sig w:usb0="A00006AF" w:usb1="5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Times Armeni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charset w:val="00"/>
    <w:family w:val="swiss"/>
    <w:pitch w:val="variable"/>
    <w:sig w:usb0="A00002EF" w:usb1="4000207B" w:usb2="00000000" w:usb3="00000000" w:csb0="0000019F" w:csb1="00000000"/>
  </w:font>
  <w:font w:name="Agg_Times1">
    <w:altName w:val="Times New Roman"/>
    <w:panose1 w:val="00000000000000000000"/>
    <w:charset w:val="00"/>
    <w:family w:val="auto"/>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Times LatArm">
    <w:charset w:val="00"/>
    <w:family w:val="auto"/>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Arial AM">
    <w:charset w:val="00"/>
    <w:family w:val="swiss"/>
    <w:pitch w:val="variable"/>
    <w:sig w:usb0="00000003" w:usb1="00000000" w:usb2="00000000" w:usb3="00000000" w:csb0="00000001" w:csb1="00000000"/>
  </w:font>
  <w:font w:name="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panose1 w:val="00000000000000000000"/>
    <w:charset w:val="CC"/>
    <w:family w:val="swiss"/>
    <w:notTrueType/>
    <w:pitch w:val="variable"/>
    <w:sig w:usb0="00000201" w:usb1="00000000" w:usb2="00000000" w:usb3="00000000" w:csb0="00000004" w:csb1="00000000"/>
  </w:font>
  <w:font w:name="GHEA Mariam">
    <w:charset w:val="00"/>
    <w:family w:val="modern"/>
    <w:notTrueType/>
    <w:pitch w:val="variable"/>
    <w:sig w:usb0="A00006AF" w:usb1="5000204B" w:usb2="00000000" w:usb3="00000000" w:csb0="0000009F" w:csb1="00000000"/>
  </w:font>
  <w:font w:name="Bookman Old Style">
    <w:charset w:val="00"/>
    <w:family w:val="roman"/>
    <w:pitch w:val="variable"/>
    <w:sig w:usb0="00000287" w:usb1="00000000" w:usb2="00000000" w:usb3="00000000" w:csb0="0000009F" w:csb1="00000000"/>
  </w:font>
  <w:font w:name="Dallak Helv">
    <w:charset w:val="00"/>
    <w:family w:val="swiss"/>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Impact">
    <w:charset w:val="00"/>
    <w:family w:val="swiss"/>
    <w:pitch w:val="variable"/>
    <w:sig w:usb0="00000287" w:usb1="00000000" w:usb2="00000000" w:usb3="00000000" w:csb0="0000009F" w:csb1="00000000"/>
  </w:font>
  <w:font w:name="Cambria Math">
    <w:panose1 w:val="00000000000000000000"/>
    <w:charset w:val="00"/>
    <w:family w:val="roman"/>
    <w:pitch w:val="variable"/>
    <w:sig w:usb0="E00002FF" w:usb1="420024FF" w:usb2="00000000" w:usb3="00000000" w:csb0="0000019F" w:csb1="00000000"/>
  </w:font>
  <w:font w:name="Arial LatAr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5D" w:rsidRPr="003106DC" w:rsidRDefault="0022245D">
    <w:pPr>
      <w:pStyle w:val="Footer"/>
      <w:jc w:val="right"/>
      <w:rPr>
        <w:rFonts w:ascii="GHEA Grapalat" w:hAnsi="GHEA Grapalat"/>
        <w:sz w:val="22"/>
        <w:szCs w:val="22"/>
      </w:rPr>
    </w:pPr>
    <w:r w:rsidRPr="003106DC">
      <w:rPr>
        <w:rFonts w:ascii="GHEA Grapalat" w:hAnsi="GHEA Grapalat"/>
        <w:sz w:val="22"/>
        <w:szCs w:val="22"/>
      </w:rPr>
      <w:fldChar w:fldCharType="begin"/>
    </w:r>
    <w:r w:rsidRPr="003106DC">
      <w:rPr>
        <w:rFonts w:ascii="GHEA Grapalat" w:hAnsi="GHEA Grapalat"/>
        <w:sz w:val="22"/>
        <w:szCs w:val="22"/>
      </w:rPr>
      <w:instrText xml:space="preserve"> PAGE   \* MERGEFORMAT </w:instrText>
    </w:r>
    <w:r w:rsidRPr="003106DC">
      <w:rPr>
        <w:rFonts w:ascii="GHEA Grapalat" w:hAnsi="GHEA Grapalat"/>
        <w:sz w:val="22"/>
        <w:szCs w:val="22"/>
      </w:rPr>
      <w:fldChar w:fldCharType="separate"/>
    </w:r>
    <w:r w:rsidR="00075026">
      <w:rPr>
        <w:rFonts w:ascii="GHEA Grapalat" w:hAnsi="GHEA Grapalat"/>
        <w:noProof/>
        <w:sz w:val="22"/>
        <w:szCs w:val="22"/>
      </w:rPr>
      <w:t>1</w:t>
    </w:r>
    <w:r w:rsidRPr="003106DC">
      <w:rPr>
        <w:rFonts w:ascii="GHEA Grapalat" w:hAnsi="GHEA Grapalat"/>
        <w:noProof/>
        <w:sz w:val="22"/>
        <w:szCs w:val="22"/>
      </w:rPr>
      <w:fldChar w:fldCharType="end"/>
    </w:r>
  </w:p>
  <w:p w:rsidR="0022245D" w:rsidRDefault="00222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E4" w:rsidRDefault="00C903E4">
      <w:r>
        <w:separator/>
      </w:r>
    </w:p>
  </w:footnote>
  <w:footnote w:type="continuationSeparator" w:id="0">
    <w:p w:rsidR="00C903E4" w:rsidRDefault="00C903E4">
      <w:r>
        <w:continuationSeparator/>
      </w:r>
    </w:p>
  </w:footnote>
  <w:footnote w:id="1">
    <w:p w:rsidR="0022245D" w:rsidRPr="000B3CB8" w:rsidRDefault="0022245D" w:rsidP="00F66D02">
      <w:pPr>
        <w:pStyle w:val="FootnoteText"/>
        <w:rPr>
          <w:rFonts w:ascii="GHEA Grapalat" w:hAnsi="GHEA Grapalat"/>
          <w:sz w:val="18"/>
          <w:szCs w:val="18"/>
        </w:rPr>
      </w:pPr>
      <w:r w:rsidRPr="000B3CB8">
        <w:rPr>
          <w:rStyle w:val="FootnoteReference"/>
          <w:rFonts w:ascii="GHEA Grapalat" w:hAnsi="GHEA Grapalat"/>
          <w:sz w:val="18"/>
          <w:szCs w:val="18"/>
        </w:rPr>
        <w:footnoteRef/>
      </w:r>
      <w:r w:rsidRPr="000B3CB8">
        <w:rPr>
          <w:rFonts w:ascii="GHEA Grapalat" w:hAnsi="GHEA Grapalat"/>
          <w:sz w:val="18"/>
          <w:szCs w:val="18"/>
        </w:rPr>
        <w:t xml:space="preserve"> </w:t>
      </w:r>
      <w:r w:rsidRPr="000B3CB8">
        <w:rPr>
          <w:rFonts w:ascii="GHEA Grapalat" w:eastAsia="GHEA Grapalat" w:hAnsi="GHEA Grapalat" w:cs="GHEA Grapalat"/>
          <w:color w:val="000000"/>
          <w:sz w:val="18"/>
          <w:szCs w:val="18"/>
        </w:rPr>
        <w:t>Աղբյուրը՝ ՀՀ ՎԿ, ՀՀ ՖՆ հաշվարկներ</w:t>
      </w:r>
    </w:p>
  </w:footnote>
  <w:footnote w:id="2">
    <w:p w:rsidR="0022245D" w:rsidRPr="000B3CB8" w:rsidRDefault="0022245D" w:rsidP="000B3CB8">
      <w:pPr>
        <w:pStyle w:val="FootnoteText"/>
        <w:jc w:val="both"/>
        <w:rPr>
          <w:rFonts w:ascii="GHEA Grapalat" w:eastAsia="GHEA Grapalat" w:hAnsi="GHEA Grapalat" w:cs="GHEA Grapalat"/>
          <w:color w:val="000000"/>
          <w:sz w:val="18"/>
          <w:szCs w:val="18"/>
        </w:rPr>
      </w:pPr>
      <w:r w:rsidRPr="000B3CB8">
        <w:rPr>
          <w:rFonts w:ascii="GHEA Grapalat" w:eastAsia="GHEA Grapalat" w:hAnsi="GHEA Grapalat" w:cs="GHEA Grapalat"/>
          <w:color w:val="000000"/>
          <w:sz w:val="18"/>
          <w:szCs w:val="18"/>
          <w:vertAlign w:val="superscript"/>
        </w:rPr>
        <w:footnoteRef/>
      </w:r>
      <w:r w:rsidRPr="000B3CB8">
        <w:rPr>
          <w:rFonts w:ascii="GHEA Grapalat" w:eastAsia="GHEA Grapalat" w:hAnsi="GHEA Grapalat" w:cs="GHEA Grapalat"/>
          <w:color w:val="000000"/>
          <w:sz w:val="18"/>
          <w:szCs w:val="18"/>
        </w:rPr>
        <w:t xml:space="preserve"> Պետական բյուջեից կատարված կապիտալ ծախսերն աճել են, մինչդեռ պետական բյուջեի միջոցների հաշվին իրականացված շինարարության ծավալները՝ նվազել: Այս տարբերությունը պայմանավորված է շինարարության կատարման և պետական բյուջեից ֆինանսավորման ժամկետների տարբերությամբ։ Մասնավորապես, կնքված պայմանագրերի համաձայն պետական բյուջեից տրամադրվում են կանխավճարներ, որից հետո իրականացվում են աշխատանքները։ Իսկ դրանից հետո ամեն ամսվա աշխատանքի կատարողականի ներկայացումից հետո միայն տեղի է ունենում գումարի փոխանցում։</w:t>
      </w:r>
    </w:p>
  </w:footnote>
  <w:footnote w:id="3">
    <w:p w:rsidR="0022245D" w:rsidRPr="006022D5" w:rsidRDefault="0022245D" w:rsidP="00DE73EB">
      <w:pPr>
        <w:pBdr>
          <w:top w:val="nil"/>
          <w:left w:val="nil"/>
          <w:bottom w:val="nil"/>
          <w:right w:val="nil"/>
          <w:between w:val="nil"/>
        </w:pBdr>
        <w:jc w:val="both"/>
        <w:rPr>
          <w:rFonts w:ascii="GHEA Grapalat" w:eastAsia="GHEA Grapalat" w:hAnsi="GHEA Grapalat" w:cs="GHEA Grapalat"/>
          <w:color w:val="000000"/>
          <w:sz w:val="18"/>
          <w:szCs w:val="18"/>
        </w:rPr>
      </w:pPr>
      <w:r w:rsidRPr="006022D5">
        <w:rPr>
          <w:rStyle w:val="FootnoteReference"/>
          <w:rFonts w:ascii="GHEA Grapalat" w:hAnsi="GHEA Grapalat"/>
          <w:sz w:val="18"/>
          <w:szCs w:val="18"/>
        </w:rPr>
        <w:footnoteRef/>
      </w:r>
      <w:r w:rsidRPr="006022D5">
        <w:rPr>
          <w:rFonts w:ascii="GHEA Grapalat" w:eastAsia="GHEA Grapalat" w:hAnsi="GHEA Grapalat" w:cs="GHEA Grapalat"/>
          <w:color w:val="000000"/>
          <w:sz w:val="18"/>
          <w:szCs w:val="18"/>
        </w:rPr>
        <w:t xml:space="preserve"> Համախառն պահանջարկի ցուցանիշները ՀՀ ֆինանսների նախարարության գնահատականներն են:</w:t>
      </w:r>
    </w:p>
  </w:footnote>
  <w:footnote w:id="4">
    <w:p w:rsidR="0022245D" w:rsidRPr="006022D5" w:rsidRDefault="0022245D" w:rsidP="00BE3746">
      <w:pPr>
        <w:jc w:val="both"/>
        <w:rPr>
          <w:rFonts w:ascii="GHEA Grapalat" w:eastAsia="GHEA Grapalat" w:hAnsi="GHEA Grapalat" w:cs="GHEA Grapalat"/>
          <w:color w:val="000000"/>
          <w:sz w:val="18"/>
          <w:szCs w:val="18"/>
        </w:rPr>
      </w:pPr>
      <w:r w:rsidRPr="006022D5">
        <w:rPr>
          <w:rStyle w:val="FootnoteReference"/>
          <w:rFonts w:ascii="GHEA Grapalat" w:hAnsi="GHEA Grapalat"/>
          <w:sz w:val="18"/>
          <w:szCs w:val="18"/>
        </w:rPr>
        <w:footnoteRef/>
      </w:r>
      <w:r w:rsidRPr="006022D5">
        <w:rPr>
          <w:rFonts w:ascii="GHEA Grapalat" w:eastAsia="GHEA Grapalat" w:hAnsi="GHEA Grapalat" w:cs="GHEA Grapalat"/>
          <w:color w:val="000000"/>
          <w:sz w:val="18"/>
          <w:szCs w:val="18"/>
        </w:rPr>
        <w:t xml:space="preserve"> </w:t>
      </w:r>
      <w:r w:rsidRPr="006022D5">
        <w:rPr>
          <w:rFonts w:ascii="GHEA Grapalat" w:eastAsia="GHEA Grapalat" w:hAnsi="GHEA Grapalat"/>
          <w:color w:val="000000"/>
          <w:sz w:val="18"/>
          <w:szCs w:val="18"/>
        </w:rPr>
        <w:t>Այստեղ ներկայացված են հիմնական միջոցներում ներդրումները՝ հաշվի առնելով, որ 2019 թվականից ՀՀ ՎԿ-ի կողմից համախառն կուտակման մեջ հաշվառվող պաշարների փոփոխության մեջ ներառում են նաև վիճակագրական շեղումները:</w:t>
      </w:r>
    </w:p>
  </w:footnote>
  <w:footnote w:id="5">
    <w:p w:rsidR="0022245D" w:rsidRPr="0085151D" w:rsidRDefault="0022245D" w:rsidP="0085151D">
      <w:pPr>
        <w:jc w:val="both"/>
        <w:rPr>
          <w:rFonts w:ascii="GHEA Grapalat" w:eastAsia="GHEA Grapalat" w:hAnsi="GHEA Grapalat"/>
          <w:color w:val="000000"/>
          <w:sz w:val="18"/>
          <w:szCs w:val="18"/>
        </w:rPr>
      </w:pPr>
      <w:r w:rsidRPr="0085151D">
        <w:rPr>
          <w:rFonts w:ascii="GHEA Grapalat" w:eastAsia="GHEA Grapalat" w:hAnsi="GHEA Grapalat"/>
          <w:color w:val="000000"/>
          <w:sz w:val="18"/>
          <w:szCs w:val="18"/>
          <w:vertAlign w:val="superscript"/>
        </w:rPr>
        <w:footnoteRef/>
      </w:r>
      <w:r w:rsidRPr="0085151D">
        <w:rPr>
          <w:rFonts w:ascii="GHEA Grapalat" w:eastAsia="GHEA Grapalat" w:hAnsi="GHEA Grapalat"/>
          <w:color w:val="000000"/>
          <w:sz w:val="18"/>
          <w:szCs w:val="18"/>
        </w:rPr>
        <w:t xml:space="preserve"> Ներդրումների ճյուղային կառուցվածքի ցուցանիշները վերաբերում են ներդրումների՝ կապիտալ շինարարությանն ուղղվող մասին: Ավելի մանրամասն տե՛ս Շինարարություն հատվածում:</w:t>
      </w:r>
    </w:p>
  </w:footnote>
  <w:footnote w:id="6">
    <w:p w:rsidR="0022245D" w:rsidRPr="001D27C1" w:rsidRDefault="0022245D" w:rsidP="001D27C1">
      <w:pPr>
        <w:jc w:val="both"/>
        <w:rPr>
          <w:rFonts w:ascii="GHEA Grapalat" w:eastAsia="GHEA Grapalat" w:hAnsi="GHEA Grapalat"/>
          <w:color w:val="000000"/>
          <w:sz w:val="18"/>
          <w:szCs w:val="18"/>
        </w:rPr>
      </w:pPr>
      <w:r w:rsidRPr="001D27C1">
        <w:rPr>
          <w:rFonts w:ascii="GHEA Grapalat" w:eastAsia="GHEA Grapalat" w:hAnsi="GHEA Grapalat"/>
          <w:color w:val="000000"/>
          <w:sz w:val="18"/>
          <w:szCs w:val="18"/>
          <w:vertAlign w:val="superscript"/>
        </w:rPr>
        <w:footnoteRef/>
      </w:r>
      <w:r w:rsidRPr="001D27C1">
        <w:rPr>
          <w:rFonts w:ascii="GHEA Grapalat" w:eastAsia="GHEA Grapalat" w:hAnsi="GHEA Grapalat"/>
          <w:color w:val="000000"/>
          <w:sz w:val="18"/>
          <w:szCs w:val="18"/>
          <w:vertAlign w:val="superscript"/>
        </w:rPr>
        <w:t xml:space="preserve"> </w:t>
      </w:r>
      <w:r w:rsidRPr="001D27C1">
        <w:rPr>
          <w:rFonts w:ascii="GHEA Grapalat" w:eastAsia="GHEA Grapalat" w:hAnsi="GHEA Grapalat"/>
          <w:color w:val="000000"/>
          <w:sz w:val="18"/>
          <w:szCs w:val="18"/>
        </w:rPr>
        <w:t>Աղբյուրը՝ ՀՀ ՖՆ հաշվարկներ` ՀՀ ՎԿ տվյալների հիման վրա</w:t>
      </w:r>
    </w:p>
  </w:footnote>
  <w:footnote w:id="7">
    <w:p w:rsidR="0022245D" w:rsidRPr="001D27C1" w:rsidRDefault="0022245D" w:rsidP="001D27C1">
      <w:pPr>
        <w:jc w:val="both"/>
        <w:rPr>
          <w:rFonts w:ascii="GHEA Grapalat" w:eastAsia="GHEA Grapalat" w:hAnsi="GHEA Grapalat"/>
          <w:color w:val="000000"/>
          <w:sz w:val="18"/>
          <w:szCs w:val="18"/>
        </w:rPr>
      </w:pPr>
      <w:r w:rsidRPr="001D27C1">
        <w:rPr>
          <w:rFonts w:ascii="GHEA Grapalat" w:eastAsia="GHEA Grapalat" w:hAnsi="GHEA Grapalat"/>
          <w:color w:val="000000"/>
          <w:sz w:val="18"/>
          <w:szCs w:val="18"/>
          <w:vertAlign w:val="superscript"/>
        </w:rPr>
        <w:footnoteRef/>
      </w:r>
      <w:r w:rsidRPr="001D27C1">
        <w:rPr>
          <w:rFonts w:ascii="GHEA Grapalat" w:eastAsia="GHEA Grapalat" w:hAnsi="GHEA Grapalat"/>
          <w:color w:val="000000"/>
          <w:sz w:val="18"/>
          <w:szCs w:val="18"/>
        </w:rPr>
        <w:t xml:space="preserve"> Ներկայացված է արտաքին առևտրի վիճակագրությունն ըստ բեռնամաքսային հայտարարագրերի (ներմուծում՝ ՍԻՖ գներով): </w:t>
      </w:r>
    </w:p>
  </w:footnote>
  <w:footnote w:id="8">
    <w:p w:rsidR="0022245D" w:rsidRPr="001D27C1" w:rsidRDefault="0022245D" w:rsidP="001D27C1">
      <w:pPr>
        <w:jc w:val="both"/>
        <w:rPr>
          <w:rFonts w:ascii="GHEA Grapalat" w:eastAsia="GHEA Grapalat" w:hAnsi="GHEA Grapalat"/>
          <w:color w:val="000000"/>
          <w:sz w:val="18"/>
          <w:szCs w:val="18"/>
        </w:rPr>
      </w:pPr>
      <w:r w:rsidRPr="001D27C1">
        <w:rPr>
          <w:rFonts w:ascii="GHEA Grapalat" w:eastAsia="GHEA Grapalat" w:hAnsi="GHEA Grapalat"/>
          <w:color w:val="000000"/>
          <w:sz w:val="18"/>
          <w:szCs w:val="18"/>
          <w:vertAlign w:val="superscript"/>
        </w:rPr>
        <w:footnoteRef/>
      </w:r>
      <w:r w:rsidRPr="001D27C1">
        <w:rPr>
          <w:rFonts w:ascii="GHEA Grapalat" w:eastAsia="GHEA Grapalat" w:hAnsi="GHEA Grapalat"/>
          <w:color w:val="000000"/>
          <w:sz w:val="18"/>
          <w:szCs w:val="18"/>
          <w:vertAlign w:val="superscript"/>
        </w:rPr>
        <w:t xml:space="preserve"> </w:t>
      </w:r>
      <w:r w:rsidRPr="001D27C1">
        <w:rPr>
          <w:rFonts w:ascii="GHEA Grapalat" w:eastAsia="GHEA Grapalat" w:hAnsi="GHEA Grapalat"/>
          <w:color w:val="000000"/>
          <w:sz w:val="18"/>
          <w:szCs w:val="18"/>
        </w:rPr>
        <w:t>Աղբյուրը` ՀՀ վիճակագրական կո</w:t>
      </w:r>
      <w:r>
        <w:rPr>
          <w:rFonts w:ascii="GHEA Grapalat" w:eastAsia="GHEA Grapalat" w:hAnsi="GHEA Grapalat"/>
          <w:color w:val="000000"/>
          <w:sz w:val="18"/>
          <w:szCs w:val="18"/>
        </w:rPr>
        <w:t>մ</w:t>
      </w:r>
      <w:r w:rsidRPr="001D27C1">
        <w:rPr>
          <w:rFonts w:ascii="GHEA Grapalat" w:eastAsia="GHEA Grapalat" w:hAnsi="GHEA Grapalat"/>
          <w:color w:val="000000"/>
          <w:sz w:val="18"/>
          <w:szCs w:val="18"/>
        </w:rPr>
        <w:t>իտե, «Հայաստանի Հանրապետության սոցիալ-տնտեսական վիճակը» ամսական զեկույցներ:</w:t>
      </w:r>
    </w:p>
  </w:footnote>
  <w:footnote w:id="9">
    <w:p w:rsidR="0022245D" w:rsidRPr="001D27C1" w:rsidRDefault="0022245D" w:rsidP="001D27C1">
      <w:pPr>
        <w:jc w:val="both"/>
        <w:rPr>
          <w:rFonts w:ascii="GHEA Grapalat" w:eastAsia="GHEA Grapalat" w:hAnsi="GHEA Grapalat"/>
          <w:color w:val="000000"/>
          <w:sz w:val="18"/>
          <w:szCs w:val="18"/>
        </w:rPr>
      </w:pPr>
      <w:r w:rsidRPr="001D27C1">
        <w:rPr>
          <w:rFonts w:ascii="GHEA Grapalat" w:eastAsia="GHEA Grapalat" w:hAnsi="GHEA Grapalat"/>
          <w:color w:val="000000"/>
          <w:sz w:val="18"/>
          <w:szCs w:val="18"/>
          <w:vertAlign w:val="superscript"/>
        </w:rPr>
        <w:footnoteRef/>
      </w:r>
      <w:r w:rsidRPr="001D27C1">
        <w:rPr>
          <w:rFonts w:ascii="GHEA Grapalat" w:eastAsia="GHEA Grapalat" w:hAnsi="GHEA Grapalat"/>
          <w:color w:val="000000"/>
          <w:sz w:val="18"/>
          <w:szCs w:val="18"/>
        </w:rPr>
        <w:t xml:space="preserve"> Աղբյուրը՝ ՀՀ ՎԿ և ՀՀ ՖՆ հաշվարկներ:</w:t>
      </w:r>
    </w:p>
    <w:p w:rsidR="0022245D" w:rsidRPr="00DA7ECE" w:rsidRDefault="0022245D" w:rsidP="00A4081A">
      <w:pPr>
        <w:pStyle w:val="FootnoteText"/>
      </w:pPr>
    </w:p>
  </w:footnote>
  <w:footnote w:id="10">
    <w:p w:rsidR="0022245D" w:rsidRPr="00B41D9E" w:rsidRDefault="0022245D" w:rsidP="00B41D9E">
      <w:pPr>
        <w:jc w:val="both"/>
        <w:rPr>
          <w:rFonts w:ascii="GHEA Grapalat" w:eastAsia="GHEA Grapalat" w:hAnsi="GHEA Grapalat"/>
          <w:color w:val="000000"/>
          <w:sz w:val="18"/>
          <w:szCs w:val="18"/>
        </w:rPr>
      </w:pPr>
      <w:r w:rsidRPr="00B41D9E">
        <w:rPr>
          <w:rFonts w:ascii="GHEA Grapalat" w:eastAsia="GHEA Grapalat" w:hAnsi="GHEA Grapalat"/>
          <w:color w:val="000000"/>
          <w:sz w:val="18"/>
          <w:szCs w:val="18"/>
          <w:vertAlign w:val="superscript"/>
        </w:rPr>
        <w:footnoteRef/>
      </w:r>
      <w:r w:rsidRPr="00B41D9E">
        <w:rPr>
          <w:rFonts w:ascii="GHEA Grapalat" w:eastAsia="GHEA Grapalat" w:hAnsi="GHEA Grapalat"/>
          <w:color w:val="000000"/>
          <w:sz w:val="18"/>
          <w:szCs w:val="18"/>
          <w:vertAlign w:val="superscript"/>
        </w:rPr>
        <w:t xml:space="preserve"> </w:t>
      </w:r>
      <w:r w:rsidRPr="00B41D9E">
        <w:rPr>
          <w:rFonts w:ascii="GHEA Grapalat" w:eastAsia="GHEA Grapalat" w:hAnsi="GHEA Grapalat"/>
          <w:color w:val="000000"/>
          <w:sz w:val="18"/>
          <w:szCs w:val="18"/>
        </w:rPr>
        <w:t>Աղբյուրը՝ ՀՀ ՎԿ և ՀՀ ՖՆ հաշվարկներ:</w:t>
      </w:r>
    </w:p>
  </w:footnote>
  <w:footnote w:id="11">
    <w:p w:rsidR="0022245D" w:rsidRPr="00B41D9E" w:rsidRDefault="0022245D" w:rsidP="00B41D9E">
      <w:pPr>
        <w:jc w:val="both"/>
        <w:rPr>
          <w:rFonts w:ascii="GHEA Grapalat" w:eastAsia="GHEA Grapalat" w:hAnsi="GHEA Grapalat"/>
          <w:color w:val="000000"/>
          <w:sz w:val="18"/>
          <w:szCs w:val="18"/>
        </w:rPr>
      </w:pPr>
      <w:r w:rsidRPr="00B41D9E">
        <w:rPr>
          <w:rFonts w:ascii="GHEA Grapalat" w:eastAsia="GHEA Grapalat" w:hAnsi="GHEA Grapalat"/>
          <w:color w:val="000000"/>
          <w:sz w:val="18"/>
          <w:szCs w:val="18"/>
          <w:vertAlign w:val="superscript"/>
        </w:rPr>
        <w:footnoteRef/>
      </w:r>
      <w:r w:rsidRPr="00B41D9E">
        <w:rPr>
          <w:rFonts w:ascii="GHEA Grapalat" w:eastAsia="GHEA Grapalat" w:hAnsi="GHEA Grapalat"/>
          <w:color w:val="000000"/>
          <w:sz w:val="18"/>
          <w:szCs w:val="18"/>
          <w:vertAlign w:val="superscript"/>
        </w:rPr>
        <w:t xml:space="preserve"> </w:t>
      </w:r>
      <w:r w:rsidRPr="00B41D9E">
        <w:rPr>
          <w:rFonts w:ascii="GHEA Grapalat" w:eastAsia="GHEA Grapalat" w:hAnsi="GHEA Grapalat"/>
          <w:color w:val="000000"/>
          <w:sz w:val="18"/>
          <w:szCs w:val="18"/>
        </w:rPr>
        <w:t>Ապրանքների լայն տնտեսական դասակարգմամբ (BEC) 2020 թվականի պաշտոնական տվյալները կհրապարակվեն գալիք տարվա վերջին, ուստի այս հատվածում ներկայացված են ՀՀ ՖՆ գնահատականները (կիրառվել են արտաքին առևտրի 4-անիշ վիճակագրությունից BEC-ին անցման միջազգային փորձում ընդունված անցումային բանալիներ):</w:t>
      </w:r>
    </w:p>
  </w:footnote>
  <w:footnote w:id="12">
    <w:p w:rsidR="0022245D" w:rsidRPr="00B41D9E" w:rsidRDefault="0022245D" w:rsidP="00B41D9E">
      <w:pPr>
        <w:jc w:val="both"/>
        <w:rPr>
          <w:rFonts w:ascii="GHEA Grapalat" w:eastAsia="GHEA Grapalat" w:hAnsi="GHEA Grapalat"/>
          <w:color w:val="000000"/>
          <w:sz w:val="18"/>
          <w:szCs w:val="18"/>
        </w:rPr>
      </w:pPr>
      <w:r w:rsidRPr="00B41D9E">
        <w:rPr>
          <w:rFonts w:ascii="GHEA Grapalat" w:eastAsia="GHEA Grapalat" w:hAnsi="GHEA Grapalat"/>
          <w:color w:val="000000"/>
          <w:sz w:val="18"/>
          <w:szCs w:val="18"/>
          <w:vertAlign w:val="superscript"/>
        </w:rPr>
        <w:footnoteRef/>
      </w:r>
      <w:r w:rsidRPr="00B41D9E">
        <w:rPr>
          <w:rFonts w:ascii="GHEA Grapalat" w:eastAsia="GHEA Grapalat" w:hAnsi="GHEA Grapalat"/>
          <w:color w:val="000000"/>
          <w:sz w:val="18"/>
          <w:szCs w:val="18"/>
          <w:vertAlign w:val="superscript"/>
        </w:rPr>
        <w:t xml:space="preserve"> </w:t>
      </w:r>
      <w:r w:rsidRPr="00B41D9E">
        <w:rPr>
          <w:rFonts w:ascii="GHEA Grapalat" w:eastAsia="GHEA Grapalat" w:hAnsi="GHEA Grapalat"/>
          <w:color w:val="000000"/>
          <w:sz w:val="18"/>
          <w:szCs w:val="18"/>
        </w:rPr>
        <w:t xml:space="preserve">Ընթացիկ տարվա ինն ամիսներին ծառայությունների մասին տեղեկատվության բացակայության պատճառով ողջ շարքը ներկայացված է ապրանքների արտահանման և ներմուծման հարաբերակցությամբ (ՖՕԲ գներով, </w:t>
      </w:r>
      <w:r>
        <w:rPr>
          <w:rFonts w:ascii="GHEA Grapalat" w:eastAsia="GHEA Grapalat" w:hAnsi="GHEA Grapalat"/>
          <w:color w:val="000000"/>
          <w:sz w:val="18"/>
          <w:szCs w:val="18"/>
        </w:rPr>
        <w:t>«</w:t>
      </w:r>
      <w:r w:rsidRPr="00B41D9E">
        <w:rPr>
          <w:rFonts w:ascii="GHEA Grapalat" w:eastAsia="GHEA Grapalat" w:hAnsi="GHEA Grapalat"/>
          <w:color w:val="000000"/>
          <w:sz w:val="18"/>
          <w:szCs w:val="18"/>
        </w:rPr>
        <w:t>Ապրանքների առևտուրն ըստ վճարային հաշվեկշռի հիմքի</w:t>
      </w:r>
      <w:r>
        <w:rPr>
          <w:rFonts w:ascii="GHEA Grapalat" w:eastAsia="GHEA Grapalat" w:hAnsi="GHEA Grapalat"/>
          <w:color w:val="000000"/>
          <w:sz w:val="18"/>
          <w:szCs w:val="18"/>
        </w:rPr>
        <w:t>»</w:t>
      </w:r>
      <w:r w:rsidRPr="00B41D9E">
        <w:rPr>
          <w:rFonts w:ascii="GHEA Grapalat" w:eastAsia="GHEA Grapalat" w:hAnsi="GHEA Grapalat"/>
          <w:color w:val="000000"/>
          <w:sz w:val="18"/>
          <w:szCs w:val="18"/>
        </w:rPr>
        <w:t xml:space="preserve"> հոդված): 2020 թվականի հունվար-սեպտեմբերի ցուցանիշը</w:t>
      </w:r>
      <w:r>
        <w:rPr>
          <w:rFonts w:ascii="GHEA Grapalat" w:eastAsia="GHEA Grapalat" w:hAnsi="GHEA Grapalat"/>
          <w:color w:val="000000"/>
          <w:sz w:val="18"/>
          <w:szCs w:val="18"/>
        </w:rPr>
        <w:t xml:space="preserve"> </w:t>
      </w:r>
      <w:r w:rsidRPr="00B41D9E">
        <w:rPr>
          <w:rFonts w:ascii="GHEA Grapalat" w:eastAsia="GHEA Grapalat" w:hAnsi="GHEA Grapalat"/>
          <w:color w:val="000000"/>
          <w:sz w:val="18"/>
          <w:szCs w:val="18"/>
        </w:rPr>
        <w:t xml:space="preserve">նախնական գնահատական է: </w:t>
      </w:r>
    </w:p>
    <w:p w:rsidR="0022245D" w:rsidRPr="00B41D9E" w:rsidRDefault="0022245D" w:rsidP="00B41D9E">
      <w:pPr>
        <w:jc w:val="both"/>
        <w:rPr>
          <w:rFonts w:ascii="GHEA Grapalat" w:eastAsia="GHEA Grapalat" w:hAnsi="GHEA Grapalat"/>
          <w:color w:val="000000"/>
          <w:sz w:val="18"/>
          <w:szCs w:val="18"/>
        </w:rPr>
      </w:pPr>
      <w:r w:rsidRPr="00B41D9E">
        <w:rPr>
          <w:rFonts w:ascii="GHEA Grapalat" w:eastAsia="GHEA Grapalat" w:hAnsi="GHEA Grapalat"/>
          <w:color w:val="000000"/>
          <w:sz w:val="18"/>
          <w:szCs w:val="18"/>
        </w:rPr>
        <w:t>Աղբյուրը` ՀՀ վիճակագրական կո</w:t>
      </w:r>
      <w:r>
        <w:rPr>
          <w:rFonts w:ascii="GHEA Grapalat" w:eastAsia="GHEA Grapalat" w:hAnsi="GHEA Grapalat"/>
          <w:color w:val="000000"/>
          <w:sz w:val="18"/>
          <w:szCs w:val="18"/>
        </w:rPr>
        <w:t>մ</w:t>
      </w:r>
      <w:r w:rsidRPr="00B41D9E">
        <w:rPr>
          <w:rFonts w:ascii="GHEA Grapalat" w:eastAsia="GHEA Grapalat" w:hAnsi="GHEA Grapalat"/>
          <w:color w:val="000000"/>
          <w:sz w:val="18"/>
          <w:szCs w:val="18"/>
        </w:rPr>
        <w:t>իտե, «ՀՀ վճարային հաշվեկշիռ-6» տվյալների բազա և ՀՀ ՖՆ գնահատականներ:</w:t>
      </w:r>
    </w:p>
  </w:footnote>
  <w:footnote w:id="13">
    <w:p w:rsidR="0022245D" w:rsidRPr="00F57DE7" w:rsidRDefault="0022245D" w:rsidP="00DE73EB">
      <w:pPr>
        <w:pBdr>
          <w:top w:val="nil"/>
          <w:left w:val="nil"/>
          <w:bottom w:val="nil"/>
          <w:right w:val="nil"/>
          <w:between w:val="nil"/>
        </w:pBdr>
        <w:rPr>
          <w:rFonts w:ascii="GHEA Grapalat" w:hAnsi="GHEA Grapalat"/>
          <w:color w:val="000000"/>
          <w:sz w:val="18"/>
          <w:szCs w:val="18"/>
        </w:rPr>
      </w:pPr>
      <w:r w:rsidRPr="00F57DE7">
        <w:rPr>
          <w:rStyle w:val="FootnoteReference"/>
          <w:rFonts w:ascii="GHEA Grapalat" w:hAnsi="GHEA Grapalat"/>
          <w:sz w:val="18"/>
          <w:szCs w:val="18"/>
        </w:rPr>
        <w:footnoteRef/>
      </w:r>
      <w:r w:rsidRPr="00F57DE7">
        <w:rPr>
          <w:rFonts w:ascii="GHEA Grapalat" w:hAnsi="GHEA Grapalat"/>
          <w:color w:val="000000"/>
          <w:sz w:val="18"/>
          <w:szCs w:val="18"/>
        </w:rPr>
        <w:t xml:space="preserve"> Վիճակագրական ցուցանիշների աղբյուրը՝</w:t>
      </w:r>
      <w:r w:rsidRPr="00F57DE7">
        <w:rPr>
          <w:rFonts w:ascii="GHEA Grapalat" w:eastAsia="GHEA Grapalat" w:hAnsi="GHEA Grapalat" w:cs="GHEA Grapalat"/>
          <w:color w:val="000000"/>
          <w:sz w:val="18"/>
          <w:szCs w:val="18"/>
        </w:rPr>
        <w:t xml:space="preserve"> ՀՀ ԿԲ</w:t>
      </w:r>
    </w:p>
  </w:footnote>
  <w:footnote w:id="14">
    <w:p w:rsidR="0022245D" w:rsidRPr="002A7965" w:rsidRDefault="0022245D" w:rsidP="00666C43">
      <w:pPr>
        <w:pStyle w:val="FootnoteText"/>
        <w:jc w:val="both"/>
        <w:rPr>
          <w:rFonts w:ascii="GHEA Grapalat" w:eastAsia="GHEA Grapalat" w:hAnsi="GHEA Grapalat" w:cs="GHEA Grapalat"/>
          <w:color w:val="000000"/>
          <w:sz w:val="18"/>
          <w:szCs w:val="18"/>
        </w:rPr>
      </w:pPr>
      <w:r w:rsidRPr="002A7965">
        <w:rPr>
          <w:rStyle w:val="FootnoteReference"/>
          <w:rFonts w:ascii="GHEA Grapalat" w:hAnsi="GHEA Grapalat"/>
          <w:sz w:val="18"/>
          <w:szCs w:val="18"/>
        </w:rPr>
        <w:footnoteRef/>
      </w:r>
      <w:r w:rsidRPr="002A7965">
        <w:rPr>
          <w:rFonts w:ascii="GHEA Grapalat" w:hAnsi="GHEA Grapalat"/>
          <w:sz w:val="18"/>
          <w:szCs w:val="18"/>
        </w:rPr>
        <w:t xml:space="preserve"> </w:t>
      </w:r>
      <w:r w:rsidRPr="002A7965">
        <w:rPr>
          <w:rFonts w:ascii="GHEA Grapalat" w:eastAsia="GHEA Grapalat" w:hAnsi="GHEA Grapalat" w:cs="GHEA Grapalat"/>
          <w:color w:val="000000"/>
          <w:sz w:val="18"/>
          <w:szCs w:val="18"/>
        </w:rPr>
        <w:t xml:space="preserve">Աղբյուրը՝ ՀՀ ՖՆ հաշվարկներ ՀՀ ԿԲ տվյալների հիման վրա, տե՛ս </w:t>
      </w:r>
    </w:p>
    <w:p w:rsidR="0022245D" w:rsidRPr="002A7965" w:rsidRDefault="00C903E4" w:rsidP="00666C43">
      <w:pPr>
        <w:pStyle w:val="FootnoteText"/>
        <w:jc w:val="both"/>
        <w:rPr>
          <w:rFonts w:ascii="GHEA Grapalat" w:hAnsi="GHEA Grapalat"/>
          <w:sz w:val="18"/>
          <w:szCs w:val="18"/>
        </w:rPr>
      </w:pPr>
      <w:hyperlink r:id="rId1" w:history="1">
        <w:r w:rsidR="0022245D" w:rsidRPr="002A7965">
          <w:rPr>
            <w:rFonts w:ascii="GHEA Grapalat" w:eastAsia="GHEA Grapalat" w:hAnsi="GHEA Grapalat" w:cs="GHEA Grapalat"/>
            <w:color w:val="000000"/>
            <w:sz w:val="18"/>
            <w:szCs w:val="18"/>
          </w:rPr>
          <w:t>https://www.cba.am/Storage/AM/downloads/stat_data_arm/2-Money%20Base.xls</w:t>
        </w:r>
      </w:hyperlink>
      <w:r w:rsidR="0022245D" w:rsidRPr="002A7965">
        <w:rPr>
          <w:rFonts w:ascii="GHEA Grapalat" w:eastAsia="GHEA Grapalat" w:hAnsi="GHEA Grapalat" w:cs="GHEA Grapalat"/>
          <w:color w:val="000000"/>
          <w:sz w:val="18"/>
          <w:szCs w:val="18"/>
        </w:rPr>
        <w:t xml:space="preserve">, </w:t>
      </w:r>
      <w:hyperlink r:id="rId2" w:history="1">
        <w:r w:rsidR="0022245D" w:rsidRPr="002A7965">
          <w:rPr>
            <w:rFonts w:ascii="GHEA Grapalat" w:eastAsia="GHEA Grapalat" w:hAnsi="GHEA Grapalat" w:cs="GHEA Grapalat"/>
            <w:color w:val="000000"/>
            <w:sz w:val="18"/>
            <w:szCs w:val="18"/>
          </w:rPr>
          <w:t>https://www.cba.am/Storage/AM/downloads/stat_data_arm/3-Broad%20Money.xls</w:t>
        </w:r>
      </w:hyperlink>
      <w:r w:rsidR="0022245D" w:rsidRPr="002A7965">
        <w:rPr>
          <w:rFonts w:ascii="GHEA Grapalat" w:eastAsia="GHEA Grapalat" w:hAnsi="GHEA Grapalat" w:cs="GHEA Grapalat"/>
          <w:color w:val="000000"/>
          <w:sz w:val="18"/>
          <w:szCs w:val="18"/>
        </w:rPr>
        <w:t>։</w:t>
      </w:r>
      <w:r w:rsidR="0022245D" w:rsidRPr="002A7965">
        <w:rPr>
          <w:rFonts w:ascii="GHEA Grapalat" w:hAnsi="GHEA Grapalat"/>
          <w:sz w:val="18"/>
          <w:szCs w:val="18"/>
        </w:rPr>
        <w:t xml:space="preserve"> </w:t>
      </w:r>
    </w:p>
  </w:footnote>
  <w:footnote w:id="15">
    <w:p w:rsidR="0022245D" w:rsidRPr="002A7965" w:rsidRDefault="0022245D" w:rsidP="007C3704">
      <w:pPr>
        <w:pBdr>
          <w:top w:val="nil"/>
          <w:left w:val="nil"/>
          <w:bottom w:val="nil"/>
          <w:right w:val="nil"/>
          <w:between w:val="nil"/>
        </w:pBdr>
        <w:tabs>
          <w:tab w:val="left" w:pos="180"/>
          <w:tab w:val="left" w:pos="360"/>
        </w:tabs>
        <w:jc w:val="both"/>
        <w:rPr>
          <w:rFonts w:ascii="GHEA Grapalat" w:eastAsia="GHEA Grapalat" w:hAnsi="GHEA Grapalat" w:cs="GHEA Grapalat"/>
          <w:color w:val="000000"/>
          <w:sz w:val="18"/>
          <w:szCs w:val="18"/>
        </w:rPr>
      </w:pPr>
      <w:r w:rsidRPr="002A7965">
        <w:rPr>
          <w:rStyle w:val="FootnoteReference"/>
          <w:rFonts w:ascii="GHEA Grapalat" w:hAnsi="GHEA Grapalat"/>
          <w:sz w:val="18"/>
          <w:szCs w:val="18"/>
        </w:rPr>
        <w:footnoteRef/>
      </w:r>
      <w:r w:rsidRPr="002A7965">
        <w:rPr>
          <w:rFonts w:ascii="GHEA Grapalat" w:eastAsia="GHEA Grapalat" w:hAnsi="GHEA Grapalat" w:cs="GHEA Grapalat"/>
          <w:color w:val="000000"/>
          <w:sz w:val="18"/>
          <w:szCs w:val="18"/>
        </w:rPr>
        <w:t xml:space="preserve"> Ընդգրկված չեն կուտակված տոկոսները: Վարկերի մեջ ներառված են նաև ֆակտորինգային, լիզինգային գործառնությունները և ռեպո համաձայնագրերը:</w:t>
      </w:r>
    </w:p>
  </w:footnote>
  <w:footnote w:id="16">
    <w:p w:rsidR="0022245D" w:rsidRDefault="0022245D" w:rsidP="00666C43">
      <w:pPr>
        <w:pStyle w:val="FootnoteText"/>
        <w:jc w:val="both"/>
        <w:rPr>
          <w:rFonts w:ascii="GHEA Grapalat" w:eastAsia="GHEA Grapalat" w:hAnsi="GHEA Grapalat" w:cs="GHEA Grapalat"/>
          <w:color w:val="000000"/>
          <w:sz w:val="18"/>
          <w:szCs w:val="18"/>
        </w:rPr>
      </w:pPr>
      <w:r w:rsidRPr="00D55532">
        <w:rPr>
          <w:rStyle w:val="FootnoteReference"/>
          <w:rFonts w:ascii="GHEA Grapalat" w:hAnsi="GHEA Grapalat"/>
          <w:sz w:val="18"/>
          <w:szCs w:val="18"/>
        </w:rPr>
        <w:footnoteRef/>
      </w:r>
      <w:r w:rsidRPr="00D55532">
        <w:rPr>
          <w:rFonts w:ascii="GHEA Grapalat" w:hAnsi="GHEA Grapalat"/>
          <w:sz w:val="18"/>
          <w:szCs w:val="18"/>
        </w:rPr>
        <w:t xml:space="preserve"> </w:t>
      </w:r>
      <w:r w:rsidRPr="00D55532">
        <w:rPr>
          <w:rFonts w:ascii="GHEA Grapalat" w:eastAsia="GHEA Grapalat" w:hAnsi="GHEA Grapalat" w:cs="GHEA Grapalat"/>
          <w:color w:val="000000"/>
          <w:sz w:val="18"/>
          <w:szCs w:val="18"/>
        </w:rPr>
        <w:t xml:space="preserve">Աղբյուրը՝ ՀՀ ՖՆ հաշվարկներ ՀՀ ԿԲ տվյալների հիման վրա, տե՛ս </w:t>
      </w:r>
    </w:p>
    <w:p w:rsidR="0022245D" w:rsidRPr="00D55532" w:rsidRDefault="00C903E4" w:rsidP="00666C43">
      <w:pPr>
        <w:pStyle w:val="FootnoteText"/>
        <w:jc w:val="both"/>
        <w:rPr>
          <w:rFonts w:ascii="GHEA Grapalat" w:eastAsia="GHEA Grapalat" w:hAnsi="GHEA Grapalat" w:cs="GHEA Grapalat"/>
          <w:color w:val="000000"/>
          <w:sz w:val="18"/>
          <w:szCs w:val="18"/>
        </w:rPr>
      </w:pPr>
      <w:hyperlink r:id="rId3" w:history="1">
        <w:r w:rsidR="0022245D" w:rsidRPr="00D55532">
          <w:rPr>
            <w:rFonts w:ascii="GHEA Grapalat" w:eastAsia="GHEA Grapalat" w:hAnsi="GHEA Grapalat" w:cs="GHEA Grapalat"/>
            <w:color w:val="000000"/>
            <w:sz w:val="18"/>
            <w:szCs w:val="18"/>
          </w:rPr>
          <w:t>https://www.cba.am/Storage/AM/downloads/stat_data_arm/5-Deposits%20by%20sectors.xls</w:t>
        </w:r>
      </w:hyperlink>
      <w:r w:rsidR="0022245D" w:rsidRPr="00D55532">
        <w:rPr>
          <w:rFonts w:ascii="GHEA Grapalat" w:eastAsia="GHEA Grapalat" w:hAnsi="GHEA Grapalat" w:cs="GHEA Grapalat"/>
          <w:color w:val="000000"/>
          <w:sz w:val="18"/>
          <w:szCs w:val="18"/>
        </w:rPr>
        <w:t xml:space="preserve">, </w:t>
      </w:r>
      <w:hyperlink r:id="rId4" w:history="1">
        <w:r w:rsidR="0022245D" w:rsidRPr="00D55532">
          <w:rPr>
            <w:rFonts w:ascii="GHEA Grapalat" w:eastAsia="GHEA Grapalat" w:hAnsi="GHEA Grapalat" w:cs="GHEA Grapalat"/>
            <w:color w:val="000000"/>
            <w:sz w:val="18"/>
            <w:szCs w:val="18"/>
          </w:rPr>
          <w:t>https://www.cba.am/Storage/AM/downloads/stat_data_arm/6-loans%20by%20sectors.xls</w:t>
        </w:r>
      </w:hyperlink>
      <w:r w:rsidR="0022245D" w:rsidRPr="00D55532">
        <w:rPr>
          <w:rFonts w:ascii="GHEA Grapalat" w:eastAsia="GHEA Grapalat" w:hAnsi="GHEA Grapalat" w:cs="GHEA Grapalat"/>
          <w:color w:val="000000"/>
          <w:sz w:val="18"/>
          <w:szCs w:val="18"/>
        </w:rPr>
        <w:t xml:space="preserve">։ </w:t>
      </w:r>
    </w:p>
  </w:footnote>
  <w:footnote w:id="17">
    <w:p w:rsidR="0022245D" w:rsidRPr="00D34A17" w:rsidRDefault="0022245D" w:rsidP="007C3704">
      <w:pPr>
        <w:pStyle w:val="FootnoteText"/>
        <w:jc w:val="both"/>
        <w:rPr>
          <w:rFonts w:ascii="GHEA Grapalat" w:hAnsi="GHEA Grapalat"/>
        </w:rPr>
      </w:pPr>
      <w:r w:rsidRPr="00D34A17">
        <w:rPr>
          <w:rStyle w:val="FootnoteReference"/>
          <w:rFonts w:ascii="GHEA Grapalat" w:hAnsi="GHEA Grapalat"/>
        </w:rPr>
        <w:footnoteRef/>
      </w:r>
      <w:r w:rsidRPr="00D34A17">
        <w:rPr>
          <w:rFonts w:ascii="GHEA Grapalat" w:hAnsi="GHEA Grapalat"/>
        </w:rPr>
        <w:t xml:space="preserve"> Սա կարող է բացատրվել այն հանգամանքով, որ COVID-19 համարավակի շոկից հետո զարգացած երկրների ֆինանսական շուկաներում (նախ և առաջ՝ ԱՄՆ-ում) խթանող դրամավարկային քաղաքականության արդյունքում հնարավոր է եղել էականորեն մեղմել ռիսկերը, մինչդեռ զարգացող երկրներից կապիտալի արտահոսք է տեղի ունեցել</w:t>
      </w:r>
      <w:r>
        <w:rPr>
          <w:rFonts w:ascii="GHEA Grapalat" w:hAnsi="GHEA Grapalat"/>
        </w:rPr>
        <w:t xml:space="preserve"> և ռիսկերն ավելի խորացել են</w:t>
      </w:r>
      <w:r w:rsidRPr="00D34A17">
        <w:rPr>
          <w:rFonts w:ascii="GHEA Grapalat" w:hAnsi="GHEA Grapalat"/>
        </w:rPr>
        <w:t>։ Այդ պայմաններում</w:t>
      </w:r>
      <w:r>
        <w:rPr>
          <w:rFonts w:ascii="GHEA Grapalat" w:hAnsi="GHEA Grapalat"/>
        </w:rPr>
        <w:t xml:space="preserve"> արձանագրվել է</w:t>
      </w:r>
      <w:r w:rsidRPr="00D34A17">
        <w:rPr>
          <w:rFonts w:ascii="GHEA Grapalat" w:hAnsi="GHEA Grapalat"/>
        </w:rPr>
        <w:t xml:space="preserve"> </w:t>
      </w:r>
      <w:r>
        <w:rPr>
          <w:rFonts w:ascii="GHEA Grapalat" w:hAnsi="GHEA Grapalat"/>
        </w:rPr>
        <w:t>զարգացած և զարգացող երկրների</w:t>
      </w:r>
      <w:r w:rsidRPr="00D34A17">
        <w:rPr>
          <w:rFonts w:ascii="GHEA Grapalat" w:hAnsi="GHEA Grapalat"/>
        </w:rPr>
        <w:t xml:space="preserve"> միջև ռիսկերի տարամիտման գործընթաց, </w:t>
      </w:r>
      <w:r>
        <w:rPr>
          <w:rFonts w:ascii="GHEA Grapalat" w:hAnsi="GHEA Grapalat"/>
        </w:rPr>
        <w:t>ինչի արդյունքում զարգացող երկրների ռիսկի հավելավճարն ավելի բարձր մակարդակում է ամրապնդվել։</w:t>
      </w:r>
      <w:r w:rsidRPr="00D34A17">
        <w:rPr>
          <w:rFonts w:ascii="GHEA Grapalat" w:hAnsi="GHEA Grapalat"/>
        </w:rPr>
        <w:t xml:space="preserve"> </w:t>
      </w:r>
    </w:p>
  </w:footnote>
  <w:footnote w:id="18">
    <w:p w:rsidR="0022245D" w:rsidRPr="006361B5" w:rsidRDefault="0022245D" w:rsidP="006361B5">
      <w:pPr>
        <w:pStyle w:val="FootnoteText"/>
        <w:jc w:val="both"/>
        <w:rPr>
          <w:rFonts w:ascii="GHEA Grapalat" w:hAnsi="GHEA Grapalat"/>
          <w:sz w:val="18"/>
        </w:rPr>
      </w:pPr>
      <w:r w:rsidRPr="006361B5">
        <w:rPr>
          <w:rStyle w:val="FootnoteReference"/>
          <w:rFonts w:ascii="GHEA Grapalat" w:hAnsi="GHEA Grapalat"/>
          <w:sz w:val="18"/>
        </w:rPr>
        <w:footnoteRef/>
      </w:r>
      <w:r w:rsidRPr="006361B5">
        <w:rPr>
          <w:rFonts w:ascii="GHEA Grapalat" w:hAnsi="GHEA Grapalat"/>
          <w:sz w:val="18"/>
        </w:rPr>
        <w:t xml:space="preserve"> </w:t>
      </w:r>
      <w:r w:rsidRPr="006361B5">
        <w:rPr>
          <w:rFonts w:ascii="GHEA Grapalat" w:hAnsi="GHEA Grapalat"/>
          <w:sz w:val="18"/>
          <w:szCs w:val="18"/>
        </w:rPr>
        <w:t>Աղբյուրը՝ ՀՀ ՖՆ</w:t>
      </w:r>
    </w:p>
  </w:footnote>
  <w:footnote w:id="19">
    <w:p w:rsidR="0022245D" w:rsidRPr="00A377E1" w:rsidRDefault="0022245D" w:rsidP="00A335B3">
      <w:pPr>
        <w:pStyle w:val="FootnoteText"/>
        <w:jc w:val="both"/>
        <w:rPr>
          <w:rFonts w:ascii="GHEA Grapalat" w:hAnsi="GHEA Grapalat"/>
          <w:sz w:val="18"/>
          <w:szCs w:val="18"/>
          <w:lang w:val="hy-AM"/>
        </w:rPr>
      </w:pPr>
      <w:r w:rsidRPr="00A335B3">
        <w:rPr>
          <w:rStyle w:val="FootnoteReference"/>
          <w:rFonts w:ascii="GHEA Grapalat" w:hAnsi="GHEA Grapalat"/>
          <w:sz w:val="18"/>
          <w:szCs w:val="18"/>
        </w:rPr>
        <w:footnoteRef/>
      </w:r>
      <w:r w:rsidRPr="00A335B3">
        <w:rPr>
          <w:rFonts w:ascii="GHEA Grapalat" w:hAnsi="GHEA Grapalat"/>
          <w:sz w:val="18"/>
          <w:szCs w:val="18"/>
        </w:rPr>
        <w:t xml:space="preserve"> </w:t>
      </w:r>
      <w:r w:rsidRPr="00A335B3">
        <w:rPr>
          <w:rFonts w:ascii="GHEA Grapalat" w:hAnsi="GHEA Grapalat"/>
          <w:sz w:val="18"/>
          <w:szCs w:val="18"/>
          <w:lang w:val="hy-AM"/>
        </w:rPr>
        <w:t>Հաշվարկված է 2021թ. ՀՀ պետական բյուջեի նախագծի հիմքում դրված 2020թ. համար սպասվող ՀՆԱ-ի կիրառմամբ:</w:t>
      </w:r>
    </w:p>
  </w:footnote>
  <w:footnote w:id="20">
    <w:p w:rsidR="0022245D" w:rsidRPr="00A377E1" w:rsidRDefault="0022245D" w:rsidP="00A335B3">
      <w:pPr>
        <w:pStyle w:val="FootnoteText"/>
        <w:jc w:val="both"/>
        <w:rPr>
          <w:rFonts w:ascii="GHEA Grapalat" w:eastAsia="GHEA Grapalat" w:hAnsi="GHEA Grapalat" w:cs="GHEA Grapalat"/>
          <w:color w:val="000000"/>
          <w:sz w:val="18"/>
          <w:szCs w:val="18"/>
          <w:lang w:val="hy-AM"/>
        </w:rPr>
      </w:pPr>
      <w:r w:rsidRPr="00A335B3">
        <w:rPr>
          <w:rStyle w:val="FootnoteReference"/>
          <w:rFonts w:ascii="GHEA Grapalat" w:hAnsi="GHEA Grapalat"/>
          <w:sz w:val="18"/>
          <w:szCs w:val="18"/>
        </w:rPr>
        <w:footnoteRef/>
      </w:r>
      <w:r w:rsidRPr="00A377E1">
        <w:rPr>
          <w:rFonts w:ascii="GHEA Grapalat" w:hAnsi="GHEA Grapalat"/>
          <w:sz w:val="18"/>
          <w:szCs w:val="18"/>
          <w:lang w:val="hy-AM"/>
        </w:rPr>
        <w:t xml:space="preserve"> </w:t>
      </w:r>
      <w:r w:rsidRPr="00A377E1">
        <w:rPr>
          <w:rFonts w:ascii="GHEA Grapalat" w:eastAsia="GHEA Grapalat" w:hAnsi="GHEA Grapalat" w:cs="GHEA Grapalat"/>
          <w:color w:val="000000"/>
          <w:sz w:val="18"/>
          <w:szCs w:val="18"/>
          <w:lang w:val="hy-AM"/>
        </w:rPr>
        <w:t>Աղբյուրը՝ ՀՀ ՖՆ գնահատական</w:t>
      </w:r>
    </w:p>
    <w:p w:rsidR="0022245D" w:rsidRPr="00A377E1" w:rsidRDefault="0022245D" w:rsidP="00A335B3">
      <w:pPr>
        <w:pStyle w:val="FootnoteText"/>
        <w:jc w:val="both"/>
        <w:rPr>
          <w:rFonts w:ascii="GHEA Grapalat" w:hAnsi="GHEA Grapalat"/>
          <w:sz w:val="18"/>
          <w:szCs w:val="18"/>
          <w:lang w:val="hy-AM"/>
        </w:rPr>
      </w:pPr>
      <w:r w:rsidRPr="00A377E1">
        <w:rPr>
          <w:rFonts w:ascii="GHEA Grapalat" w:eastAsia="GHEA Grapalat" w:hAnsi="GHEA Grapalat" w:cs="GHEA Grapalat"/>
          <w:color w:val="000000"/>
          <w:sz w:val="18"/>
          <w:szCs w:val="18"/>
          <w:lang w:val="hy-AM"/>
        </w:rPr>
        <w:t>Հարկաբյուջետային ազդակի հաշվարկներում օգտագործված հարկային եկամուտների ցուցանիշները ճշգրտվել են միասնական գանձապետական հաշվի՝ համապատասխան ժամանակահատվածի շարժի ցուցանիշով, ինչի արդյունքում 2020թ. ինն ամիսներին հարկային եկամուտների աճը նվազել է:</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02F2339F"/>
    <w:multiLevelType w:val="hybridMultilevel"/>
    <w:tmpl w:val="14508AC4"/>
    <w:lvl w:ilvl="0" w:tplc="042B0011">
      <w:start w:val="1"/>
      <w:numFmt w:val="decimal"/>
      <w:lvlText w:val="%1)"/>
      <w:lvlJc w:val="left"/>
      <w:pPr>
        <w:ind w:left="1356" w:hanging="360"/>
      </w:pPr>
    </w:lvl>
    <w:lvl w:ilvl="1" w:tplc="042B0019" w:tentative="1">
      <w:start w:val="1"/>
      <w:numFmt w:val="lowerLetter"/>
      <w:lvlText w:val="%2."/>
      <w:lvlJc w:val="left"/>
      <w:pPr>
        <w:ind w:left="2076" w:hanging="360"/>
      </w:pPr>
    </w:lvl>
    <w:lvl w:ilvl="2" w:tplc="042B001B" w:tentative="1">
      <w:start w:val="1"/>
      <w:numFmt w:val="lowerRoman"/>
      <w:lvlText w:val="%3."/>
      <w:lvlJc w:val="right"/>
      <w:pPr>
        <w:ind w:left="2796" w:hanging="180"/>
      </w:pPr>
    </w:lvl>
    <w:lvl w:ilvl="3" w:tplc="042B000F" w:tentative="1">
      <w:start w:val="1"/>
      <w:numFmt w:val="decimal"/>
      <w:lvlText w:val="%4."/>
      <w:lvlJc w:val="left"/>
      <w:pPr>
        <w:ind w:left="3516" w:hanging="360"/>
      </w:pPr>
    </w:lvl>
    <w:lvl w:ilvl="4" w:tplc="042B0019" w:tentative="1">
      <w:start w:val="1"/>
      <w:numFmt w:val="lowerLetter"/>
      <w:lvlText w:val="%5."/>
      <w:lvlJc w:val="left"/>
      <w:pPr>
        <w:ind w:left="4236" w:hanging="360"/>
      </w:pPr>
    </w:lvl>
    <w:lvl w:ilvl="5" w:tplc="042B001B" w:tentative="1">
      <w:start w:val="1"/>
      <w:numFmt w:val="lowerRoman"/>
      <w:lvlText w:val="%6."/>
      <w:lvlJc w:val="right"/>
      <w:pPr>
        <w:ind w:left="4956" w:hanging="180"/>
      </w:pPr>
    </w:lvl>
    <w:lvl w:ilvl="6" w:tplc="042B000F" w:tentative="1">
      <w:start w:val="1"/>
      <w:numFmt w:val="decimal"/>
      <w:lvlText w:val="%7."/>
      <w:lvlJc w:val="left"/>
      <w:pPr>
        <w:ind w:left="5676" w:hanging="360"/>
      </w:pPr>
    </w:lvl>
    <w:lvl w:ilvl="7" w:tplc="042B0019" w:tentative="1">
      <w:start w:val="1"/>
      <w:numFmt w:val="lowerLetter"/>
      <w:lvlText w:val="%8."/>
      <w:lvlJc w:val="left"/>
      <w:pPr>
        <w:ind w:left="6396" w:hanging="360"/>
      </w:pPr>
    </w:lvl>
    <w:lvl w:ilvl="8" w:tplc="042B001B" w:tentative="1">
      <w:start w:val="1"/>
      <w:numFmt w:val="lowerRoman"/>
      <w:lvlText w:val="%9."/>
      <w:lvlJc w:val="right"/>
      <w:pPr>
        <w:ind w:left="7116" w:hanging="180"/>
      </w:pPr>
    </w:lvl>
  </w:abstractNum>
  <w:abstractNum w:abstractNumId="3" w15:restartNumberingAfterBreak="0">
    <w:nsid w:val="1A9B6637"/>
    <w:multiLevelType w:val="hybridMultilevel"/>
    <w:tmpl w:val="51AA6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B6A66D5"/>
    <w:multiLevelType w:val="hybridMultilevel"/>
    <w:tmpl w:val="D106744E"/>
    <w:lvl w:ilvl="0" w:tplc="673604BE">
      <w:start w:val="1"/>
      <w:numFmt w:val="decimal"/>
      <w:lvlText w:val="%1."/>
      <w:lvlJc w:val="left"/>
      <w:pPr>
        <w:ind w:left="1637" w:hanging="360"/>
      </w:pPr>
      <w:rPr>
        <w:rFonts w:ascii="GHEA Grapalat" w:hAnsi="GHEA Grapalat" w:hint="default"/>
        <w:color w:val="auto"/>
        <w:sz w:val="24"/>
        <w:szCs w:val="24"/>
      </w:r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5" w15:restartNumberingAfterBreak="0">
    <w:nsid w:val="213775DC"/>
    <w:multiLevelType w:val="hybridMultilevel"/>
    <w:tmpl w:val="AC2CC0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40623D"/>
    <w:multiLevelType w:val="hybridMultilevel"/>
    <w:tmpl w:val="FBF47B22"/>
    <w:lvl w:ilvl="0" w:tplc="46D264C2">
      <w:start w:val="14"/>
      <w:numFmt w:val="decimal"/>
      <w:pStyle w:val="a"/>
      <w:lvlText w:val="Գծապատկեր %1."/>
      <w:lvlJc w:val="left"/>
      <w:pPr>
        <w:ind w:left="644" w:hanging="360"/>
      </w:pPr>
      <w:rPr>
        <w:rFonts w:ascii="GHEA Grapalat" w:hAnsi="GHEA Grapalat" w:hint="default"/>
        <w:b/>
        <w:i w:val="0"/>
        <w:sz w:val="22"/>
        <w:szCs w:val="22"/>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0C24A84"/>
    <w:multiLevelType w:val="hybridMultilevel"/>
    <w:tmpl w:val="C4D25F2E"/>
    <w:lvl w:ilvl="0" w:tplc="042B0001">
      <w:start w:val="1"/>
      <w:numFmt w:val="bullet"/>
      <w:lvlText w:val=""/>
      <w:lvlJc w:val="left"/>
      <w:pPr>
        <w:ind w:left="1260" w:hanging="360"/>
      </w:pPr>
      <w:rPr>
        <w:rFonts w:ascii="Symbol" w:hAnsi="Symbol" w:hint="default"/>
      </w:rPr>
    </w:lvl>
    <w:lvl w:ilvl="1" w:tplc="042B0003" w:tentative="1">
      <w:start w:val="1"/>
      <w:numFmt w:val="bullet"/>
      <w:lvlText w:val="o"/>
      <w:lvlJc w:val="left"/>
      <w:pPr>
        <w:ind w:left="1980" w:hanging="360"/>
      </w:pPr>
      <w:rPr>
        <w:rFonts w:ascii="Courier New" w:hAnsi="Courier New" w:cs="Courier New" w:hint="default"/>
      </w:rPr>
    </w:lvl>
    <w:lvl w:ilvl="2" w:tplc="042B0005" w:tentative="1">
      <w:start w:val="1"/>
      <w:numFmt w:val="bullet"/>
      <w:lvlText w:val=""/>
      <w:lvlJc w:val="left"/>
      <w:pPr>
        <w:ind w:left="2700" w:hanging="360"/>
      </w:pPr>
      <w:rPr>
        <w:rFonts w:ascii="Wingdings" w:hAnsi="Wingdings" w:hint="default"/>
      </w:rPr>
    </w:lvl>
    <w:lvl w:ilvl="3" w:tplc="042B0001" w:tentative="1">
      <w:start w:val="1"/>
      <w:numFmt w:val="bullet"/>
      <w:lvlText w:val=""/>
      <w:lvlJc w:val="left"/>
      <w:pPr>
        <w:ind w:left="3420" w:hanging="360"/>
      </w:pPr>
      <w:rPr>
        <w:rFonts w:ascii="Symbol" w:hAnsi="Symbol" w:hint="default"/>
      </w:rPr>
    </w:lvl>
    <w:lvl w:ilvl="4" w:tplc="042B0003" w:tentative="1">
      <w:start w:val="1"/>
      <w:numFmt w:val="bullet"/>
      <w:lvlText w:val="o"/>
      <w:lvlJc w:val="left"/>
      <w:pPr>
        <w:ind w:left="4140" w:hanging="360"/>
      </w:pPr>
      <w:rPr>
        <w:rFonts w:ascii="Courier New" w:hAnsi="Courier New" w:cs="Courier New" w:hint="default"/>
      </w:rPr>
    </w:lvl>
    <w:lvl w:ilvl="5" w:tplc="042B0005" w:tentative="1">
      <w:start w:val="1"/>
      <w:numFmt w:val="bullet"/>
      <w:lvlText w:val=""/>
      <w:lvlJc w:val="left"/>
      <w:pPr>
        <w:ind w:left="4860" w:hanging="360"/>
      </w:pPr>
      <w:rPr>
        <w:rFonts w:ascii="Wingdings" w:hAnsi="Wingdings" w:hint="default"/>
      </w:rPr>
    </w:lvl>
    <w:lvl w:ilvl="6" w:tplc="042B0001" w:tentative="1">
      <w:start w:val="1"/>
      <w:numFmt w:val="bullet"/>
      <w:lvlText w:val=""/>
      <w:lvlJc w:val="left"/>
      <w:pPr>
        <w:ind w:left="5580" w:hanging="360"/>
      </w:pPr>
      <w:rPr>
        <w:rFonts w:ascii="Symbol" w:hAnsi="Symbol" w:hint="default"/>
      </w:rPr>
    </w:lvl>
    <w:lvl w:ilvl="7" w:tplc="042B0003" w:tentative="1">
      <w:start w:val="1"/>
      <w:numFmt w:val="bullet"/>
      <w:lvlText w:val="o"/>
      <w:lvlJc w:val="left"/>
      <w:pPr>
        <w:ind w:left="6300" w:hanging="360"/>
      </w:pPr>
      <w:rPr>
        <w:rFonts w:ascii="Courier New" w:hAnsi="Courier New" w:cs="Courier New" w:hint="default"/>
      </w:rPr>
    </w:lvl>
    <w:lvl w:ilvl="8" w:tplc="042B0005" w:tentative="1">
      <w:start w:val="1"/>
      <w:numFmt w:val="bullet"/>
      <w:lvlText w:val=""/>
      <w:lvlJc w:val="left"/>
      <w:pPr>
        <w:ind w:left="7020" w:hanging="360"/>
      </w:pPr>
      <w:rPr>
        <w:rFonts w:ascii="Wingdings" w:hAnsi="Wingdings" w:hint="default"/>
      </w:rPr>
    </w:lvl>
  </w:abstractNum>
  <w:abstractNum w:abstractNumId="8" w15:restartNumberingAfterBreak="0">
    <w:nsid w:val="3A620E8D"/>
    <w:multiLevelType w:val="multilevel"/>
    <w:tmpl w:val="7FF207A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1F810C2"/>
    <w:multiLevelType w:val="hybridMultilevel"/>
    <w:tmpl w:val="96B62A62"/>
    <w:lvl w:ilvl="0" w:tplc="50BCCCD0">
      <w:start w:val="1"/>
      <w:numFmt w:val="decimal"/>
      <w:lvlText w:val="%1."/>
      <w:lvlJc w:val="left"/>
      <w:pPr>
        <w:ind w:left="1287" w:hanging="360"/>
      </w:pPr>
      <w:rPr>
        <w:rFonts w:ascii="GHEA Grapalat" w:hAnsi="GHEA Grapalat" w:hint="default"/>
        <w:sz w:val="24"/>
        <w:szCs w:val="24"/>
      </w:r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0" w15:restartNumberingAfterBreak="0">
    <w:nsid w:val="4A130BC3"/>
    <w:multiLevelType w:val="hybridMultilevel"/>
    <w:tmpl w:val="BA8AEDE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50CA0E2E"/>
    <w:multiLevelType w:val="hybridMultilevel"/>
    <w:tmpl w:val="4A342F9A"/>
    <w:lvl w:ilvl="0" w:tplc="7988C50A">
      <w:start w:val="1"/>
      <w:numFmt w:val="decimal"/>
      <w:lvlText w:val="%1."/>
      <w:lvlJc w:val="left"/>
      <w:pPr>
        <w:ind w:left="1077" w:hanging="510"/>
      </w:pPr>
      <w:rPr>
        <w:rFonts w:hint="default"/>
        <w:b w:val="0"/>
        <w:i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2" w15:restartNumberingAfterBreak="0">
    <w:nsid w:val="56C22868"/>
    <w:multiLevelType w:val="singleLevel"/>
    <w:tmpl w:val="5FA23320"/>
    <w:lvl w:ilvl="0">
      <w:start w:val="1"/>
      <w:numFmt w:val="bullet"/>
      <w:pStyle w:val="Textodsaz"/>
      <w:lvlText w:val=""/>
      <w:lvlJc w:val="left"/>
      <w:pPr>
        <w:tabs>
          <w:tab w:val="num" w:pos="360"/>
        </w:tabs>
        <w:ind w:left="360" w:hanging="360"/>
      </w:pPr>
      <w:rPr>
        <w:rFonts w:ascii="Symbol" w:hAnsi="Symbol" w:hint="default"/>
      </w:rPr>
    </w:lvl>
  </w:abstractNum>
  <w:abstractNum w:abstractNumId="13" w15:restartNumberingAfterBreak="0">
    <w:nsid w:val="56F9475C"/>
    <w:multiLevelType w:val="hybridMultilevel"/>
    <w:tmpl w:val="DFA45888"/>
    <w:lvl w:ilvl="0" w:tplc="042B000F">
      <w:start w:val="1"/>
      <w:numFmt w:val="decimal"/>
      <w:lvlText w:val="%1."/>
      <w:lvlJc w:val="left"/>
      <w:pPr>
        <w:ind w:left="786"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4" w15:restartNumberingAfterBreak="0">
    <w:nsid w:val="5AB508DB"/>
    <w:multiLevelType w:val="hybridMultilevel"/>
    <w:tmpl w:val="A54A70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21D338B"/>
    <w:multiLevelType w:val="hybridMultilevel"/>
    <w:tmpl w:val="629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3C22"/>
    <w:multiLevelType w:val="hybridMultilevel"/>
    <w:tmpl w:val="5A0E4CFA"/>
    <w:lvl w:ilvl="0" w:tplc="63845F3A">
      <w:start w:val="1"/>
      <w:numFmt w:val="decimal"/>
      <w:pStyle w:val="a0"/>
      <w:lvlText w:val="Աղյուսակ %1."/>
      <w:lvlJc w:val="left"/>
      <w:pPr>
        <w:ind w:left="720" w:hanging="360"/>
      </w:pPr>
      <w:rPr>
        <w:rFonts w:ascii="GHEA Grapalat" w:hAnsi="GHEA Grapalat"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F744D"/>
    <w:multiLevelType w:val="hybridMultilevel"/>
    <w:tmpl w:val="E5BE30B8"/>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8" w15:restartNumberingAfterBreak="0">
    <w:nsid w:val="672F4A9A"/>
    <w:multiLevelType w:val="hybridMultilevel"/>
    <w:tmpl w:val="5CF6C1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916F0"/>
    <w:multiLevelType w:val="hybridMultilevel"/>
    <w:tmpl w:val="C2A25E52"/>
    <w:lvl w:ilvl="0" w:tplc="DFBE0218">
      <w:start w:val="1"/>
      <w:numFmt w:val="bullet"/>
      <w:pStyle w:val="BULET"/>
      <w:lvlText w:val=""/>
      <w:lvlJc w:val="left"/>
      <w:pPr>
        <w:ind w:left="1174" w:hanging="360"/>
      </w:pPr>
      <w:rPr>
        <w:rFonts w:ascii="Symbol" w:hAnsi="Symbol" w:cs="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0" w15:restartNumberingAfterBreak="0">
    <w:nsid w:val="680E2CCF"/>
    <w:multiLevelType w:val="hybridMultilevel"/>
    <w:tmpl w:val="6570EF18"/>
    <w:lvl w:ilvl="0" w:tplc="04090011">
      <w:start w:val="1"/>
      <w:numFmt w:val="decimal"/>
      <w:lvlText w:val="%1)"/>
      <w:lvlJc w:val="lef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1" w15:restartNumberingAfterBreak="0">
    <w:nsid w:val="71A2191D"/>
    <w:multiLevelType w:val="hybridMultilevel"/>
    <w:tmpl w:val="3D3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71B6C"/>
    <w:multiLevelType w:val="hybridMultilevel"/>
    <w:tmpl w:val="6B90C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764DD"/>
    <w:multiLevelType w:val="hybridMultilevel"/>
    <w:tmpl w:val="755A5B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FAE1B53"/>
    <w:multiLevelType w:val="hybridMultilevel"/>
    <w:tmpl w:val="F1EED5BA"/>
    <w:lvl w:ilvl="0" w:tplc="042B0011">
      <w:start w:val="1"/>
      <w:numFmt w:val="decimal"/>
      <w:lvlText w:val="%1)"/>
      <w:lvlJc w:val="left"/>
      <w:pPr>
        <w:ind w:left="1797" w:hanging="360"/>
      </w:pPr>
    </w:lvl>
    <w:lvl w:ilvl="1" w:tplc="042B0019" w:tentative="1">
      <w:start w:val="1"/>
      <w:numFmt w:val="lowerLetter"/>
      <w:lvlText w:val="%2."/>
      <w:lvlJc w:val="left"/>
      <w:pPr>
        <w:ind w:left="2517" w:hanging="360"/>
      </w:pPr>
    </w:lvl>
    <w:lvl w:ilvl="2" w:tplc="042B001B" w:tentative="1">
      <w:start w:val="1"/>
      <w:numFmt w:val="lowerRoman"/>
      <w:lvlText w:val="%3."/>
      <w:lvlJc w:val="right"/>
      <w:pPr>
        <w:ind w:left="3237" w:hanging="180"/>
      </w:pPr>
    </w:lvl>
    <w:lvl w:ilvl="3" w:tplc="042B000F" w:tentative="1">
      <w:start w:val="1"/>
      <w:numFmt w:val="decimal"/>
      <w:lvlText w:val="%4."/>
      <w:lvlJc w:val="left"/>
      <w:pPr>
        <w:ind w:left="3957" w:hanging="360"/>
      </w:pPr>
    </w:lvl>
    <w:lvl w:ilvl="4" w:tplc="042B0019" w:tentative="1">
      <w:start w:val="1"/>
      <w:numFmt w:val="lowerLetter"/>
      <w:lvlText w:val="%5."/>
      <w:lvlJc w:val="left"/>
      <w:pPr>
        <w:ind w:left="4677" w:hanging="360"/>
      </w:pPr>
    </w:lvl>
    <w:lvl w:ilvl="5" w:tplc="042B001B" w:tentative="1">
      <w:start w:val="1"/>
      <w:numFmt w:val="lowerRoman"/>
      <w:lvlText w:val="%6."/>
      <w:lvlJc w:val="right"/>
      <w:pPr>
        <w:ind w:left="5397" w:hanging="180"/>
      </w:pPr>
    </w:lvl>
    <w:lvl w:ilvl="6" w:tplc="042B000F" w:tentative="1">
      <w:start w:val="1"/>
      <w:numFmt w:val="decimal"/>
      <w:lvlText w:val="%7."/>
      <w:lvlJc w:val="left"/>
      <w:pPr>
        <w:ind w:left="6117" w:hanging="360"/>
      </w:pPr>
    </w:lvl>
    <w:lvl w:ilvl="7" w:tplc="042B0019" w:tentative="1">
      <w:start w:val="1"/>
      <w:numFmt w:val="lowerLetter"/>
      <w:lvlText w:val="%8."/>
      <w:lvlJc w:val="left"/>
      <w:pPr>
        <w:ind w:left="6837" w:hanging="360"/>
      </w:pPr>
    </w:lvl>
    <w:lvl w:ilvl="8" w:tplc="042B001B" w:tentative="1">
      <w:start w:val="1"/>
      <w:numFmt w:val="lowerRoman"/>
      <w:lvlText w:val="%9."/>
      <w:lvlJc w:val="right"/>
      <w:pPr>
        <w:ind w:left="7557" w:hanging="180"/>
      </w:pPr>
    </w:lvl>
  </w:abstractNum>
  <w:num w:numId="1">
    <w:abstractNumId w:val="23"/>
  </w:num>
  <w:num w:numId="2">
    <w:abstractNumId w:val="21"/>
  </w:num>
  <w:num w:numId="3">
    <w:abstractNumId w:val="0"/>
  </w:num>
  <w:num w:numId="4">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5">
    <w:abstractNumId w:val="8"/>
  </w:num>
  <w:num w:numId="6">
    <w:abstractNumId w:val="19"/>
  </w:num>
  <w:num w:numId="7">
    <w:abstractNumId w:val="12"/>
  </w:num>
  <w:num w:numId="8">
    <w:abstractNumId w:val="6"/>
  </w:num>
  <w:num w:numId="9">
    <w:abstractNumId w:val="16"/>
  </w:num>
  <w:num w:numId="10">
    <w:abstractNumId w:val="20"/>
  </w:num>
  <w:num w:numId="11">
    <w:abstractNumId w:val="22"/>
  </w:num>
  <w:num w:numId="12">
    <w:abstractNumId w:val="17"/>
  </w:num>
  <w:num w:numId="13">
    <w:abstractNumId w:val="7"/>
  </w:num>
  <w:num w:numId="14">
    <w:abstractNumId w:val="2"/>
  </w:num>
  <w:num w:numId="15">
    <w:abstractNumId w:val="14"/>
  </w:num>
  <w:num w:numId="16">
    <w:abstractNumId w:val="13"/>
  </w:num>
  <w:num w:numId="17">
    <w:abstractNumId w:val="10"/>
  </w:num>
  <w:num w:numId="18">
    <w:abstractNumId w:val="4"/>
  </w:num>
  <w:num w:numId="19">
    <w:abstractNumId w:val="5"/>
  </w:num>
  <w:num w:numId="20">
    <w:abstractNumId w:val="11"/>
  </w:num>
  <w:num w:numId="21">
    <w:abstractNumId w:val="24"/>
  </w:num>
  <w:num w:numId="22">
    <w:abstractNumId w:val="9"/>
  </w:num>
  <w:num w:numId="23">
    <w:abstractNumId w:val="18"/>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15"/>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3C"/>
    <w:rsid w:val="0000059F"/>
    <w:rsid w:val="000005A6"/>
    <w:rsid w:val="000008BF"/>
    <w:rsid w:val="00000B30"/>
    <w:rsid w:val="00000B8F"/>
    <w:rsid w:val="00000CC6"/>
    <w:rsid w:val="00000D27"/>
    <w:rsid w:val="00001056"/>
    <w:rsid w:val="0000105D"/>
    <w:rsid w:val="0000114B"/>
    <w:rsid w:val="000011F1"/>
    <w:rsid w:val="00001662"/>
    <w:rsid w:val="00001C9D"/>
    <w:rsid w:val="00001EEE"/>
    <w:rsid w:val="00002068"/>
    <w:rsid w:val="000022D8"/>
    <w:rsid w:val="00002601"/>
    <w:rsid w:val="000029AF"/>
    <w:rsid w:val="00002ABD"/>
    <w:rsid w:val="00002E7A"/>
    <w:rsid w:val="00002F7E"/>
    <w:rsid w:val="000031B4"/>
    <w:rsid w:val="0000344E"/>
    <w:rsid w:val="00003D93"/>
    <w:rsid w:val="00003E0C"/>
    <w:rsid w:val="00003E67"/>
    <w:rsid w:val="000043EC"/>
    <w:rsid w:val="000046E0"/>
    <w:rsid w:val="00004782"/>
    <w:rsid w:val="0000488C"/>
    <w:rsid w:val="000049ED"/>
    <w:rsid w:val="00004BF5"/>
    <w:rsid w:val="00004EB7"/>
    <w:rsid w:val="000051A1"/>
    <w:rsid w:val="00005713"/>
    <w:rsid w:val="00005DD9"/>
    <w:rsid w:val="00005FE7"/>
    <w:rsid w:val="000062A7"/>
    <w:rsid w:val="00006BE1"/>
    <w:rsid w:val="00006C8E"/>
    <w:rsid w:val="00006D44"/>
    <w:rsid w:val="00006F51"/>
    <w:rsid w:val="000077B9"/>
    <w:rsid w:val="0000799C"/>
    <w:rsid w:val="00007A36"/>
    <w:rsid w:val="00007B4C"/>
    <w:rsid w:val="00007B80"/>
    <w:rsid w:val="00007D4B"/>
    <w:rsid w:val="00007FBA"/>
    <w:rsid w:val="0001024A"/>
    <w:rsid w:val="0001038E"/>
    <w:rsid w:val="0001077A"/>
    <w:rsid w:val="000110DF"/>
    <w:rsid w:val="000110E9"/>
    <w:rsid w:val="00011B47"/>
    <w:rsid w:val="00011CB7"/>
    <w:rsid w:val="0001221C"/>
    <w:rsid w:val="00012236"/>
    <w:rsid w:val="00012440"/>
    <w:rsid w:val="00012BCB"/>
    <w:rsid w:val="000134A3"/>
    <w:rsid w:val="00013BAF"/>
    <w:rsid w:val="0001467A"/>
    <w:rsid w:val="000146D7"/>
    <w:rsid w:val="00015874"/>
    <w:rsid w:val="000158E4"/>
    <w:rsid w:val="00015A48"/>
    <w:rsid w:val="00015E17"/>
    <w:rsid w:val="0001629D"/>
    <w:rsid w:val="000164D9"/>
    <w:rsid w:val="0001653C"/>
    <w:rsid w:val="00016BE5"/>
    <w:rsid w:val="00017218"/>
    <w:rsid w:val="00017681"/>
    <w:rsid w:val="00020407"/>
    <w:rsid w:val="00020ACB"/>
    <w:rsid w:val="00020C2C"/>
    <w:rsid w:val="00020D2D"/>
    <w:rsid w:val="000211AB"/>
    <w:rsid w:val="0002130B"/>
    <w:rsid w:val="000217F0"/>
    <w:rsid w:val="00021BF0"/>
    <w:rsid w:val="00021C51"/>
    <w:rsid w:val="000222C5"/>
    <w:rsid w:val="000227F7"/>
    <w:rsid w:val="00022F8E"/>
    <w:rsid w:val="000232C2"/>
    <w:rsid w:val="000235F7"/>
    <w:rsid w:val="00023958"/>
    <w:rsid w:val="00023C80"/>
    <w:rsid w:val="00023E03"/>
    <w:rsid w:val="00023F42"/>
    <w:rsid w:val="00023FD5"/>
    <w:rsid w:val="00024068"/>
    <w:rsid w:val="000241ED"/>
    <w:rsid w:val="0002429B"/>
    <w:rsid w:val="00024BE3"/>
    <w:rsid w:val="000257DD"/>
    <w:rsid w:val="00025C71"/>
    <w:rsid w:val="00026BE2"/>
    <w:rsid w:val="00027266"/>
    <w:rsid w:val="00027310"/>
    <w:rsid w:val="00027DD3"/>
    <w:rsid w:val="00030036"/>
    <w:rsid w:val="000303D1"/>
    <w:rsid w:val="00030471"/>
    <w:rsid w:val="00030A56"/>
    <w:rsid w:val="00030A5D"/>
    <w:rsid w:val="00030C3C"/>
    <w:rsid w:val="00030FD4"/>
    <w:rsid w:val="00031283"/>
    <w:rsid w:val="000319C1"/>
    <w:rsid w:val="00032DE1"/>
    <w:rsid w:val="00032E25"/>
    <w:rsid w:val="0003381E"/>
    <w:rsid w:val="00033938"/>
    <w:rsid w:val="00033A2E"/>
    <w:rsid w:val="00033EE1"/>
    <w:rsid w:val="000346DE"/>
    <w:rsid w:val="00034B9B"/>
    <w:rsid w:val="00034CDA"/>
    <w:rsid w:val="00034E2A"/>
    <w:rsid w:val="000354DA"/>
    <w:rsid w:val="000357AF"/>
    <w:rsid w:val="00035AF2"/>
    <w:rsid w:val="00035BB6"/>
    <w:rsid w:val="00035D8C"/>
    <w:rsid w:val="00035E1E"/>
    <w:rsid w:val="00035E85"/>
    <w:rsid w:val="00035EFF"/>
    <w:rsid w:val="000360E4"/>
    <w:rsid w:val="00036505"/>
    <w:rsid w:val="00036A8B"/>
    <w:rsid w:val="00036F10"/>
    <w:rsid w:val="000373AC"/>
    <w:rsid w:val="0003746F"/>
    <w:rsid w:val="000379AA"/>
    <w:rsid w:val="00037C39"/>
    <w:rsid w:val="00037FCE"/>
    <w:rsid w:val="00040285"/>
    <w:rsid w:val="00040289"/>
    <w:rsid w:val="00040301"/>
    <w:rsid w:val="00040458"/>
    <w:rsid w:val="000404CC"/>
    <w:rsid w:val="00040A33"/>
    <w:rsid w:val="00040CBC"/>
    <w:rsid w:val="000417E7"/>
    <w:rsid w:val="000419FD"/>
    <w:rsid w:val="00041D39"/>
    <w:rsid w:val="000423AB"/>
    <w:rsid w:val="0004241C"/>
    <w:rsid w:val="00042468"/>
    <w:rsid w:val="00042900"/>
    <w:rsid w:val="00042B70"/>
    <w:rsid w:val="00042CB7"/>
    <w:rsid w:val="0004304A"/>
    <w:rsid w:val="00043219"/>
    <w:rsid w:val="00043303"/>
    <w:rsid w:val="00043415"/>
    <w:rsid w:val="00043CDF"/>
    <w:rsid w:val="00043E11"/>
    <w:rsid w:val="00044115"/>
    <w:rsid w:val="0004424A"/>
    <w:rsid w:val="0004480E"/>
    <w:rsid w:val="0004487E"/>
    <w:rsid w:val="00044B6C"/>
    <w:rsid w:val="00044C1D"/>
    <w:rsid w:val="00045097"/>
    <w:rsid w:val="000457E3"/>
    <w:rsid w:val="00045922"/>
    <w:rsid w:val="00045BD1"/>
    <w:rsid w:val="00046182"/>
    <w:rsid w:val="0004663B"/>
    <w:rsid w:val="00046DBB"/>
    <w:rsid w:val="00046EC2"/>
    <w:rsid w:val="00046EF6"/>
    <w:rsid w:val="0005023D"/>
    <w:rsid w:val="000506B4"/>
    <w:rsid w:val="00050F0E"/>
    <w:rsid w:val="000512E3"/>
    <w:rsid w:val="000514F9"/>
    <w:rsid w:val="00051632"/>
    <w:rsid w:val="0005170D"/>
    <w:rsid w:val="00051730"/>
    <w:rsid w:val="00051A9F"/>
    <w:rsid w:val="00051FE6"/>
    <w:rsid w:val="00051FF3"/>
    <w:rsid w:val="00052132"/>
    <w:rsid w:val="000523C5"/>
    <w:rsid w:val="00052483"/>
    <w:rsid w:val="000526B3"/>
    <w:rsid w:val="00052F1B"/>
    <w:rsid w:val="000530E1"/>
    <w:rsid w:val="00053338"/>
    <w:rsid w:val="00053544"/>
    <w:rsid w:val="000537E3"/>
    <w:rsid w:val="00053A90"/>
    <w:rsid w:val="00053C94"/>
    <w:rsid w:val="00054425"/>
    <w:rsid w:val="00054624"/>
    <w:rsid w:val="00054E2D"/>
    <w:rsid w:val="00055668"/>
    <w:rsid w:val="000557B4"/>
    <w:rsid w:val="00055D53"/>
    <w:rsid w:val="00055D6A"/>
    <w:rsid w:val="000562A1"/>
    <w:rsid w:val="000563E0"/>
    <w:rsid w:val="00056A1B"/>
    <w:rsid w:val="00057195"/>
    <w:rsid w:val="0005720C"/>
    <w:rsid w:val="000574E2"/>
    <w:rsid w:val="0005787B"/>
    <w:rsid w:val="0005787E"/>
    <w:rsid w:val="00057EA3"/>
    <w:rsid w:val="00057EEB"/>
    <w:rsid w:val="00057F95"/>
    <w:rsid w:val="0006011A"/>
    <w:rsid w:val="000601EC"/>
    <w:rsid w:val="00060244"/>
    <w:rsid w:val="000604D1"/>
    <w:rsid w:val="0006055C"/>
    <w:rsid w:val="0006080B"/>
    <w:rsid w:val="00060974"/>
    <w:rsid w:val="000609CE"/>
    <w:rsid w:val="00061ADF"/>
    <w:rsid w:val="000621CC"/>
    <w:rsid w:val="00062294"/>
    <w:rsid w:val="00062545"/>
    <w:rsid w:val="00062E70"/>
    <w:rsid w:val="00062F89"/>
    <w:rsid w:val="000638E7"/>
    <w:rsid w:val="00063FE2"/>
    <w:rsid w:val="00064442"/>
    <w:rsid w:val="000647F8"/>
    <w:rsid w:val="00064C91"/>
    <w:rsid w:val="00064CED"/>
    <w:rsid w:val="00064E9F"/>
    <w:rsid w:val="00065ADB"/>
    <w:rsid w:val="00066648"/>
    <w:rsid w:val="00066B66"/>
    <w:rsid w:val="0006701B"/>
    <w:rsid w:val="00067106"/>
    <w:rsid w:val="000677FB"/>
    <w:rsid w:val="00067916"/>
    <w:rsid w:val="000702B1"/>
    <w:rsid w:val="00070ED4"/>
    <w:rsid w:val="000710A9"/>
    <w:rsid w:val="00071461"/>
    <w:rsid w:val="000715C1"/>
    <w:rsid w:val="000719F1"/>
    <w:rsid w:val="000719F4"/>
    <w:rsid w:val="00071BFB"/>
    <w:rsid w:val="00071E16"/>
    <w:rsid w:val="00071EF6"/>
    <w:rsid w:val="0007207D"/>
    <w:rsid w:val="000722F9"/>
    <w:rsid w:val="00072650"/>
    <w:rsid w:val="00072746"/>
    <w:rsid w:val="00072776"/>
    <w:rsid w:val="00072821"/>
    <w:rsid w:val="00072933"/>
    <w:rsid w:val="00072BC4"/>
    <w:rsid w:val="00072DBA"/>
    <w:rsid w:val="00073125"/>
    <w:rsid w:val="000732ED"/>
    <w:rsid w:val="00073AB7"/>
    <w:rsid w:val="00073EEA"/>
    <w:rsid w:val="00074532"/>
    <w:rsid w:val="00074A0E"/>
    <w:rsid w:val="00074B68"/>
    <w:rsid w:val="00074CD9"/>
    <w:rsid w:val="00074F9B"/>
    <w:rsid w:val="00075026"/>
    <w:rsid w:val="000753D0"/>
    <w:rsid w:val="00075484"/>
    <w:rsid w:val="00075682"/>
    <w:rsid w:val="00075BBB"/>
    <w:rsid w:val="00075F59"/>
    <w:rsid w:val="000763A2"/>
    <w:rsid w:val="00076548"/>
    <w:rsid w:val="000769F7"/>
    <w:rsid w:val="00076BEC"/>
    <w:rsid w:val="00076F69"/>
    <w:rsid w:val="000776C2"/>
    <w:rsid w:val="00077865"/>
    <w:rsid w:val="00077AB6"/>
    <w:rsid w:val="00077CF6"/>
    <w:rsid w:val="00080A35"/>
    <w:rsid w:val="00080A6A"/>
    <w:rsid w:val="000810A9"/>
    <w:rsid w:val="000810CD"/>
    <w:rsid w:val="0008143C"/>
    <w:rsid w:val="00081A1E"/>
    <w:rsid w:val="00081C42"/>
    <w:rsid w:val="00081C50"/>
    <w:rsid w:val="00082032"/>
    <w:rsid w:val="00082C94"/>
    <w:rsid w:val="00082DC4"/>
    <w:rsid w:val="00082E2B"/>
    <w:rsid w:val="000831EF"/>
    <w:rsid w:val="000833FE"/>
    <w:rsid w:val="00083B4D"/>
    <w:rsid w:val="00083FD5"/>
    <w:rsid w:val="000848BF"/>
    <w:rsid w:val="0008492F"/>
    <w:rsid w:val="00084FA9"/>
    <w:rsid w:val="00085077"/>
    <w:rsid w:val="0008542D"/>
    <w:rsid w:val="00085CFF"/>
    <w:rsid w:val="0008647B"/>
    <w:rsid w:val="000864B8"/>
    <w:rsid w:val="000864FB"/>
    <w:rsid w:val="000869F5"/>
    <w:rsid w:val="00086FAB"/>
    <w:rsid w:val="000875C7"/>
    <w:rsid w:val="00087656"/>
    <w:rsid w:val="00087836"/>
    <w:rsid w:val="00087A97"/>
    <w:rsid w:val="00087D17"/>
    <w:rsid w:val="00090551"/>
    <w:rsid w:val="0009065E"/>
    <w:rsid w:val="00090896"/>
    <w:rsid w:val="00090C27"/>
    <w:rsid w:val="00090C71"/>
    <w:rsid w:val="00090F62"/>
    <w:rsid w:val="000910AA"/>
    <w:rsid w:val="000910B2"/>
    <w:rsid w:val="00091207"/>
    <w:rsid w:val="00091DE9"/>
    <w:rsid w:val="00092206"/>
    <w:rsid w:val="000925C8"/>
    <w:rsid w:val="00092B93"/>
    <w:rsid w:val="00092CDA"/>
    <w:rsid w:val="00092DFE"/>
    <w:rsid w:val="00092FF5"/>
    <w:rsid w:val="0009304F"/>
    <w:rsid w:val="0009326E"/>
    <w:rsid w:val="000935B0"/>
    <w:rsid w:val="0009368B"/>
    <w:rsid w:val="00093A0E"/>
    <w:rsid w:val="00093F78"/>
    <w:rsid w:val="0009408E"/>
    <w:rsid w:val="000947CC"/>
    <w:rsid w:val="00094B8A"/>
    <w:rsid w:val="00094C42"/>
    <w:rsid w:val="0009531A"/>
    <w:rsid w:val="0009536E"/>
    <w:rsid w:val="000959EB"/>
    <w:rsid w:val="00095B5B"/>
    <w:rsid w:val="00095DAC"/>
    <w:rsid w:val="00096C25"/>
    <w:rsid w:val="00096FD1"/>
    <w:rsid w:val="00097145"/>
    <w:rsid w:val="00097650"/>
    <w:rsid w:val="000A00F2"/>
    <w:rsid w:val="000A025A"/>
    <w:rsid w:val="000A0910"/>
    <w:rsid w:val="000A0C91"/>
    <w:rsid w:val="000A0F70"/>
    <w:rsid w:val="000A0F85"/>
    <w:rsid w:val="000A13EE"/>
    <w:rsid w:val="000A1454"/>
    <w:rsid w:val="000A14E1"/>
    <w:rsid w:val="000A1873"/>
    <w:rsid w:val="000A1C94"/>
    <w:rsid w:val="000A1CEF"/>
    <w:rsid w:val="000A1D13"/>
    <w:rsid w:val="000A1EF0"/>
    <w:rsid w:val="000A25DD"/>
    <w:rsid w:val="000A29D4"/>
    <w:rsid w:val="000A310C"/>
    <w:rsid w:val="000A386A"/>
    <w:rsid w:val="000A4193"/>
    <w:rsid w:val="000A42FD"/>
    <w:rsid w:val="000A4E32"/>
    <w:rsid w:val="000A4F76"/>
    <w:rsid w:val="000A512A"/>
    <w:rsid w:val="000A54A3"/>
    <w:rsid w:val="000A5961"/>
    <w:rsid w:val="000A5BEC"/>
    <w:rsid w:val="000A5D74"/>
    <w:rsid w:val="000A6673"/>
    <w:rsid w:val="000A67FF"/>
    <w:rsid w:val="000A6A1F"/>
    <w:rsid w:val="000A6ACE"/>
    <w:rsid w:val="000A6FCA"/>
    <w:rsid w:val="000A7633"/>
    <w:rsid w:val="000B03BF"/>
    <w:rsid w:val="000B04BA"/>
    <w:rsid w:val="000B112B"/>
    <w:rsid w:val="000B12D0"/>
    <w:rsid w:val="000B20BF"/>
    <w:rsid w:val="000B22C2"/>
    <w:rsid w:val="000B237C"/>
    <w:rsid w:val="000B27D3"/>
    <w:rsid w:val="000B2944"/>
    <w:rsid w:val="000B2B5C"/>
    <w:rsid w:val="000B2C80"/>
    <w:rsid w:val="000B2CE5"/>
    <w:rsid w:val="000B3222"/>
    <w:rsid w:val="000B32BA"/>
    <w:rsid w:val="000B3BD0"/>
    <w:rsid w:val="000B3BE7"/>
    <w:rsid w:val="000B3CB8"/>
    <w:rsid w:val="000B4220"/>
    <w:rsid w:val="000B45C7"/>
    <w:rsid w:val="000B4796"/>
    <w:rsid w:val="000B47A6"/>
    <w:rsid w:val="000B4CEC"/>
    <w:rsid w:val="000B4D60"/>
    <w:rsid w:val="000B507B"/>
    <w:rsid w:val="000B522D"/>
    <w:rsid w:val="000B5262"/>
    <w:rsid w:val="000B52E5"/>
    <w:rsid w:val="000B53C0"/>
    <w:rsid w:val="000B5B86"/>
    <w:rsid w:val="000B6458"/>
    <w:rsid w:val="000B67DC"/>
    <w:rsid w:val="000B6FF7"/>
    <w:rsid w:val="000B72E8"/>
    <w:rsid w:val="000B77A2"/>
    <w:rsid w:val="000B7B4F"/>
    <w:rsid w:val="000C0BFF"/>
    <w:rsid w:val="000C1002"/>
    <w:rsid w:val="000C1290"/>
    <w:rsid w:val="000C1720"/>
    <w:rsid w:val="000C1E19"/>
    <w:rsid w:val="000C210B"/>
    <w:rsid w:val="000C23B5"/>
    <w:rsid w:val="000C24E8"/>
    <w:rsid w:val="000C2743"/>
    <w:rsid w:val="000C29A3"/>
    <w:rsid w:val="000C2A6F"/>
    <w:rsid w:val="000C2E24"/>
    <w:rsid w:val="000C30AD"/>
    <w:rsid w:val="000C3113"/>
    <w:rsid w:val="000C3B9A"/>
    <w:rsid w:val="000C3F37"/>
    <w:rsid w:val="000C4490"/>
    <w:rsid w:val="000C45D8"/>
    <w:rsid w:val="000C4A2C"/>
    <w:rsid w:val="000C4CAA"/>
    <w:rsid w:val="000C4F9A"/>
    <w:rsid w:val="000C50A3"/>
    <w:rsid w:val="000C5213"/>
    <w:rsid w:val="000C5639"/>
    <w:rsid w:val="000C591A"/>
    <w:rsid w:val="000C59C4"/>
    <w:rsid w:val="000C5BC4"/>
    <w:rsid w:val="000C6364"/>
    <w:rsid w:val="000C6513"/>
    <w:rsid w:val="000C66E3"/>
    <w:rsid w:val="000C73D1"/>
    <w:rsid w:val="000C73D8"/>
    <w:rsid w:val="000C779C"/>
    <w:rsid w:val="000D0011"/>
    <w:rsid w:val="000D0217"/>
    <w:rsid w:val="000D0331"/>
    <w:rsid w:val="000D0556"/>
    <w:rsid w:val="000D1647"/>
    <w:rsid w:val="000D17F2"/>
    <w:rsid w:val="000D1EF9"/>
    <w:rsid w:val="000D24A0"/>
    <w:rsid w:val="000D2A95"/>
    <w:rsid w:val="000D2B9B"/>
    <w:rsid w:val="000D2BB2"/>
    <w:rsid w:val="000D3122"/>
    <w:rsid w:val="000D32BB"/>
    <w:rsid w:val="000D32CF"/>
    <w:rsid w:val="000D3997"/>
    <w:rsid w:val="000D4325"/>
    <w:rsid w:val="000D4AAF"/>
    <w:rsid w:val="000D4B29"/>
    <w:rsid w:val="000D4EA0"/>
    <w:rsid w:val="000D51D6"/>
    <w:rsid w:val="000D5498"/>
    <w:rsid w:val="000D559A"/>
    <w:rsid w:val="000D574A"/>
    <w:rsid w:val="000D5C17"/>
    <w:rsid w:val="000D6201"/>
    <w:rsid w:val="000D6397"/>
    <w:rsid w:val="000D6521"/>
    <w:rsid w:val="000D6848"/>
    <w:rsid w:val="000D6918"/>
    <w:rsid w:val="000D6F56"/>
    <w:rsid w:val="000D6F98"/>
    <w:rsid w:val="000D70F4"/>
    <w:rsid w:val="000D7145"/>
    <w:rsid w:val="000D71D0"/>
    <w:rsid w:val="000D7226"/>
    <w:rsid w:val="000D7A77"/>
    <w:rsid w:val="000D7D4C"/>
    <w:rsid w:val="000E0105"/>
    <w:rsid w:val="000E02B5"/>
    <w:rsid w:val="000E0634"/>
    <w:rsid w:val="000E08BD"/>
    <w:rsid w:val="000E08DA"/>
    <w:rsid w:val="000E08E0"/>
    <w:rsid w:val="000E08E1"/>
    <w:rsid w:val="000E17F6"/>
    <w:rsid w:val="000E1AE6"/>
    <w:rsid w:val="000E1EA8"/>
    <w:rsid w:val="000E2252"/>
    <w:rsid w:val="000E2CB0"/>
    <w:rsid w:val="000E2D89"/>
    <w:rsid w:val="000E314F"/>
    <w:rsid w:val="000E36BF"/>
    <w:rsid w:val="000E3EEF"/>
    <w:rsid w:val="000E440D"/>
    <w:rsid w:val="000E459E"/>
    <w:rsid w:val="000E45F5"/>
    <w:rsid w:val="000E47B3"/>
    <w:rsid w:val="000E4F4B"/>
    <w:rsid w:val="000E50D7"/>
    <w:rsid w:val="000E561C"/>
    <w:rsid w:val="000E5AAC"/>
    <w:rsid w:val="000E5AC9"/>
    <w:rsid w:val="000E5C16"/>
    <w:rsid w:val="000E607C"/>
    <w:rsid w:val="000E60E5"/>
    <w:rsid w:val="000E6593"/>
    <w:rsid w:val="000E65BD"/>
    <w:rsid w:val="000E693B"/>
    <w:rsid w:val="000F010A"/>
    <w:rsid w:val="000F01B4"/>
    <w:rsid w:val="000F0274"/>
    <w:rsid w:val="000F04EB"/>
    <w:rsid w:val="000F08EE"/>
    <w:rsid w:val="000F0A36"/>
    <w:rsid w:val="000F0A76"/>
    <w:rsid w:val="000F0DD9"/>
    <w:rsid w:val="000F153D"/>
    <w:rsid w:val="000F1737"/>
    <w:rsid w:val="000F23A1"/>
    <w:rsid w:val="000F23F8"/>
    <w:rsid w:val="000F2986"/>
    <w:rsid w:val="000F2E74"/>
    <w:rsid w:val="000F2EED"/>
    <w:rsid w:val="000F30C0"/>
    <w:rsid w:val="000F3465"/>
    <w:rsid w:val="000F3719"/>
    <w:rsid w:val="000F382C"/>
    <w:rsid w:val="000F392F"/>
    <w:rsid w:val="000F3C58"/>
    <w:rsid w:val="000F4239"/>
    <w:rsid w:val="000F479F"/>
    <w:rsid w:val="000F47F8"/>
    <w:rsid w:val="000F4894"/>
    <w:rsid w:val="000F49A9"/>
    <w:rsid w:val="000F4F4F"/>
    <w:rsid w:val="000F511A"/>
    <w:rsid w:val="000F520E"/>
    <w:rsid w:val="000F5223"/>
    <w:rsid w:val="000F5481"/>
    <w:rsid w:val="000F55F0"/>
    <w:rsid w:val="000F5647"/>
    <w:rsid w:val="000F589E"/>
    <w:rsid w:val="000F5B1D"/>
    <w:rsid w:val="000F5B8C"/>
    <w:rsid w:val="000F5C68"/>
    <w:rsid w:val="000F5F7A"/>
    <w:rsid w:val="000F6A53"/>
    <w:rsid w:val="000F6AAE"/>
    <w:rsid w:val="000F7150"/>
    <w:rsid w:val="000F72F5"/>
    <w:rsid w:val="000F7533"/>
    <w:rsid w:val="000F75DD"/>
    <w:rsid w:val="000F7F2A"/>
    <w:rsid w:val="000F7F5E"/>
    <w:rsid w:val="0010015A"/>
    <w:rsid w:val="001009A5"/>
    <w:rsid w:val="001009B9"/>
    <w:rsid w:val="00100A5E"/>
    <w:rsid w:val="00101080"/>
    <w:rsid w:val="00101608"/>
    <w:rsid w:val="001019D8"/>
    <w:rsid w:val="00101C53"/>
    <w:rsid w:val="00101E99"/>
    <w:rsid w:val="00101EC2"/>
    <w:rsid w:val="001027C0"/>
    <w:rsid w:val="00102838"/>
    <w:rsid w:val="0010292C"/>
    <w:rsid w:val="00102BD7"/>
    <w:rsid w:val="00102FAB"/>
    <w:rsid w:val="001046E7"/>
    <w:rsid w:val="00104D90"/>
    <w:rsid w:val="0010525B"/>
    <w:rsid w:val="0010537C"/>
    <w:rsid w:val="00105703"/>
    <w:rsid w:val="00105757"/>
    <w:rsid w:val="00105FE9"/>
    <w:rsid w:val="001063E9"/>
    <w:rsid w:val="001066F3"/>
    <w:rsid w:val="001068A5"/>
    <w:rsid w:val="00106D61"/>
    <w:rsid w:val="00107170"/>
    <w:rsid w:val="001071A7"/>
    <w:rsid w:val="00107492"/>
    <w:rsid w:val="00107584"/>
    <w:rsid w:val="00107647"/>
    <w:rsid w:val="00107689"/>
    <w:rsid w:val="00107A4D"/>
    <w:rsid w:val="00110073"/>
    <w:rsid w:val="0011033B"/>
    <w:rsid w:val="001103F4"/>
    <w:rsid w:val="00110816"/>
    <w:rsid w:val="00110B8E"/>
    <w:rsid w:val="0011104F"/>
    <w:rsid w:val="00111352"/>
    <w:rsid w:val="001113B4"/>
    <w:rsid w:val="0011140B"/>
    <w:rsid w:val="001116C9"/>
    <w:rsid w:val="001116D2"/>
    <w:rsid w:val="00111A98"/>
    <w:rsid w:val="001125F5"/>
    <w:rsid w:val="001127E7"/>
    <w:rsid w:val="00112950"/>
    <w:rsid w:val="00112A79"/>
    <w:rsid w:val="00112B28"/>
    <w:rsid w:val="00112F5E"/>
    <w:rsid w:val="00112F7A"/>
    <w:rsid w:val="00113B42"/>
    <w:rsid w:val="00113E7E"/>
    <w:rsid w:val="0011404C"/>
    <w:rsid w:val="0011473D"/>
    <w:rsid w:val="00115136"/>
    <w:rsid w:val="00115256"/>
    <w:rsid w:val="00115B85"/>
    <w:rsid w:val="001161C7"/>
    <w:rsid w:val="00116295"/>
    <w:rsid w:val="00116618"/>
    <w:rsid w:val="00116BDF"/>
    <w:rsid w:val="00117BB1"/>
    <w:rsid w:val="00117D42"/>
    <w:rsid w:val="00120218"/>
    <w:rsid w:val="00120584"/>
    <w:rsid w:val="00120F2A"/>
    <w:rsid w:val="00121052"/>
    <w:rsid w:val="00121233"/>
    <w:rsid w:val="001213D9"/>
    <w:rsid w:val="00121BE1"/>
    <w:rsid w:val="00121DDF"/>
    <w:rsid w:val="00122059"/>
    <w:rsid w:val="00122415"/>
    <w:rsid w:val="00122944"/>
    <w:rsid w:val="00122E4D"/>
    <w:rsid w:val="00123A86"/>
    <w:rsid w:val="00123C2D"/>
    <w:rsid w:val="00123FD7"/>
    <w:rsid w:val="001243F3"/>
    <w:rsid w:val="001246C0"/>
    <w:rsid w:val="0012480D"/>
    <w:rsid w:val="0012571E"/>
    <w:rsid w:val="00125BA3"/>
    <w:rsid w:val="00125F18"/>
    <w:rsid w:val="001264B5"/>
    <w:rsid w:val="0012679C"/>
    <w:rsid w:val="001269E3"/>
    <w:rsid w:val="00126ADD"/>
    <w:rsid w:val="00126D79"/>
    <w:rsid w:val="00126EA7"/>
    <w:rsid w:val="00126F04"/>
    <w:rsid w:val="00126F57"/>
    <w:rsid w:val="001273D3"/>
    <w:rsid w:val="0012784B"/>
    <w:rsid w:val="00127878"/>
    <w:rsid w:val="00127B32"/>
    <w:rsid w:val="00127F72"/>
    <w:rsid w:val="00127F83"/>
    <w:rsid w:val="0013020B"/>
    <w:rsid w:val="0013048C"/>
    <w:rsid w:val="0013131F"/>
    <w:rsid w:val="0013158E"/>
    <w:rsid w:val="00131D35"/>
    <w:rsid w:val="00131DC1"/>
    <w:rsid w:val="00131E5E"/>
    <w:rsid w:val="001321BC"/>
    <w:rsid w:val="00132486"/>
    <w:rsid w:val="00132AA0"/>
    <w:rsid w:val="00133058"/>
    <w:rsid w:val="0013337D"/>
    <w:rsid w:val="001339C4"/>
    <w:rsid w:val="00133D53"/>
    <w:rsid w:val="00134263"/>
    <w:rsid w:val="0013434A"/>
    <w:rsid w:val="001343E2"/>
    <w:rsid w:val="001348E5"/>
    <w:rsid w:val="00134C98"/>
    <w:rsid w:val="00134E08"/>
    <w:rsid w:val="00134FC5"/>
    <w:rsid w:val="00135116"/>
    <w:rsid w:val="00135268"/>
    <w:rsid w:val="00135D72"/>
    <w:rsid w:val="001368F0"/>
    <w:rsid w:val="00136E60"/>
    <w:rsid w:val="00136ECC"/>
    <w:rsid w:val="001376F7"/>
    <w:rsid w:val="0013772C"/>
    <w:rsid w:val="00137970"/>
    <w:rsid w:val="0014012C"/>
    <w:rsid w:val="001402CF"/>
    <w:rsid w:val="00140A82"/>
    <w:rsid w:val="00140F3A"/>
    <w:rsid w:val="001415E8"/>
    <w:rsid w:val="001419EA"/>
    <w:rsid w:val="0014241E"/>
    <w:rsid w:val="00142659"/>
    <w:rsid w:val="00142B12"/>
    <w:rsid w:val="00142C1F"/>
    <w:rsid w:val="00142DA1"/>
    <w:rsid w:val="001430CF"/>
    <w:rsid w:val="0014333B"/>
    <w:rsid w:val="00143489"/>
    <w:rsid w:val="00143704"/>
    <w:rsid w:val="00143939"/>
    <w:rsid w:val="00143C1C"/>
    <w:rsid w:val="001441B6"/>
    <w:rsid w:val="001445A4"/>
    <w:rsid w:val="00144653"/>
    <w:rsid w:val="00144B31"/>
    <w:rsid w:val="00144EF3"/>
    <w:rsid w:val="001450E0"/>
    <w:rsid w:val="00145F1C"/>
    <w:rsid w:val="00146010"/>
    <w:rsid w:val="001468F0"/>
    <w:rsid w:val="00146C05"/>
    <w:rsid w:val="0014778B"/>
    <w:rsid w:val="00147F5E"/>
    <w:rsid w:val="00150057"/>
    <w:rsid w:val="0015008A"/>
    <w:rsid w:val="001501DB"/>
    <w:rsid w:val="00150F4B"/>
    <w:rsid w:val="00151124"/>
    <w:rsid w:val="001513A3"/>
    <w:rsid w:val="001513D7"/>
    <w:rsid w:val="001515A7"/>
    <w:rsid w:val="00151632"/>
    <w:rsid w:val="0015166B"/>
    <w:rsid w:val="00151694"/>
    <w:rsid w:val="00151BEB"/>
    <w:rsid w:val="00151C39"/>
    <w:rsid w:val="00151D8A"/>
    <w:rsid w:val="00151EFB"/>
    <w:rsid w:val="001529FA"/>
    <w:rsid w:val="00152BEA"/>
    <w:rsid w:val="00152F82"/>
    <w:rsid w:val="00153E3C"/>
    <w:rsid w:val="00154249"/>
    <w:rsid w:val="001542B7"/>
    <w:rsid w:val="00154833"/>
    <w:rsid w:val="00154C36"/>
    <w:rsid w:val="00154F69"/>
    <w:rsid w:val="00155346"/>
    <w:rsid w:val="00155A08"/>
    <w:rsid w:val="00156493"/>
    <w:rsid w:val="001565B4"/>
    <w:rsid w:val="00156C9B"/>
    <w:rsid w:val="00156FC4"/>
    <w:rsid w:val="00157032"/>
    <w:rsid w:val="0015714D"/>
    <w:rsid w:val="00157516"/>
    <w:rsid w:val="00157776"/>
    <w:rsid w:val="00157941"/>
    <w:rsid w:val="00157A86"/>
    <w:rsid w:val="00157D8D"/>
    <w:rsid w:val="001603D8"/>
    <w:rsid w:val="0016068D"/>
    <w:rsid w:val="001609FD"/>
    <w:rsid w:val="00160B84"/>
    <w:rsid w:val="00160CAF"/>
    <w:rsid w:val="001616B6"/>
    <w:rsid w:val="0016174C"/>
    <w:rsid w:val="00161C6D"/>
    <w:rsid w:val="00162240"/>
    <w:rsid w:val="001628A4"/>
    <w:rsid w:val="00162CE6"/>
    <w:rsid w:val="00162E64"/>
    <w:rsid w:val="001642A0"/>
    <w:rsid w:val="00164845"/>
    <w:rsid w:val="001650C4"/>
    <w:rsid w:val="00165354"/>
    <w:rsid w:val="001655E0"/>
    <w:rsid w:val="00165D6F"/>
    <w:rsid w:val="00166002"/>
    <w:rsid w:val="00166018"/>
    <w:rsid w:val="00166346"/>
    <w:rsid w:val="0016645C"/>
    <w:rsid w:val="00166B13"/>
    <w:rsid w:val="00166BFF"/>
    <w:rsid w:val="001672C9"/>
    <w:rsid w:val="00167302"/>
    <w:rsid w:val="001673D8"/>
    <w:rsid w:val="00167518"/>
    <w:rsid w:val="00170134"/>
    <w:rsid w:val="00170462"/>
    <w:rsid w:val="0017093F"/>
    <w:rsid w:val="00170AC8"/>
    <w:rsid w:val="00170D3A"/>
    <w:rsid w:val="00170F79"/>
    <w:rsid w:val="0017111D"/>
    <w:rsid w:val="00171A53"/>
    <w:rsid w:val="00171AC0"/>
    <w:rsid w:val="0017289D"/>
    <w:rsid w:val="00173196"/>
    <w:rsid w:val="001732E1"/>
    <w:rsid w:val="0017374D"/>
    <w:rsid w:val="00173768"/>
    <w:rsid w:val="001737B8"/>
    <w:rsid w:val="0017386F"/>
    <w:rsid w:val="00173B09"/>
    <w:rsid w:val="00173D47"/>
    <w:rsid w:val="001745CE"/>
    <w:rsid w:val="00174654"/>
    <w:rsid w:val="001748EE"/>
    <w:rsid w:val="00174906"/>
    <w:rsid w:val="00175226"/>
    <w:rsid w:val="001759C7"/>
    <w:rsid w:val="001762F8"/>
    <w:rsid w:val="001763F3"/>
    <w:rsid w:val="001764E1"/>
    <w:rsid w:val="0017695C"/>
    <w:rsid w:val="001769A0"/>
    <w:rsid w:val="00176D35"/>
    <w:rsid w:val="00177523"/>
    <w:rsid w:val="0017768D"/>
    <w:rsid w:val="001779E2"/>
    <w:rsid w:val="00177E33"/>
    <w:rsid w:val="001800AF"/>
    <w:rsid w:val="00180101"/>
    <w:rsid w:val="001807D6"/>
    <w:rsid w:val="00180C80"/>
    <w:rsid w:val="001814E2"/>
    <w:rsid w:val="001816F5"/>
    <w:rsid w:val="001821E6"/>
    <w:rsid w:val="00182384"/>
    <w:rsid w:val="00182C22"/>
    <w:rsid w:val="00182D91"/>
    <w:rsid w:val="00182DF1"/>
    <w:rsid w:val="00183115"/>
    <w:rsid w:val="001833C0"/>
    <w:rsid w:val="00183C0F"/>
    <w:rsid w:val="001841EF"/>
    <w:rsid w:val="00184E74"/>
    <w:rsid w:val="0018564D"/>
    <w:rsid w:val="00185870"/>
    <w:rsid w:val="001863FA"/>
    <w:rsid w:val="00187045"/>
    <w:rsid w:val="0018720F"/>
    <w:rsid w:val="00187AA4"/>
    <w:rsid w:val="00187CC5"/>
    <w:rsid w:val="00187E0F"/>
    <w:rsid w:val="00190DCD"/>
    <w:rsid w:val="00191B51"/>
    <w:rsid w:val="00192104"/>
    <w:rsid w:val="0019227C"/>
    <w:rsid w:val="0019240F"/>
    <w:rsid w:val="0019253B"/>
    <w:rsid w:val="00192A39"/>
    <w:rsid w:val="00192BB9"/>
    <w:rsid w:val="00192CB6"/>
    <w:rsid w:val="00193491"/>
    <w:rsid w:val="00193655"/>
    <w:rsid w:val="001937F7"/>
    <w:rsid w:val="00193DCF"/>
    <w:rsid w:val="001940E9"/>
    <w:rsid w:val="0019441D"/>
    <w:rsid w:val="00194584"/>
    <w:rsid w:val="001947C2"/>
    <w:rsid w:val="001948A5"/>
    <w:rsid w:val="00194E77"/>
    <w:rsid w:val="00194E8C"/>
    <w:rsid w:val="0019572A"/>
    <w:rsid w:val="0019579A"/>
    <w:rsid w:val="001958A2"/>
    <w:rsid w:val="001963EE"/>
    <w:rsid w:val="00196576"/>
    <w:rsid w:val="0019684E"/>
    <w:rsid w:val="00196EB5"/>
    <w:rsid w:val="001970F5"/>
    <w:rsid w:val="001972FB"/>
    <w:rsid w:val="0019745D"/>
    <w:rsid w:val="001976FC"/>
    <w:rsid w:val="00197719"/>
    <w:rsid w:val="00197BA6"/>
    <w:rsid w:val="00197F34"/>
    <w:rsid w:val="001A02F7"/>
    <w:rsid w:val="001A0BCE"/>
    <w:rsid w:val="001A0D2B"/>
    <w:rsid w:val="001A11DA"/>
    <w:rsid w:val="001A13D6"/>
    <w:rsid w:val="001A193B"/>
    <w:rsid w:val="001A1984"/>
    <w:rsid w:val="001A1F0D"/>
    <w:rsid w:val="001A207D"/>
    <w:rsid w:val="001A2152"/>
    <w:rsid w:val="001A231A"/>
    <w:rsid w:val="001A249E"/>
    <w:rsid w:val="001A2504"/>
    <w:rsid w:val="001A2D35"/>
    <w:rsid w:val="001A363A"/>
    <w:rsid w:val="001A37FE"/>
    <w:rsid w:val="001A3AED"/>
    <w:rsid w:val="001A3C5D"/>
    <w:rsid w:val="001A418B"/>
    <w:rsid w:val="001A421B"/>
    <w:rsid w:val="001A43B3"/>
    <w:rsid w:val="001A4646"/>
    <w:rsid w:val="001A4D02"/>
    <w:rsid w:val="001A5426"/>
    <w:rsid w:val="001A56DD"/>
    <w:rsid w:val="001A5C1D"/>
    <w:rsid w:val="001A6280"/>
    <w:rsid w:val="001A63CD"/>
    <w:rsid w:val="001A6EC8"/>
    <w:rsid w:val="001A745F"/>
    <w:rsid w:val="001A7704"/>
    <w:rsid w:val="001A7942"/>
    <w:rsid w:val="001A7B88"/>
    <w:rsid w:val="001A7E7D"/>
    <w:rsid w:val="001B0247"/>
    <w:rsid w:val="001B075D"/>
    <w:rsid w:val="001B1688"/>
    <w:rsid w:val="001B17F6"/>
    <w:rsid w:val="001B1890"/>
    <w:rsid w:val="001B1D38"/>
    <w:rsid w:val="001B2105"/>
    <w:rsid w:val="001B22F4"/>
    <w:rsid w:val="001B2302"/>
    <w:rsid w:val="001B262C"/>
    <w:rsid w:val="001B3022"/>
    <w:rsid w:val="001B31B2"/>
    <w:rsid w:val="001B369A"/>
    <w:rsid w:val="001B36B3"/>
    <w:rsid w:val="001B36DE"/>
    <w:rsid w:val="001B3917"/>
    <w:rsid w:val="001B4050"/>
    <w:rsid w:val="001B437D"/>
    <w:rsid w:val="001B4E84"/>
    <w:rsid w:val="001B4FBE"/>
    <w:rsid w:val="001B59FD"/>
    <w:rsid w:val="001B5F0E"/>
    <w:rsid w:val="001B612F"/>
    <w:rsid w:val="001B6546"/>
    <w:rsid w:val="001B66C1"/>
    <w:rsid w:val="001B6807"/>
    <w:rsid w:val="001B6B0D"/>
    <w:rsid w:val="001B6CF6"/>
    <w:rsid w:val="001B6FA4"/>
    <w:rsid w:val="001B7566"/>
    <w:rsid w:val="001B7881"/>
    <w:rsid w:val="001B7F4C"/>
    <w:rsid w:val="001B7FDA"/>
    <w:rsid w:val="001C05B7"/>
    <w:rsid w:val="001C05FE"/>
    <w:rsid w:val="001C0628"/>
    <w:rsid w:val="001C0D1F"/>
    <w:rsid w:val="001C0D8B"/>
    <w:rsid w:val="001C0DB1"/>
    <w:rsid w:val="001C14AD"/>
    <w:rsid w:val="001C1511"/>
    <w:rsid w:val="001C167C"/>
    <w:rsid w:val="001C1831"/>
    <w:rsid w:val="001C185D"/>
    <w:rsid w:val="001C1A31"/>
    <w:rsid w:val="001C2633"/>
    <w:rsid w:val="001C2B59"/>
    <w:rsid w:val="001C3187"/>
    <w:rsid w:val="001C3737"/>
    <w:rsid w:val="001C38E5"/>
    <w:rsid w:val="001C3EBB"/>
    <w:rsid w:val="001C46A3"/>
    <w:rsid w:val="001C49C9"/>
    <w:rsid w:val="001C4F78"/>
    <w:rsid w:val="001C5318"/>
    <w:rsid w:val="001C5B5A"/>
    <w:rsid w:val="001C5D64"/>
    <w:rsid w:val="001C62F7"/>
    <w:rsid w:val="001C6714"/>
    <w:rsid w:val="001C6807"/>
    <w:rsid w:val="001C74A1"/>
    <w:rsid w:val="001C77D7"/>
    <w:rsid w:val="001C7F7C"/>
    <w:rsid w:val="001C7FFD"/>
    <w:rsid w:val="001D009B"/>
    <w:rsid w:val="001D03A7"/>
    <w:rsid w:val="001D086A"/>
    <w:rsid w:val="001D0939"/>
    <w:rsid w:val="001D0C5D"/>
    <w:rsid w:val="001D0F58"/>
    <w:rsid w:val="001D1571"/>
    <w:rsid w:val="001D171A"/>
    <w:rsid w:val="001D1F16"/>
    <w:rsid w:val="001D2251"/>
    <w:rsid w:val="001D2356"/>
    <w:rsid w:val="001D24CF"/>
    <w:rsid w:val="001D27C1"/>
    <w:rsid w:val="001D2867"/>
    <w:rsid w:val="001D2EAB"/>
    <w:rsid w:val="001D32AA"/>
    <w:rsid w:val="001D3714"/>
    <w:rsid w:val="001D4285"/>
    <w:rsid w:val="001D432F"/>
    <w:rsid w:val="001D495D"/>
    <w:rsid w:val="001D4C4D"/>
    <w:rsid w:val="001D4E96"/>
    <w:rsid w:val="001D4F3B"/>
    <w:rsid w:val="001D5619"/>
    <w:rsid w:val="001D57E6"/>
    <w:rsid w:val="001D5D31"/>
    <w:rsid w:val="001D6080"/>
    <w:rsid w:val="001D60A1"/>
    <w:rsid w:val="001D646D"/>
    <w:rsid w:val="001D6662"/>
    <w:rsid w:val="001D6865"/>
    <w:rsid w:val="001D6A55"/>
    <w:rsid w:val="001D6C20"/>
    <w:rsid w:val="001D7277"/>
    <w:rsid w:val="001D75BF"/>
    <w:rsid w:val="001D798A"/>
    <w:rsid w:val="001D7A09"/>
    <w:rsid w:val="001E006C"/>
    <w:rsid w:val="001E0262"/>
    <w:rsid w:val="001E04D3"/>
    <w:rsid w:val="001E056A"/>
    <w:rsid w:val="001E0AA6"/>
    <w:rsid w:val="001E0D29"/>
    <w:rsid w:val="001E0DA2"/>
    <w:rsid w:val="001E10A5"/>
    <w:rsid w:val="001E13A1"/>
    <w:rsid w:val="001E21C8"/>
    <w:rsid w:val="001E220B"/>
    <w:rsid w:val="001E2410"/>
    <w:rsid w:val="001E27E4"/>
    <w:rsid w:val="001E284B"/>
    <w:rsid w:val="001E3199"/>
    <w:rsid w:val="001E3392"/>
    <w:rsid w:val="001E33A0"/>
    <w:rsid w:val="001E3944"/>
    <w:rsid w:val="001E3999"/>
    <w:rsid w:val="001E3A38"/>
    <w:rsid w:val="001E3BA7"/>
    <w:rsid w:val="001E3ED7"/>
    <w:rsid w:val="001E40F8"/>
    <w:rsid w:val="001E4393"/>
    <w:rsid w:val="001E57E0"/>
    <w:rsid w:val="001E5A18"/>
    <w:rsid w:val="001E63BA"/>
    <w:rsid w:val="001E6EBA"/>
    <w:rsid w:val="001E6F9F"/>
    <w:rsid w:val="001E77A9"/>
    <w:rsid w:val="001E7AB1"/>
    <w:rsid w:val="001E7D1C"/>
    <w:rsid w:val="001F0003"/>
    <w:rsid w:val="001F005B"/>
    <w:rsid w:val="001F0674"/>
    <w:rsid w:val="001F0C79"/>
    <w:rsid w:val="001F1023"/>
    <w:rsid w:val="001F1381"/>
    <w:rsid w:val="001F14D2"/>
    <w:rsid w:val="001F184A"/>
    <w:rsid w:val="001F1971"/>
    <w:rsid w:val="001F1E67"/>
    <w:rsid w:val="001F1EE7"/>
    <w:rsid w:val="001F222D"/>
    <w:rsid w:val="001F22D2"/>
    <w:rsid w:val="001F2349"/>
    <w:rsid w:val="001F2A93"/>
    <w:rsid w:val="001F2DA5"/>
    <w:rsid w:val="001F349C"/>
    <w:rsid w:val="001F356A"/>
    <w:rsid w:val="001F401C"/>
    <w:rsid w:val="001F483E"/>
    <w:rsid w:val="001F4A87"/>
    <w:rsid w:val="001F4D33"/>
    <w:rsid w:val="001F509D"/>
    <w:rsid w:val="001F5146"/>
    <w:rsid w:val="001F53DC"/>
    <w:rsid w:val="001F56B2"/>
    <w:rsid w:val="001F58C4"/>
    <w:rsid w:val="001F5A85"/>
    <w:rsid w:val="001F5EB8"/>
    <w:rsid w:val="001F6BB3"/>
    <w:rsid w:val="001F6E53"/>
    <w:rsid w:val="001F6E8C"/>
    <w:rsid w:val="001F76F5"/>
    <w:rsid w:val="001F7839"/>
    <w:rsid w:val="001F7A9E"/>
    <w:rsid w:val="001F7B05"/>
    <w:rsid w:val="001F7D18"/>
    <w:rsid w:val="00200648"/>
    <w:rsid w:val="00200654"/>
    <w:rsid w:val="002006A0"/>
    <w:rsid w:val="00200A82"/>
    <w:rsid w:val="0020122A"/>
    <w:rsid w:val="002013E5"/>
    <w:rsid w:val="00203011"/>
    <w:rsid w:val="00203044"/>
    <w:rsid w:val="0020317D"/>
    <w:rsid w:val="00203880"/>
    <w:rsid w:val="00203A4A"/>
    <w:rsid w:val="00203ACE"/>
    <w:rsid w:val="00203FCB"/>
    <w:rsid w:val="00204272"/>
    <w:rsid w:val="00204364"/>
    <w:rsid w:val="002044C7"/>
    <w:rsid w:val="00204951"/>
    <w:rsid w:val="00204C21"/>
    <w:rsid w:val="00204CB9"/>
    <w:rsid w:val="00205003"/>
    <w:rsid w:val="002051E5"/>
    <w:rsid w:val="00206281"/>
    <w:rsid w:val="002065CF"/>
    <w:rsid w:val="00206604"/>
    <w:rsid w:val="0020672B"/>
    <w:rsid w:val="00206803"/>
    <w:rsid w:val="002074E1"/>
    <w:rsid w:val="00207A92"/>
    <w:rsid w:val="00207AE1"/>
    <w:rsid w:val="00210068"/>
    <w:rsid w:val="00210736"/>
    <w:rsid w:val="00210AF5"/>
    <w:rsid w:val="00210D0E"/>
    <w:rsid w:val="00210E81"/>
    <w:rsid w:val="0021153D"/>
    <w:rsid w:val="00211609"/>
    <w:rsid w:val="002119B5"/>
    <w:rsid w:val="00211DFB"/>
    <w:rsid w:val="00211E93"/>
    <w:rsid w:val="00211F41"/>
    <w:rsid w:val="00211FB6"/>
    <w:rsid w:val="00212520"/>
    <w:rsid w:val="002126DA"/>
    <w:rsid w:val="002127B3"/>
    <w:rsid w:val="00212926"/>
    <w:rsid w:val="0021352E"/>
    <w:rsid w:val="00214038"/>
    <w:rsid w:val="00214A42"/>
    <w:rsid w:val="00214A63"/>
    <w:rsid w:val="00214DD2"/>
    <w:rsid w:val="00214F42"/>
    <w:rsid w:val="002157F2"/>
    <w:rsid w:val="002158D8"/>
    <w:rsid w:val="00216631"/>
    <w:rsid w:val="002166F7"/>
    <w:rsid w:val="0021671A"/>
    <w:rsid w:val="00216C49"/>
    <w:rsid w:val="00217093"/>
    <w:rsid w:val="002172A2"/>
    <w:rsid w:val="002174A2"/>
    <w:rsid w:val="0021750A"/>
    <w:rsid w:val="00217FCC"/>
    <w:rsid w:val="002206A9"/>
    <w:rsid w:val="00220A7B"/>
    <w:rsid w:val="00220DBB"/>
    <w:rsid w:val="002210EE"/>
    <w:rsid w:val="002215EF"/>
    <w:rsid w:val="00221717"/>
    <w:rsid w:val="00221B80"/>
    <w:rsid w:val="002220AD"/>
    <w:rsid w:val="00222134"/>
    <w:rsid w:val="00222288"/>
    <w:rsid w:val="002222A2"/>
    <w:rsid w:val="0022245D"/>
    <w:rsid w:val="00222654"/>
    <w:rsid w:val="002227AD"/>
    <w:rsid w:val="0022298F"/>
    <w:rsid w:val="00222A67"/>
    <w:rsid w:val="00222AA1"/>
    <w:rsid w:val="00222D67"/>
    <w:rsid w:val="00223225"/>
    <w:rsid w:val="002235C9"/>
    <w:rsid w:val="002239BD"/>
    <w:rsid w:val="00223B7E"/>
    <w:rsid w:val="00223C32"/>
    <w:rsid w:val="00223D5E"/>
    <w:rsid w:val="00223E0C"/>
    <w:rsid w:val="00224350"/>
    <w:rsid w:val="002247AB"/>
    <w:rsid w:val="00224855"/>
    <w:rsid w:val="00224DBA"/>
    <w:rsid w:val="0022541C"/>
    <w:rsid w:val="0022597C"/>
    <w:rsid w:val="002259F3"/>
    <w:rsid w:val="00226234"/>
    <w:rsid w:val="0022656D"/>
    <w:rsid w:val="00226890"/>
    <w:rsid w:val="00226D15"/>
    <w:rsid w:val="002271CE"/>
    <w:rsid w:val="00227588"/>
    <w:rsid w:val="00227931"/>
    <w:rsid w:val="00227A68"/>
    <w:rsid w:val="00230A62"/>
    <w:rsid w:val="00231C62"/>
    <w:rsid w:val="00232C0D"/>
    <w:rsid w:val="00232C6E"/>
    <w:rsid w:val="00232E1C"/>
    <w:rsid w:val="00232EBE"/>
    <w:rsid w:val="00233322"/>
    <w:rsid w:val="00233363"/>
    <w:rsid w:val="00233522"/>
    <w:rsid w:val="0023358F"/>
    <w:rsid w:val="002337B8"/>
    <w:rsid w:val="002338A0"/>
    <w:rsid w:val="00233E24"/>
    <w:rsid w:val="00233E5D"/>
    <w:rsid w:val="002347B4"/>
    <w:rsid w:val="00234F33"/>
    <w:rsid w:val="00234F72"/>
    <w:rsid w:val="002357F2"/>
    <w:rsid w:val="0023596E"/>
    <w:rsid w:val="00235D8C"/>
    <w:rsid w:val="00235E50"/>
    <w:rsid w:val="00236BEF"/>
    <w:rsid w:val="00236CD9"/>
    <w:rsid w:val="002371BE"/>
    <w:rsid w:val="00237706"/>
    <w:rsid w:val="00237A24"/>
    <w:rsid w:val="00237E40"/>
    <w:rsid w:val="00240099"/>
    <w:rsid w:val="00240397"/>
    <w:rsid w:val="00240596"/>
    <w:rsid w:val="002406D6"/>
    <w:rsid w:val="002408C0"/>
    <w:rsid w:val="0024098D"/>
    <w:rsid w:val="00240F5A"/>
    <w:rsid w:val="0024163D"/>
    <w:rsid w:val="0024191E"/>
    <w:rsid w:val="00241D23"/>
    <w:rsid w:val="00241E84"/>
    <w:rsid w:val="00241F1A"/>
    <w:rsid w:val="002420E9"/>
    <w:rsid w:val="00242233"/>
    <w:rsid w:val="00242873"/>
    <w:rsid w:val="00242931"/>
    <w:rsid w:val="00242B2A"/>
    <w:rsid w:val="00242D20"/>
    <w:rsid w:val="0024323C"/>
    <w:rsid w:val="00243684"/>
    <w:rsid w:val="0024397C"/>
    <w:rsid w:val="00243EF1"/>
    <w:rsid w:val="00244258"/>
    <w:rsid w:val="0024468A"/>
    <w:rsid w:val="002446AE"/>
    <w:rsid w:val="00244862"/>
    <w:rsid w:val="002450CE"/>
    <w:rsid w:val="0024546F"/>
    <w:rsid w:val="00245978"/>
    <w:rsid w:val="00245F22"/>
    <w:rsid w:val="00246494"/>
    <w:rsid w:val="00246841"/>
    <w:rsid w:val="00246AFD"/>
    <w:rsid w:val="002475F4"/>
    <w:rsid w:val="00250216"/>
    <w:rsid w:val="0025043C"/>
    <w:rsid w:val="002505EF"/>
    <w:rsid w:val="002506C3"/>
    <w:rsid w:val="00250F85"/>
    <w:rsid w:val="00250F94"/>
    <w:rsid w:val="002511C4"/>
    <w:rsid w:val="0025134E"/>
    <w:rsid w:val="002521B4"/>
    <w:rsid w:val="00252227"/>
    <w:rsid w:val="0025231A"/>
    <w:rsid w:val="002523A8"/>
    <w:rsid w:val="00252B7D"/>
    <w:rsid w:val="002534E0"/>
    <w:rsid w:val="0025359D"/>
    <w:rsid w:val="00253B05"/>
    <w:rsid w:val="00253D18"/>
    <w:rsid w:val="0025461A"/>
    <w:rsid w:val="002546C6"/>
    <w:rsid w:val="00255484"/>
    <w:rsid w:val="002555FF"/>
    <w:rsid w:val="00255C3A"/>
    <w:rsid w:val="00255C3E"/>
    <w:rsid w:val="00255CCE"/>
    <w:rsid w:val="00255D84"/>
    <w:rsid w:val="002560DA"/>
    <w:rsid w:val="002564A4"/>
    <w:rsid w:val="00256FE0"/>
    <w:rsid w:val="00257126"/>
    <w:rsid w:val="00257B86"/>
    <w:rsid w:val="00257BB1"/>
    <w:rsid w:val="00257D74"/>
    <w:rsid w:val="00260227"/>
    <w:rsid w:val="0026072E"/>
    <w:rsid w:val="00260901"/>
    <w:rsid w:val="00260AA9"/>
    <w:rsid w:val="002614A1"/>
    <w:rsid w:val="002619EC"/>
    <w:rsid w:val="00262564"/>
    <w:rsid w:val="002628D7"/>
    <w:rsid w:val="00262D10"/>
    <w:rsid w:val="00262D90"/>
    <w:rsid w:val="002631D1"/>
    <w:rsid w:val="002633CA"/>
    <w:rsid w:val="002634CA"/>
    <w:rsid w:val="00263967"/>
    <w:rsid w:val="00263F2C"/>
    <w:rsid w:val="00264458"/>
    <w:rsid w:val="00264D6D"/>
    <w:rsid w:val="0026517F"/>
    <w:rsid w:val="00265189"/>
    <w:rsid w:val="002655DA"/>
    <w:rsid w:val="00265CD7"/>
    <w:rsid w:val="00266142"/>
    <w:rsid w:val="0026691F"/>
    <w:rsid w:val="00266F81"/>
    <w:rsid w:val="002672E0"/>
    <w:rsid w:val="00267712"/>
    <w:rsid w:val="002678A7"/>
    <w:rsid w:val="00267ABB"/>
    <w:rsid w:val="00267B02"/>
    <w:rsid w:val="002708D2"/>
    <w:rsid w:val="00270EC8"/>
    <w:rsid w:val="00270FB6"/>
    <w:rsid w:val="00271241"/>
    <w:rsid w:val="002715B2"/>
    <w:rsid w:val="002716DF"/>
    <w:rsid w:val="00271BE9"/>
    <w:rsid w:val="00271BFC"/>
    <w:rsid w:val="00271EC3"/>
    <w:rsid w:val="00272196"/>
    <w:rsid w:val="00272621"/>
    <w:rsid w:val="00272E64"/>
    <w:rsid w:val="00273354"/>
    <w:rsid w:val="00273C28"/>
    <w:rsid w:val="0027412C"/>
    <w:rsid w:val="0027483A"/>
    <w:rsid w:val="00274DF0"/>
    <w:rsid w:val="0027577D"/>
    <w:rsid w:val="002757B9"/>
    <w:rsid w:val="002757F0"/>
    <w:rsid w:val="00275B55"/>
    <w:rsid w:val="00275C88"/>
    <w:rsid w:val="00275F05"/>
    <w:rsid w:val="0027620B"/>
    <w:rsid w:val="00276647"/>
    <w:rsid w:val="00276735"/>
    <w:rsid w:val="002768B3"/>
    <w:rsid w:val="00276948"/>
    <w:rsid w:val="00276E5F"/>
    <w:rsid w:val="00276FC8"/>
    <w:rsid w:val="002770E5"/>
    <w:rsid w:val="0027731B"/>
    <w:rsid w:val="00277376"/>
    <w:rsid w:val="002775D3"/>
    <w:rsid w:val="002778BF"/>
    <w:rsid w:val="002804EF"/>
    <w:rsid w:val="00280B74"/>
    <w:rsid w:val="00280CFC"/>
    <w:rsid w:val="0028125D"/>
    <w:rsid w:val="002812EF"/>
    <w:rsid w:val="0028133F"/>
    <w:rsid w:val="002817AF"/>
    <w:rsid w:val="00281811"/>
    <w:rsid w:val="00281A4A"/>
    <w:rsid w:val="00281E0E"/>
    <w:rsid w:val="002824B4"/>
    <w:rsid w:val="0028256D"/>
    <w:rsid w:val="002829FE"/>
    <w:rsid w:val="00283369"/>
    <w:rsid w:val="00283A1A"/>
    <w:rsid w:val="00283A52"/>
    <w:rsid w:val="00283F17"/>
    <w:rsid w:val="00284349"/>
    <w:rsid w:val="00284592"/>
    <w:rsid w:val="0028481E"/>
    <w:rsid w:val="00284DD7"/>
    <w:rsid w:val="00284E4E"/>
    <w:rsid w:val="00285209"/>
    <w:rsid w:val="00285282"/>
    <w:rsid w:val="002858E1"/>
    <w:rsid w:val="00285B51"/>
    <w:rsid w:val="00285C7C"/>
    <w:rsid w:val="00285E58"/>
    <w:rsid w:val="00285EFB"/>
    <w:rsid w:val="00285F32"/>
    <w:rsid w:val="00285F79"/>
    <w:rsid w:val="00286400"/>
    <w:rsid w:val="00286575"/>
    <w:rsid w:val="00286595"/>
    <w:rsid w:val="002865AD"/>
    <w:rsid w:val="002869E6"/>
    <w:rsid w:val="00287066"/>
    <w:rsid w:val="00287F21"/>
    <w:rsid w:val="0029065E"/>
    <w:rsid w:val="0029093C"/>
    <w:rsid w:val="00290BF8"/>
    <w:rsid w:val="00291387"/>
    <w:rsid w:val="00291511"/>
    <w:rsid w:val="00291A12"/>
    <w:rsid w:val="00291AA5"/>
    <w:rsid w:val="0029236F"/>
    <w:rsid w:val="00292A1A"/>
    <w:rsid w:val="00292C31"/>
    <w:rsid w:val="00292D7F"/>
    <w:rsid w:val="0029332E"/>
    <w:rsid w:val="002935FE"/>
    <w:rsid w:val="00293933"/>
    <w:rsid w:val="0029404A"/>
    <w:rsid w:val="00294340"/>
    <w:rsid w:val="0029445E"/>
    <w:rsid w:val="002944A7"/>
    <w:rsid w:val="002944E7"/>
    <w:rsid w:val="00294518"/>
    <w:rsid w:val="0029480A"/>
    <w:rsid w:val="00294B5C"/>
    <w:rsid w:val="00294C3C"/>
    <w:rsid w:val="00294DA1"/>
    <w:rsid w:val="00294DBD"/>
    <w:rsid w:val="00294EA2"/>
    <w:rsid w:val="0029561F"/>
    <w:rsid w:val="00295841"/>
    <w:rsid w:val="00295CE0"/>
    <w:rsid w:val="00296738"/>
    <w:rsid w:val="00296A7F"/>
    <w:rsid w:val="0029724A"/>
    <w:rsid w:val="002977AF"/>
    <w:rsid w:val="00297983"/>
    <w:rsid w:val="002979B4"/>
    <w:rsid w:val="00297C91"/>
    <w:rsid w:val="00297E6B"/>
    <w:rsid w:val="002A044B"/>
    <w:rsid w:val="002A0A4B"/>
    <w:rsid w:val="002A1007"/>
    <w:rsid w:val="002A131C"/>
    <w:rsid w:val="002A1EC3"/>
    <w:rsid w:val="002A21C0"/>
    <w:rsid w:val="002A250E"/>
    <w:rsid w:val="002A497E"/>
    <w:rsid w:val="002A4F4D"/>
    <w:rsid w:val="002A4FA1"/>
    <w:rsid w:val="002A53ED"/>
    <w:rsid w:val="002A61CA"/>
    <w:rsid w:val="002A6597"/>
    <w:rsid w:val="002A6B26"/>
    <w:rsid w:val="002A6B39"/>
    <w:rsid w:val="002A6DC1"/>
    <w:rsid w:val="002A717D"/>
    <w:rsid w:val="002A76B2"/>
    <w:rsid w:val="002A7821"/>
    <w:rsid w:val="002A784D"/>
    <w:rsid w:val="002A7965"/>
    <w:rsid w:val="002B009D"/>
    <w:rsid w:val="002B0154"/>
    <w:rsid w:val="002B01D5"/>
    <w:rsid w:val="002B0EC5"/>
    <w:rsid w:val="002B1011"/>
    <w:rsid w:val="002B1082"/>
    <w:rsid w:val="002B11F7"/>
    <w:rsid w:val="002B1343"/>
    <w:rsid w:val="002B13EA"/>
    <w:rsid w:val="002B1557"/>
    <w:rsid w:val="002B15D7"/>
    <w:rsid w:val="002B184F"/>
    <w:rsid w:val="002B1A48"/>
    <w:rsid w:val="002B1F2B"/>
    <w:rsid w:val="002B1FDB"/>
    <w:rsid w:val="002B207F"/>
    <w:rsid w:val="002B23D6"/>
    <w:rsid w:val="002B2433"/>
    <w:rsid w:val="002B319E"/>
    <w:rsid w:val="002B3603"/>
    <w:rsid w:val="002B3A74"/>
    <w:rsid w:val="002B3AF3"/>
    <w:rsid w:val="002B4467"/>
    <w:rsid w:val="002B44DB"/>
    <w:rsid w:val="002B5262"/>
    <w:rsid w:val="002B5273"/>
    <w:rsid w:val="002B53AB"/>
    <w:rsid w:val="002B562F"/>
    <w:rsid w:val="002B5A19"/>
    <w:rsid w:val="002B5A4C"/>
    <w:rsid w:val="002B653D"/>
    <w:rsid w:val="002B702F"/>
    <w:rsid w:val="002B7422"/>
    <w:rsid w:val="002B76C1"/>
    <w:rsid w:val="002B7718"/>
    <w:rsid w:val="002C00C4"/>
    <w:rsid w:val="002C049B"/>
    <w:rsid w:val="002C087B"/>
    <w:rsid w:val="002C15CF"/>
    <w:rsid w:val="002C180A"/>
    <w:rsid w:val="002C1EA7"/>
    <w:rsid w:val="002C2058"/>
    <w:rsid w:val="002C2145"/>
    <w:rsid w:val="002C25BC"/>
    <w:rsid w:val="002C26CD"/>
    <w:rsid w:val="002C3257"/>
    <w:rsid w:val="002C329A"/>
    <w:rsid w:val="002C334E"/>
    <w:rsid w:val="002C34B3"/>
    <w:rsid w:val="002C3C8E"/>
    <w:rsid w:val="002C3CA8"/>
    <w:rsid w:val="002C421A"/>
    <w:rsid w:val="002C438A"/>
    <w:rsid w:val="002C461A"/>
    <w:rsid w:val="002C46D6"/>
    <w:rsid w:val="002C4898"/>
    <w:rsid w:val="002C4C1D"/>
    <w:rsid w:val="002C4C43"/>
    <w:rsid w:val="002C4F22"/>
    <w:rsid w:val="002C56C2"/>
    <w:rsid w:val="002C672B"/>
    <w:rsid w:val="002C7108"/>
    <w:rsid w:val="002C71D9"/>
    <w:rsid w:val="002C7EE6"/>
    <w:rsid w:val="002D0115"/>
    <w:rsid w:val="002D0CA9"/>
    <w:rsid w:val="002D0E9D"/>
    <w:rsid w:val="002D1D80"/>
    <w:rsid w:val="002D1DC8"/>
    <w:rsid w:val="002D202E"/>
    <w:rsid w:val="002D205D"/>
    <w:rsid w:val="002D24B9"/>
    <w:rsid w:val="002D278F"/>
    <w:rsid w:val="002D2AC3"/>
    <w:rsid w:val="002D3048"/>
    <w:rsid w:val="002D3DF4"/>
    <w:rsid w:val="002D3F25"/>
    <w:rsid w:val="002D3F27"/>
    <w:rsid w:val="002D42F2"/>
    <w:rsid w:val="002D46DD"/>
    <w:rsid w:val="002D4B6E"/>
    <w:rsid w:val="002D4BC2"/>
    <w:rsid w:val="002D4BE7"/>
    <w:rsid w:val="002D598D"/>
    <w:rsid w:val="002D5C50"/>
    <w:rsid w:val="002D5D7C"/>
    <w:rsid w:val="002D5EC0"/>
    <w:rsid w:val="002D621A"/>
    <w:rsid w:val="002D62C3"/>
    <w:rsid w:val="002D6880"/>
    <w:rsid w:val="002D6973"/>
    <w:rsid w:val="002D756C"/>
    <w:rsid w:val="002D7BA4"/>
    <w:rsid w:val="002D7DFD"/>
    <w:rsid w:val="002E04F6"/>
    <w:rsid w:val="002E0BE4"/>
    <w:rsid w:val="002E0D55"/>
    <w:rsid w:val="002E10E9"/>
    <w:rsid w:val="002E177C"/>
    <w:rsid w:val="002E1A29"/>
    <w:rsid w:val="002E1D7C"/>
    <w:rsid w:val="002E1F67"/>
    <w:rsid w:val="002E222E"/>
    <w:rsid w:val="002E2329"/>
    <w:rsid w:val="002E246C"/>
    <w:rsid w:val="002E27B0"/>
    <w:rsid w:val="002E2FC7"/>
    <w:rsid w:val="002E31E4"/>
    <w:rsid w:val="002E3C80"/>
    <w:rsid w:val="002E40F6"/>
    <w:rsid w:val="002E45D0"/>
    <w:rsid w:val="002E467D"/>
    <w:rsid w:val="002E4BF6"/>
    <w:rsid w:val="002E5BFB"/>
    <w:rsid w:val="002E61D2"/>
    <w:rsid w:val="002E6E68"/>
    <w:rsid w:val="002E7262"/>
    <w:rsid w:val="002E7506"/>
    <w:rsid w:val="002E7666"/>
    <w:rsid w:val="002E76E4"/>
    <w:rsid w:val="002E7AA7"/>
    <w:rsid w:val="002E7B63"/>
    <w:rsid w:val="002F026B"/>
    <w:rsid w:val="002F03BD"/>
    <w:rsid w:val="002F04E8"/>
    <w:rsid w:val="002F0B7D"/>
    <w:rsid w:val="002F0F92"/>
    <w:rsid w:val="002F11BC"/>
    <w:rsid w:val="002F17C3"/>
    <w:rsid w:val="002F18F1"/>
    <w:rsid w:val="002F1A1C"/>
    <w:rsid w:val="002F1F69"/>
    <w:rsid w:val="002F2B8E"/>
    <w:rsid w:val="002F2BD3"/>
    <w:rsid w:val="002F2E44"/>
    <w:rsid w:val="002F2F5D"/>
    <w:rsid w:val="002F3719"/>
    <w:rsid w:val="002F398E"/>
    <w:rsid w:val="002F3C0C"/>
    <w:rsid w:val="002F3E8F"/>
    <w:rsid w:val="002F41C8"/>
    <w:rsid w:val="002F466B"/>
    <w:rsid w:val="002F48F2"/>
    <w:rsid w:val="002F492A"/>
    <w:rsid w:val="002F5144"/>
    <w:rsid w:val="002F5609"/>
    <w:rsid w:val="002F5853"/>
    <w:rsid w:val="002F5B35"/>
    <w:rsid w:val="002F5D4C"/>
    <w:rsid w:val="002F5DF1"/>
    <w:rsid w:val="002F65F6"/>
    <w:rsid w:val="002F6635"/>
    <w:rsid w:val="002F6E38"/>
    <w:rsid w:val="002F6EA7"/>
    <w:rsid w:val="002F73D5"/>
    <w:rsid w:val="00300483"/>
    <w:rsid w:val="00300AFD"/>
    <w:rsid w:val="003014BD"/>
    <w:rsid w:val="0030157D"/>
    <w:rsid w:val="00301EFE"/>
    <w:rsid w:val="00302108"/>
    <w:rsid w:val="003024DE"/>
    <w:rsid w:val="003026F0"/>
    <w:rsid w:val="003027A0"/>
    <w:rsid w:val="003028D4"/>
    <w:rsid w:val="00302D5E"/>
    <w:rsid w:val="00302D61"/>
    <w:rsid w:val="00302F40"/>
    <w:rsid w:val="00303D44"/>
    <w:rsid w:val="0030428E"/>
    <w:rsid w:val="003043E6"/>
    <w:rsid w:val="003047BD"/>
    <w:rsid w:val="00304A61"/>
    <w:rsid w:val="00304FB6"/>
    <w:rsid w:val="00305D8D"/>
    <w:rsid w:val="00306119"/>
    <w:rsid w:val="0030619A"/>
    <w:rsid w:val="00306826"/>
    <w:rsid w:val="00306AB8"/>
    <w:rsid w:val="00306B32"/>
    <w:rsid w:val="00306BFA"/>
    <w:rsid w:val="00306C0E"/>
    <w:rsid w:val="00306F5D"/>
    <w:rsid w:val="003070BE"/>
    <w:rsid w:val="0030748B"/>
    <w:rsid w:val="00307C5B"/>
    <w:rsid w:val="00307D3D"/>
    <w:rsid w:val="00310108"/>
    <w:rsid w:val="0031019C"/>
    <w:rsid w:val="003106DC"/>
    <w:rsid w:val="00310801"/>
    <w:rsid w:val="00310876"/>
    <w:rsid w:val="003108EC"/>
    <w:rsid w:val="00311085"/>
    <w:rsid w:val="00311360"/>
    <w:rsid w:val="003115A5"/>
    <w:rsid w:val="00311945"/>
    <w:rsid w:val="00311A78"/>
    <w:rsid w:val="003123D5"/>
    <w:rsid w:val="00312412"/>
    <w:rsid w:val="0031271E"/>
    <w:rsid w:val="00312BF8"/>
    <w:rsid w:val="00313320"/>
    <w:rsid w:val="0031354E"/>
    <w:rsid w:val="00313621"/>
    <w:rsid w:val="00313F5E"/>
    <w:rsid w:val="003140DD"/>
    <w:rsid w:val="00314250"/>
    <w:rsid w:val="00314326"/>
    <w:rsid w:val="00314669"/>
    <w:rsid w:val="00314DA2"/>
    <w:rsid w:val="00314F8E"/>
    <w:rsid w:val="003152E3"/>
    <w:rsid w:val="00315982"/>
    <w:rsid w:val="00315F34"/>
    <w:rsid w:val="00316095"/>
    <w:rsid w:val="00316502"/>
    <w:rsid w:val="0031686F"/>
    <w:rsid w:val="00317000"/>
    <w:rsid w:val="0031750D"/>
    <w:rsid w:val="00317672"/>
    <w:rsid w:val="003177CE"/>
    <w:rsid w:val="003178E0"/>
    <w:rsid w:val="00317BCF"/>
    <w:rsid w:val="00320553"/>
    <w:rsid w:val="00320794"/>
    <w:rsid w:val="00320AA6"/>
    <w:rsid w:val="00320DB1"/>
    <w:rsid w:val="0032103F"/>
    <w:rsid w:val="00322801"/>
    <w:rsid w:val="003229A2"/>
    <w:rsid w:val="00322AEE"/>
    <w:rsid w:val="00322C04"/>
    <w:rsid w:val="00322D2B"/>
    <w:rsid w:val="00323096"/>
    <w:rsid w:val="003230C1"/>
    <w:rsid w:val="0032328F"/>
    <w:rsid w:val="003234F4"/>
    <w:rsid w:val="00323556"/>
    <w:rsid w:val="003235B5"/>
    <w:rsid w:val="0032364E"/>
    <w:rsid w:val="00323771"/>
    <w:rsid w:val="003237A8"/>
    <w:rsid w:val="00323B5A"/>
    <w:rsid w:val="00323CC3"/>
    <w:rsid w:val="00323EF9"/>
    <w:rsid w:val="00323F61"/>
    <w:rsid w:val="00323F6E"/>
    <w:rsid w:val="00323F7E"/>
    <w:rsid w:val="003242B9"/>
    <w:rsid w:val="003243A3"/>
    <w:rsid w:val="0032469C"/>
    <w:rsid w:val="00324F2F"/>
    <w:rsid w:val="00325250"/>
    <w:rsid w:val="003254A1"/>
    <w:rsid w:val="003254D6"/>
    <w:rsid w:val="00325516"/>
    <w:rsid w:val="00325899"/>
    <w:rsid w:val="00325DBB"/>
    <w:rsid w:val="003260A6"/>
    <w:rsid w:val="00326189"/>
    <w:rsid w:val="003264C6"/>
    <w:rsid w:val="00326DB4"/>
    <w:rsid w:val="00326DF2"/>
    <w:rsid w:val="003270A1"/>
    <w:rsid w:val="0032768E"/>
    <w:rsid w:val="00327939"/>
    <w:rsid w:val="00327C5B"/>
    <w:rsid w:val="00327EA0"/>
    <w:rsid w:val="00327F92"/>
    <w:rsid w:val="00330205"/>
    <w:rsid w:val="00330277"/>
    <w:rsid w:val="0033039D"/>
    <w:rsid w:val="003306F4"/>
    <w:rsid w:val="003308EB"/>
    <w:rsid w:val="00330D13"/>
    <w:rsid w:val="00331027"/>
    <w:rsid w:val="003319FE"/>
    <w:rsid w:val="00331C5C"/>
    <w:rsid w:val="0033211C"/>
    <w:rsid w:val="00332762"/>
    <w:rsid w:val="003328F6"/>
    <w:rsid w:val="00332C58"/>
    <w:rsid w:val="00332E8C"/>
    <w:rsid w:val="00332FAB"/>
    <w:rsid w:val="00333002"/>
    <w:rsid w:val="00333209"/>
    <w:rsid w:val="003336AF"/>
    <w:rsid w:val="00333BBD"/>
    <w:rsid w:val="00333BF7"/>
    <w:rsid w:val="00334C7F"/>
    <w:rsid w:val="003352A6"/>
    <w:rsid w:val="00335577"/>
    <w:rsid w:val="003355A8"/>
    <w:rsid w:val="00335F53"/>
    <w:rsid w:val="00336BE8"/>
    <w:rsid w:val="00337534"/>
    <w:rsid w:val="0033753F"/>
    <w:rsid w:val="0033782A"/>
    <w:rsid w:val="00340375"/>
    <w:rsid w:val="003404D0"/>
    <w:rsid w:val="003408DD"/>
    <w:rsid w:val="00340EE3"/>
    <w:rsid w:val="00340F52"/>
    <w:rsid w:val="00341229"/>
    <w:rsid w:val="00341291"/>
    <w:rsid w:val="0034139E"/>
    <w:rsid w:val="00341BE8"/>
    <w:rsid w:val="00341E42"/>
    <w:rsid w:val="003426FA"/>
    <w:rsid w:val="003428ED"/>
    <w:rsid w:val="00342BD4"/>
    <w:rsid w:val="003437D2"/>
    <w:rsid w:val="003438A4"/>
    <w:rsid w:val="00343BF1"/>
    <w:rsid w:val="00343C2C"/>
    <w:rsid w:val="00343EE1"/>
    <w:rsid w:val="00343FFD"/>
    <w:rsid w:val="0034435A"/>
    <w:rsid w:val="00344490"/>
    <w:rsid w:val="00344B7A"/>
    <w:rsid w:val="00344F33"/>
    <w:rsid w:val="00345499"/>
    <w:rsid w:val="00345968"/>
    <w:rsid w:val="00345A21"/>
    <w:rsid w:val="00345A6C"/>
    <w:rsid w:val="00345C07"/>
    <w:rsid w:val="00345DAB"/>
    <w:rsid w:val="00345E5C"/>
    <w:rsid w:val="0034605D"/>
    <w:rsid w:val="003460C5"/>
    <w:rsid w:val="003465A4"/>
    <w:rsid w:val="00346623"/>
    <w:rsid w:val="0034665D"/>
    <w:rsid w:val="00346A73"/>
    <w:rsid w:val="00346F43"/>
    <w:rsid w:val="00347356"/>
    <w:rsid w:val="00347C5F"/>
    <w:rsid w:val="00347CE1"/>
    <w:rsid w:val="00347CFC"/>
    <w:rsid w:val="0035068B"/>
    <w:rsid w:val="0035093F"/>
    <w:rsid w:val="00350B6D"/>
    <w:rsid w:val="003516D5"/>
    <w:rsid w:val="00351F60"/>
    <w:rsid w:val="0035201F"/>
    <w:rsid w:val="0035205C"/>
    <w:rsid w:val="00352144"/>
    <w:rsid w:val="00352625"/>
    <w:rsid w:val="0035286F"/>
    <w:rsid w:val="00352995"/>
    <w:rsid w:val="00352D7F"/>
    <w:rsid w:val="00352FB1"/>
    <w:rsid w:val="00353295"/>
    <w:rsid w:val="003536C4"/>
    <w:rsid w:val="003537BD"/>
    <w:rsid w:val="0035433F"/>
    <w:rsid w:val="003546E7"/>
    <w:rsid w:val="00354735"/>
    <w:rsid w:val="00354A20"/>
    <w:rsid w:val="00354AE7"/>
    <w:rsid w:val="00354E9E"/>
    <w:rsid w:val="003550B2"/>
    <w:rsid w:val="0035540E"/>
    <w:rsid w:val="003555E7"/>
    <w:rsid w:val="00355C9D"/>
    <w:rsid w:val="00355DA4"/>
    <w:rsid w:val="00355E0C"/>
    <w:rsid w:val="00355E87"/>
    <w:rsid w:val="00355FFA"/>
    <w:rsid w:val="00356653"/>
    <w:rsid w:val="00356C11"/>
    <w:rsid w:val="003577A1"/>
    <w:rsid w:val="00357A88"/>
    <w:rsid w:val="00357B63"/>
    <w:rsid w:val="003600F3"/>
    <w:rsid w:val="003602B7"/>
    <w:rsid w:val="00360453"/>
    <w:rsid w:val="00360A26"/>
    <w:rsid w:val="00360B39"/>
    <w:rsid w:val="00360D16"/>
    <w:rsid w:val="00360DCB"/>
    <w:rsid w:val="00360E40"/>
    <w:rsid w:val="0036174B"/>
    <w:rsid w:val="00361D05"/>
    <w:rsid w:val="00361DA9"/>
    <w:rsid w:val="00361F9F"/>
    <w:rsid w:val="00362415"/>
    <w:rsid w:val="00362427"/>
    <w:rsid w:val="0036274B"/>
    <w:rsid w:val="00362895"/>
    <w:rsid w:val="00362B53"/>
    <w:rsid w:val="00363087"/>
    <w:rsid w:val="00363377"/>
    <w:rsid w:val="0036346B"/>
    <w:rsid w:val="00363839"/>
    <w:rsid w:val="00363A47"/>
    <w:rsid w:val="00363BB9"/>
    <w:rsid w:val="00363C24"/>
    <w:rsid w:val="00363E10"/>
    <w:rsid w:val="003640E9"/>
    <w:rsid w:val="00364439"/>
    <w:rsid w:val="00364A58"/>
    <w:rsid w:val="00364F6E"/>
    <w:rsid w:val="00364F97"/>
    <w:rsid w:val="003650D2"/>
    <w:rsid w:val="00365206"/>
    <w:rsid w:val="0036529D"/>
    <w:rsid w:val="00365353"/>
    <w:rsid w:val="003654D0"/>
    <w:rsid w:val="00365774"/>
    <w:rsid w:val="00365807"/>
    <w:rsid w:val="00365D66"/>
    <w:rsid w:val="00366166"/>
    <w:rsid w:val="00366436"/>
    <w:rsid w:val="00366BD9"/>
    <w:rsid w:val="0036742E"/>
    <w:rsid w:val="00367C1D"/>
    <w:rsid w:val="00367CAC"/>
    <w:rsid w:val="00367F81"/>
    <w:rsid w:val="00367FAC"/>
    <w:rsid w:val="00370C94"/>
    <w:rsid w:val="00371E28"/>
    <w:rsid w:val="00371EE1"/>
    <w:rsid w:val="003725EE"/>
    <w:rsid w:val="00373251"/>
    <w:rsid w:val="003734B5"/>
    <w:rsid w:val="00373A12"/>
    <w:rsid w:val="00373AAD"/>
    <w:rsid w:val="00373E50"/>
    <w:rsid w:val="00373F7F"/>
    <w:rsid w:val="00374374"/>
    <w:rsid w:val="0037438F"/>
    <w:rsid w:val="0037457D"/>
    <w:rsid w:val="0037461A"/>
    <w:rsid w:val="0037487E"/>
    <w:rsid w:val="00374CC6"/>
    <w:rsid w:val="00374E8E"/>
    <w:rsid w:val="00374F09"/>
    <w:rsid w:val="00375103"/>
    <w:rsid w:val="0037524F"/>
    <w:rsid w:val="003754D6"/>
    <w:rsid w:val="00375DC0"/>
    <w:rsid w:val="00375DFF"/>
    <w:rsid w:val="00375F4A"/>
    <w:rsid w:val="0037604C"/>
    <w:rsid w:val="0037612B"/>
    <w:rsid w:val="00377301"/>
    <w:rsid w:val="00377796"/>
    <w:rsid w:val="00377880"/>
    <w:rsid w:val="00377A7A"/>
    <w:rsid w:val="00377C21"/>
    <w:rsid w:val="00377D7C"/>
    <w:rsid w:val="00380A1D"/>
    <w:rsid w:val="00381146"/>
    <w:rsid w:val="0038146A"/>
    <w:rsid w:val="00381981"/>
    <w:rsid w:val="003819D4"/>
    <w:rsid w:val="00381AFB"/>
    <w:rsid w:val="0038207D"/>
    <w:rsid w:val="003823A5"/>
    <w:rsid w:val="003824A7"/>
    <w:rsid w:val="003831C3"/>
    <w:rsid w:val="0038343A"/>
    <w:rsid w:val="003834FF"/>
    <w:rsid w:val="003837F6"/>
    <w:rsid w:val="003838E2"/>
    <w:rsid w:val="0038438D"/>
    <w:rsid w:val="0038476B"/>
    <w:rsid w:val="003848F6"/>
    <w:rsid w:val="00384B03"/>
    <w:rsid w:val="00384E95"/>
    <w:rsid w:val="0038509A"/>
    <w:rsid w:val="003859EB"/>
    <w:rsid w:val="00385FFC"/>
    <w:rsid w:val="00386441"/>
    <w:rsid w:val="00386984"/>
    <w:rsid w:val="003869A8"/>
    <w:rsid w:val="00386A6E"/>
    <w:rsid w:val="00386B50"/>
    <w:rsid w:val="00386F05"/>
    <w:rsid w:val="00387557"/>
    <w:rsid w:val="00387755"/>
    <w:rsid w:val="00387D69"/>
    <w:rsid w:val="00387EE2"/>
    <w:rsid w:val="00387F1D"/>
    <w:rsid w:val="003904F5"/>
    <w:rsid w:val="00390C28"/>
    <w:rsid w:val="00391605"/>
    <w:rsid w:val="00391791"/>
    <w:rsid w:val="003919BC"/>
    <w:rsid w:val="00391B22"/>
    <w:rsid w:val="00391D3C"/>
    <w:rsid w:val="003925E0"/>
    <w:rsid w:val="003927D1"/>
    <w:rsid w:val="00392AA3"/>
    <w:rsid w:val="00392E3E"/>
    <w:rsid w:val="003931BD"/>
    <w:rsid w:val="00393257"/>
    <w:rsid w:val="0039338A"/>
    <w:rsid w:val="00393496"/>
    <w:rsid w:val="003936F8"/>
    <w:rsid w:val="0039371E"/>
    <w:rsid w:val="0039381C"/>
    <w:rsid w:val="00393977"/>
    <w:rsid w:val="00393A2D"/>
    <w:rsid w:val="00393A38"/>
    <w:rsid w:val="00393A9D"/>
    <w:rsid w:val="00393AB5"/>
    <w:rsid w:val="003941F1"/>
    <w:rsid w:val="00394A8F"/>
    <w:rsid w:val="00395302"/>
    <w:rsid w:val="003955FA"/>
    <w:rsid w:val="00395C73"/>
    <w:rsid w:val="00395E11"/>
    <w:rsid w:val="003967EF"/>
    <w:rsid w:val="00396B1F"/>
    <w:rsid w:val="00396F58"/>
    <w:rsid w:val="00396FCF"/>
    <w:rsid w:val="00397535"/>
    <w:rsid w:val="00397873"/>
    <w:rsid w:val="00397A45"/>
    <w:rsid w:val="00397B1E"/>
    <w:rsid w:val="00397FBF"/>
    <w:rsid w:val="00397FFC"/>
    <w:rsid w:val="003A001A"/>
    <w:rsid w:val="003A026F"/>
    <w:rsid w:val="003A0325"/>
    <w:rsid w:val="003A05BC"/>
    <w:rsid w:val="003A0BAA"/>
    <w:rsid w:val="003A0C66"/>
    <w:rsid w:val="003A0E92"/>
    <w:rsid w:val="003A166B"/>
    <w:rsid w:val="003A24A8"/>
    <w:rsid w:val="003A274F"/>
    <w:rsid w:val="003A2E35"/>
    <w:rsid w:val="003A30A7"/>
    <w:rsid w:val="003A30D9"/>
    <w:rsid w:val="003A31E0"/>
    <w:rsid w:val="003A410B"/>
    <w:rsid w:val="003A4970"/>
    <w:rsid w:val="003A4D7A"/>
    <w:rsid w:val="003A52D2"/>
    <w:rsid w:val="003A5C26"/>
    <w:rsid w:val="003A6613"/>
    <w:rsid w:val="003A6D14"/>
    <w:rsid w:val="003A6E60"/>
    <w:rsid w:val="003A7A33"/>
    <w:rsid w:val="003A7E6E"/>
    <w:rsid w:val="003B0222"/>
    <w:rsid w:val="003B038A"/>
    <w:rsid w:val="003B06C4"/>
    <w:rsid w:val="003B08D6"/>
    <w:rsid w:val="003B0931"/>
    <w:rsid w:val="003B0955"/>
    <w:rsid w:val="003B1019"/>
    <w:rsid w:val="003B16C6"/>
    <w:rsid w:val="003B178F"/>
    <w:rsid w:val="003B21FC"/>
    <w:rsid w:val="003B2991"/>
    <w:rsid w:val="003B3026"/>
    <w:rsid w:val="003B329B"/>
    <w:rsid w:val="003B36DC"/>
    <w:rsid w:val="003B39A2"/>
    <w:rsid w:val="003B3A65"/>
    <w:rsid w:val="003B3BD2"/>
    <w:rsid w:val="003B3C86"/>
    <w:rsid w:val="003B40A0"/>
    <w:rsid w:val="003B41FF"/>
    <w:rsid w:val="003B4270"/>
    <w:rsid w:val="003B476F"/>
    <w:rsid w:val="003B5727"/>
    <w:rsid w:val="003B5BF8"/>
    <w:rsid w:val="003B5E1D"/>
    <w:rsid w:val="003B61D3"/>
    <w:rsid w:val="003B665C"/>
    <w:rsid w:val="003B7030"/>
    <w:rsid w:val="003B715A"/>
    <w:rsid w:val="003B727F"/>
    <w:rsid w:val="003B7372"/>
    <w:rsid w:val="003B7397"/>
    <w:rsid w:val="003B743C"/>
    <w:rsid w:val="003B78FE"/>
    <w:rsid w:val="003B7C36"/>
    <w:rsid w:val="003C03A2"/>
    <w:rsid w:val="003C0889"/>
    <w:rsid w:val="003C090E"/>
    <w:rsid w:val="003C0CEF"/>
    <w:rsid w:val="003C1A13"/>
    <w:rsid w:val="003C1B9E"/>
    <w:rsid w:val="003C1C96"/>
    <w:rsid w:val="003C1DF7"/>
    <w:rsid w:val="003C22A8"/>
    <w:rsid w:val="003C25DC"/>
    <w:rsid w:val="003C263F"/>
    <w:rsid w:val="003C28B0"/>
    <w:rsid w:val="003C31ED"/>
    <w:rsid w:val="003C3BF6"/>
    <w:rsid w:val="003C3CE3"/>
    <w:rsid w:val="003C4063"/>
    <w:rsid w:val="003C43CF"/>
    <w:rsid w:val="003C4754"/>
    <w:rsid w:val="003C4E38"/>
    <w:rsid w:val="003C50A2"/>
    <w:rsid w:val="003C5971"/>
    <w:rsid w:val="003C5B41"/>
    <w:rsid w:val="003C5CD2"/>
    <w:rsid w:val="003C6855"/>
    <w:rsid w:val="003C6E28"/>
    <w:rsid w:val="003C775D"/>
    <w:rsid w:val="003C780E"/>
    <w:rsid w:val="003C788F"/>
    <w:rsid w:val="003C7914"/>
    <w:rsid w:val="003C7CA2"/>
    <w:rsid w:val="003C7D86"/>
    <w:rsid w:val="003C7ED6"/>
    <w:rsid w:val="003D00E9"/>
    <w:rsid w:val="003D02C5"/>
    <w:rsid w:val="003D0630"/>
    <w:rsid w:val="003D0651"/>
    <w:rsid w:val="003D081B"/>
    <w:rsid w:val="003D119D"/>
    <w:rsid w:val="003D11E4"/>
    <w:rsid w:val="003D13D3"/>
    <w:rsid w:val="003D1D08"/>
    <w:rsid w:val="003D1F3C"/>
    <w:rsid w:val="003D2106"/>
    <w:rsid w:val="003D2423"/>
    <w:rsid w:val="003D2639"/>
    <w:rsid w:val="003D2739"/>
    <w:rsid w:val="003D27F8"/>
    <w:rsid w:val="003D4057"/>
    <w:rsid w:val="003D40E5"/>
    <w:rsid w:val="003D446A"/>
    <w:rsid w:val="003D4490"/>
    <w:rsid w:val="003D49D1"/>
    <w:rsid w:val="003D5053"/>
    <w:rsid w:val="003D57E9"/>
    <w:rsid w:val="003D59A1"/>
    <w:rsid w:val="003D6258"/>
    <w:rsid w:val="003D6274"/>
    <w:rsid w:val="003D6634"/>
    <w:rsid w:val="003D68A0"/>
    <w:rsid w:val="003D6942"/>
    <w:rsid w:val="003D73B3"/>
    <w:rsid w:val="003D7A35"/>
    <w:rsid w:val="003D7BEB"/>
    <w:rsid w:val="003D7CEE"/>
    <w:rsid w:val="003D7E06"/>
    <w:rsid w:val="003E044C"/>
    <w:rsid w:val="003E075A"/>
    <w:rsid w:val="003E081A"/>
    <w:rsid w:val="003E09DF"/>
    <w:rsid w:val="003E240D"/>
    <w:rsid w:val="003E2ACD"/>
    <w:rsid w:val="003E2AED"/>
    <w:rsid w:val="003E2CA3"/>
    <w:rsid w:val="003E3757"/>
    <w:rsid w:val="003E38FC"/>
    <w:rsid w:val="003E3982"/>
    <w:rsid w:val="003E3C6E"/>
    <w:rsid w:val="003E4262"/>
    <w:rsid w:val="003E4601"/>
    <w:rsid w:val="003E4B04"/>
    <w:rsid w:val="003E4B27"/>
    <w:rsid w:val="003E4BEE"/>
    <w:rsid w:val="003E4C6B"/>
    <w:rsid w:val="003E4CF0"/>
    <w:rsid w:val="003E53F2"/>
    <w:rsid w:val="003E5F0C"/>
    <w:rsid w:val="003E7749"/>
    <w:rsid w:val="003F018F"/>
    <w:rsid w:val="003F06F3"/>
    <w:rsid w:val="003F07DF"/>
    <w:rsid w:val="003F0912"/>
    <w:rsid w:val="003F1263"/>
    <w:rsid w:val="003F12A1"/>
    <w:rsid w:val="003F230E"/>
    <w:rsid w:val="003F269A"/>
    <w:rsid w:val="003F2A51"/>
    <w:rsid w:val="003F2D4E"/>
    <w:rsid w:val="003F3323"/>
    <w:rsid w:val="003F3AF7"/>
    <w:rsid w:val="003F43B9"/>
    <w:rsid w:val="003F45F3"/>
    <w:rsid w:val="003F4A31"/>
    <w:rsid w:val="003F5571"/>
    <w:rsid w:val="003F5C96"/>
    <w:rsid w:val="003F5EA8"/>
    <w:rsid w:val="003F67CC"/>
    <w:rsid w:val="003F6953"/>
    <w:rsid w:val="003F6C6C"/>
    <w:rsid w:val="003F7359"/>
    <w:rsid w:val="003F792B"/>
    <w:rsid w:val="003F799C"/>
    <w:rsid w:val="003F7ACA"/>
    <w:rsid w:val="003F7B05"/>
    <w:rsid w:val="003F7F23"/>
    <w:rsid w:val="004004D2"/>
    <w:rsid w:val="004007BE"/>
    <w:rsid w:val="00400A1F"/>
    <w:rsid w:val="00400B93"/>
    <w:rsid w:val="00400D2A"/>
    <w:rsid w:val="00401083"/>
    <w:rsid w:val="00401527"/>
    <w:rsid w:val="0040218D"/>
    <w:rsid w:val="004025A2"/>
    <w:rsid w:val="00402774"/>
    <w:rsid w:val="004029F1"/>
    <w:rsid w:val="00402F23"/>
    <w:rsid w:val="00402F37"/>
    <w:rsid w:val="00402F55"/>
    <w:rsid w:val="00403332"/>
    <w:rsid w:val="004034E9"/>
    <w:rsid w:val="00403527"/>
    <w:rsid w:val="00403662"/>
    <w:rsid w:val="00404345"/>
    <w:rsid w:val="004045CD"/>
    <w:rsid w:val="0040492B"/>
    <w:rsid w:val="00404AEA"/>
    <w:rsid w:val="00404E02"/>
    <w:rsid w:val="004062D0"/>
    <w:rsid w:val="0040635D"/>
    <w:rsid w:val="004065A5"/>
    <w:rsid w:val="00406C39"/>
    <w:rsid w:val="004075EC"/>
    <w:rsid w:val="0040764B"/>
    <w:rsid w:val="0041017A"/>
    <w:rsid w:val="00410614"/>
    <w:rsid w:val="0041092C"/>
    <w:rsid w:val="0041107B"/>
    <w:rsid w:val="004111E0"/>
    <w:rsid w:val="00411574"/>
    <w:rsid w:val="00411BD1"/>
    <w:rsid w:val="00411C16"/>
    <w:rsid w:val="00411CA7"/>
    <w:rsid w:val="00412251"/>
    <w:rsid w:val="00412882"/>
    <w:rsid w:val="00412A05"/>
    <w:rsid w:val="00412BA3"/>
    <w:rsid w:val="00413042"/>
    <w:rsid w:val="0041319A"/>
    <w:rsid w:val="004132FF"/>
    <w:rsid w:val="00413766"/>
    <w:rsid w:val="0041389E"/>
    <w:rsid w:val="004140DA"/>
    <w:rsid w:val="00414A5B"/>
    <w:rsid w:val="004152F2"/>
    <w:rsid w:val="004153E0"/>
    <w:rsid w:val="00415514"/>
    <w:rsid w:val="004158EA"/>
    <w:rsid w:val="00415A03"/>
    <w:rsid w:val="00415B6E"/>
    <w:rsid w:val="00416406"/>
    <w:rsid w:val="00416828"/>
    <w:rsid w:val="00416E29"/>
    <w:rsid w:val="00417CAC"/>
    <w:rsid w:val="00417F3A"/>
    <w:rsid w:val="0042069D"/>
    <w:rsid w:val="00420C1E"/>
    <w:rsid w:val="00420C93"/>
    <w:rsid w:val="00420E08"/>
    <w:rsid w:val="00421073"/>
    <w:rsid w:val="0042109B"/>
    <w:rsid w:val="004212C7"/>
    <w:rsid w:val="00421B68"/>
    <w:rsid w:val="004226E3"/>
    <w:rsid w:val="00422D8A"/>
    <w:rsid w:val="004230E3"/>
    <w:rsid w:val="00423290"/>
    <w:rsid w:val="004235EA"/>
    <w:rsid w:val="0042409C"/>
    <w:rsid w:val="00424556"/>
    <w:rsid w:val="0042539B"/>
    <w:rsid w:val="004253EB"/>
    <w:rsid w:val="0042557B"/>
    <w:rsid w:val="00425732"/>
    <w:rsid w:val="00425CBD"/>
    <w:rsid w:val="00425DDB"/>
    <w:rsid w:val="00425E33"/>
    <w:rsid w:val="00425E65"/>
    <w:rsid w:val="00426078"/>
    <w:rsid w:val="004265FB"/>
    <w:rsid w:val="0042682D"/>
    <w:rsid w:val="00426DCE"/>
    <w:rsid w:val="004270E9"/>
    <w:rsid w:val="0042719A"/>
    <w:rsid w:val="0042722F"/>
    <w:rsid w:val="004275E8"/>
    <w:rsid w:val="0042769F"/>
    <w:rsid w:val="004276F1"/>
    <w:rsid w:val="00427F03"/>
    <w:rsid w:val="00430957"/>
    <w:rsid w:val="00430B1B"/>
    <w:rsid w:val="00430B35"/>
    <w:rsid w:val="00431166"/>
    <w:rsid w:val="0043179D"/>
    <w:rsid w:val="004320A4"/>
    <w:rsid w:val="00432132"/>
    <w:rsid w:val="0043215B"/>
    <w:rsid w:val="00432968"/>
    <w:rsid w:val="00432D72"/>
    <w:rsid w:val="0043349D"/>
    <w:rsid w:val="00433646"/>
    <w:rsid w:val="0043391E"/>
    <w:rsid w:val="00433B79"/>
    <w:rsid w:val="0043437C"/>
    <w:rsid w:val="00434549"/>
    <w:rsid w:val="004349A9"/>
    <w:rsid w:val="00434B87"/>
    <w:rsid w:val="00434E7B"/>
    <w:rsid w:val="00435788"/>
    <w:rsid w:val="0043591F"/>
    <w:rsid w:val="00435B7F"/>
    <w:rsid w:val="00436104"/>
    <w:rsid w:val="00436CA4"/>
    <w:rsid w:val="00436CE4"/>
    <w:rsid w:val="00437690"/>
    <w:rsid w:val="004377C4"/>
    <w:rsid w:val="004379FC"/>
    <w:rsid w:val="00437BB1"/>
    <w:rsid w:val="00437BE1"/>
    <w:rsid w:val="00437C9F"/>
    <w:rsid w:val="00437D73"/>
    <w:rsid w:val="00440452"/>
    <w:rsid w:val="00440689"/>
    <w:rsid w:val="00440733"/>
    <w:rsid w:val="004409B3"/>
    <w:rsid w:val="00440A66"/>
    <w:rsid w:val="004410DB"/>
    <w:rsid w:val="004412A0"/>
    <w:rsid w:val="00441380"/>
    <w:rsid w:val="0044293E"/>
    <w:rsid w:val="00442DF2"/>
    <w:rsid w:val="004438E6"/>
    <w:rsid w:val="00443BF5"/>
    <w:rsid w:val="00443F22"/>
    <w:rsid w:val="00444373"/>
    <w:rsid w:val="0044488B"/>
    <w:rsid w:val="004448BE"/>
    <w:rsid w:val="00444990"/>
    <w:rsid w:val="004451D1"/>
    <w:rsid w:val="00445901"/>
    <w:rsid w:val="00445A6C"/>
    <w:rsid w:val="00445CCC"/>
    <w:rsid w:val="00445F86"/>
    <w:rsid w:val="0044645E"/>
    <w:rsid w:val="00446892"/>
    <w:rsid w:val="00446AF7"/>
    <w:rsid w:val="00446B4F"/>
    <w:rsid w:val="00446F61"/>
    <w:rsid w:val="00446F86"/>
    <w:rsid w:val="004472F0"/>
    <w:rsid w:val="00447455"/>
    <w:rsid w:val="00447C75"/>
    <w:rsid w:val="00447DB4"/>
    <w:rsid w:val="004500D2"/>
    <w:rsid w:val="00450441"/>
    <w:rsid w:val="00450509"/>
    <w:rsid w:val="004507CD"/>
    <w:rsid w:val="00450CB3"/>
    <w:rsid w:val="00450DC1"/>
    <w:rsid w:val="00450E4A"/>
    <w:rsid w:val="004511FB"/>
    <w:rsid w:val="00451268"/>
    <w:rsid w:val="004517AD"/>
    <w:rsid w:val="00451C97"/>
    <w:rsid w:val="0045227C"/>
    <w:rsid w:val="004522C4"/>
    <w:rsid w:val="00452813"/>
    <w:rsid w:val="00452B89"/>
    <w:rsid w:val="00453FDA"/>
    <w:rsid w:val="004544AB"/>
    <w:rsid w:val="004548BD"/>
    <w:rsid w:val="00454FC9"/>
    <w:rsid w:val="0045547A"/>
    <w:rsid w:val="00455732"/>
    <w:rsid w:val="00455AE4"/>
    <w:rsid w:val="00455B5E"/>
    <w:rsid w:val="00455BF2"/>
    <w:rsid w:val="00455C26"/>
    <w:rsid w:val="00455C5F"/>
    <w:rsid w:val="00455E6B"/>
    <w:rsid w:val="00455EB2"/>
    <w:rsid w:val="00455FD4"/>
    <w:rsid w:val="00456744"/>
    <w:rsid w:val="00456CF3"/>
    <w:rsid w:val="00456D8C"/>
    <w:rsid w:val="00457464"/>
    <w:rsid w:val="00457563"/>
    <w:rsid w:val="004577A8"/>
    <w:rsid w:val="00457AF4"/>
    <w:rsid w:val="00457BFC"/>
    <w:rsid w:val="004601A3"/>
    <w:rsid w:val="00460D5A"/>
    <w:rsid w:val="004623B4"/>
    <w:rsid w:val="004624C0"/>
    <w:rsid w:val="0046272E"/>
    <w:rsid w:val="00462B8F"/>
    <w:rsid w:val="00462F50"/>
    <w:rsid w:val="0046313C"/>
    <w:rsid w:val="00463429"/>
    <w:rsid w:val="00463663"/>
    <w:rsid w:val="00463DCF"/>
    <w:rsid w:val="00463E1A"/>
    <w:rsid w:val="00463F1A"/>
    <w:rsid w:val="0046418F"/>
    <w:rsid w:val="00464537"/>
    <w:rsid w:val="00464BCB"/>
    <w:rsid w:val="00464BE4"/>
    <w:rsid w:val="00464F92"/>
    <w:rsid w:val="00465DCA"/>
    <w:rsid w:val="00466129"/>
    <w:rsid w:val="00466141"/>
    <w:rsid w:val="00466231"/>
    <w:rsid w:val="00466316"/>
    <w:rsid w:val="0046632A"/>
    <w:rsid w:val="0046647B"/>
    <w:rsid w:val="00466724"/>
    <w:rsid w:val="004667E8"/>
    <w:rsid w:val="00467191"/>
    <w:rsid w:val="00467C77"/>
    <w:rsid w:val="00467D51"/>
    <w:rsid w:val="00470140"/>
    <w:rsid w:val="00470A3A"/>
    <w:rsid w:val="00470F43"/>
    <w:rsid w:val="00471F00"/>
    <w:rsid w:val="00471F49"/>
    <w:rsid w:val="00472769"/>
    <w:rsid w:val="0047281E"/>
    <w:rsid w:val="00472AE9"/>
    <w:rsid w:val="004730ED"/>
    <w:rsid w:val="0047320B"/>
    <w:rsid w:val="004735D6"/>
    <w:rsid w:val="00473894"/>
    <w:rsid w:val="00473EBB"/>
    <w:rsid w:val="00474132"/>
    <w:rsid w:val="0047469E"/>
    <w:rsid w:val="00474883"/>
    <w:rsid w:val="00474E67"/>
    <w:rsid w:val="004761DB"/>
    <w:rsid w:val="00476630"/>
    <w:rsid w:val="00476950"/>
    <w:rsid w:val="00476A6C"/>
    <w:rsid w:val="004771E3"/>
    <w:rsid w:val="004775FD"/>
    <w:rsid w:val="004778C4"/>
    <w:rsid w:val="00477A96"/>
    <w:rsid w:val="00480664"/>
    <w:rsid w:val="004809CC"/>
    <w:rsid w:val="00481C4D"/>
    <w:rsid w:val="0048265B"/>
    <w:rsid w:val="004826CF"/>
    <w:rsid w:val="00482E6B"/>
    <w:rsid w:val="0048304E"/>
    <w:rsid w:val="00483524"/>
    <w:rsid w:val="004837A0"/>
    <w:rsid w:val="00483A4F"/>
    <w:rsid w:val="00483F59"/>
    <w:rsid w:val="0048462D"/>
    <w:rsid w:val="004848B7"/>
    <w:rsid w:val="00484BFC"/>
    <w:rsid w:val="00484EF7"/>
    <w:rsid w:val="00485382"/>
    <w:rsid w:val="00485462"/>
    <w:rsid w:val="00485D99"/>
    <w:rsid w:val="0048614B"/>
    <w:rsid w:val="004862FC"/>
    <w:rsid w:val="0048668C"/>
    <w:rsid w:val="004866E1"/>
    <w:rsid w:val="00486711"/>
    <w:rsid w:val="00486734"/>
    <w:rsid w:val="00486ED6"/>
    <w:rsid w:val="0048754B"/>
    <w:rsid w:val="00487A5F"/>
    <w:rsid w:val="00490082"/>
    <w:rsid w:val="004902B1"/>
    <w:rsid w:val="004904DE"/>
    <w:rsid w:val="00490A8A"/>
    <w:rsid w:val="00491280"/>
    <w:rsid w:val="00491851"/>
    <w:rsid w:val="00491A1E"/>
    <w:rsid w:val="00491C0F"/>
    <w:rsid w:val="00491E9E"/>
    <w:rsid w:val="0049233C"/>
    <w:rsid w:val="004928CA"/>
    <w:rsid w:val="00492A7D"/>
    <w:rsid w:val="00492C99"/>
    <w:rsid w:val="00492FC7"/>
    <w:rsid w:val="00493448"/>
    <w:rsid w:val="00493915"/>
    <w:rsid w:val="00493AE1"/>
    <w:rsid w:val="004940B1"/>
    <w:rsid w:val="004941EF"/>
    <w:rsid w:val="004944F2"/>
    <w:rsid w:val="00494958"/>
    <w:rsid w:val="00494C6A"/>
    <w:rsid w:val="0049527E"/>
    <w:rsid w:val="0049555D"/>
    <w:rsid w:val="00495FBE"/>
    <w:rsid w:val="00496486"/>
    <w:rsid w:val="00497007"/>
    <w:rsid w:val="00497F56"/>
    <w:rsid w:val="00497FFA"/>
    <w:rsid w:val="004A022F"/>
    <w:rsid w:val="004A111F"/>
    <w:rsid w:val="004A14AA"/>
    <w:rsid w:val="004A2E50"/>
    <w:rsid w:val="004A3240"/>
    <w:rsid w:val="004A46D9"/>
    <w:rsid w:val="004A4743"/>
    <w:rsid w:val="004A4AD5"/>
    <w:rsid w:val="004A4C7A"/>
    <w:rsid w:val="004A4FFE"/>
    <w:rsid w:val="004A5232"/>
    <w:rsid w:val="004A57A7"/>
    <w:rsid w:val="004A59D4"/>
    <w:rsid w:val="004A5A71"/>
    <w:rsid w:val="004A5C87"/>
    <w:rsid w:val="004A6370"/>
    <w:rsid w:val="004A68AE"/>
    <w:rsid w:val="004A6FBF"/>
    <w:rsid w:val="004A7B83"/>
    <w:rsid w:val="004A7C16"/>
    <w:rsid w:val="004B03EC"/>
    <w:rsid w:val="004B0578"/>
    <w:rsid w:val="004B0A6E"/>
    <w:rsid w:val="004B0DA4"/>
    <w:rsid w:val="004B0E94"/>
    <w:rsid w:val="004B101F"/>
    <w:rsid w:val="004B1222"/>
    <w:rsid w:val="004B126B"/>
    <w:rsid w:val="004B12D7"/>
    <w:rsid w:val="004B14B8"/>
    <w:rsid w:val="004B158A"/>
    <w:rsid w:val="004B1CD6"/>
    <w:rsid w:val="004B1DD5"/>
    <w:rsid w:val="004B1FF4"/>
    <w:rsid w:val="004B27A9"/>
    <w:rsid w:val="004B2AE4"/>
    <w:rsid w:val="004B2DF1"/>
    <w:rsid w:val="004B32A2"/>
    <w:rsid w:val="004B338C"/>
    <w:rsid w:val="004B33F5"/>
    <w:rsid w:val="004B3464"/>
    <w:rsid w:val="004B3648"/>
    <w:rsid w:val="004B3797"/>
    <w:rsid w:val="004B3C43"/>
    <w:rsid w:val="004B3D51"/>
    <w:rsid w:val="004B3DA5"/>
    <w:rsid w:val="004B45B0"/>
    <w:rsid w:val="004B4759"/>
    <w:rsid w:val="004B4761"/>
    <w:rsid w:val="004B48C8"/>
    <w:rsid w:val="004B578C"/>
    <w:rsid w:val="004B5FE4"/>
    <w:rsid w:val="004B6196"/>
    <w:rsid w:val="004B698A"/>
    <w:rsid w:val="004B69E5"/>
    <w:rsid w:val="004B6ACF"/>
    <w:rsid w:val="004B6E72"/>
    <w:rsid w:val="004B758E"/>
    <w:rsid w:val="004B75CF"/>
    <w:rsid w:val="004B78BF"/>
    <w:rsid w:val="004B7FD8"/>
    <w:rsid w:val="004C031E"/>
    <w:rsid w:val="004C03E0"/>
    <w:rsid w:val="004C0490"/>
    <w:rsid w:val="004C0955"/>
    <w:rsid w:val="004C0AD4"/>
    <w:rsid w:val="004C0D21"/>
    <w:rsid w:val="004C10C8"/>
    <w:rsid w:val="004C12ED"/>
    <w:rsid w:val="004C15C6"/>
    <w:rsid w:val="004C1754"/>
    <w:rsid w:val="004C1F41"/>
    <w:rsid w:val="004C234F"/>
    <w:rsid w:val="004C2786"/>
    <w:rsid w:val="004C297E"/>
    <w:rsid w:val="004C2BFB"/>
    <w:rsid w:val="004C2C4D"/>
    <w:rsid w:val="004C3A9E"/>
    <w:rsid w:val="004C3AE9"/>
    <w:rsid w:val="004C3BB5"/>
    <w:rsid w:val="004C4040"/>
    <w:rsid w:val="004C4ABA"/>
    <w:rsid w:val="004C4B3D"/>
    <w:rsid w:val="004C4D3C"/>
    <w:rsid w:val="004C51B6"/>
    <w:rsid w:val="004C52BD"/>
    <w:rsid w:val="004C536E"/>
    <w:rsid w:val="004C5514"/>
    <w:rsid w:val="004C588A"/>
    <w:rsid w:val="004C6038"/>
    <w:rsid w:val="004C666A"/>
    <w:rsid w:val="004C74E0"/>
    <w:rsid w:val="004C74E6"/>
    <w:rsid w:val="004C7B1F"/>
    <w:rsid w:val="004D0847"/>
    <w:rsid w:val="004D0E12"/>
    <w:rsid w:val="004D0F3E"/>
    <w:rsid w:val="004D13A2"/>
    <w:rsid w:val="004D15AE"/>
    <w:rsid w:val="004D18DE"/>
    <w:rsid w:val="004D2061"/>
    <w:rsid w:val="004D2758"/>
    <w:rsid w:val="004D29C4"/>
    <w:rsid w:val="004D2B8B"/>
    <w:rsid w:val="004D2F35"/>
    <w:rsid w:val="004D30DE"/>
    <w:rsid w:val="004D31FE"/>
    <w:rsid w:val="004D3680"/>
    <w:rsid w:val="004D3988"/>
    <w:rsid w:val="004D39C2"/>
    <w:rsid w:val="004D39D5"/>
    <w:rsid w:val="004D3F02"/>
    <w:rsid w:val="004D47A4"/>
    <w:rsid w:val="004D4D3F"/>
    <w:rsid w:val="004D4FBC"/>
    <w:rsid w:val="004D5476"/>
    <w:rsid w:val="004D55FD"/>
    <w:rsid w:val="004D5834"/>
    <w:rsid w:val="004D5C6A"/>
    <w:rsid w:val="004D5C91"/>
    <w:rsid w:val="004D6023"/>
    <w:rsid w:val="004D6237"/>
    <w:rsid w:val="004D629B"/>
    <w:rsid w:val="004D6925"/>
    <w:rsid w:val="004D6D5F"/>
    <w:rsid w:val="004D72D7"/>
    <w:rsid w:val="004D762D"/>
    <w:rsid w:val="004D7B7C"/>
    <w:rsid w:val="004E00F7"/>
    <w:rsid w:val="004E04DB"/>
    <w:rsid w:val="004E07D2"/>
    <w:rsid w:val="004E0FB9"/>
    <w:rsid w:val="004E11C7"/>
    <w:rsid w:val="004E15AA"/>
    <w:rsid w:val="004E1B1C"/>
    <w:rsid w:val="004E24FF"/>
    <w:rsid w:val="004E278D"/>
    <w:rsid w:val="004E36B1"/>
    <w:rsid w:val="004E38CA"/>
    <w:rsid w:val="004E39E5"/>
    <w:rsid w:val="004E3BCA"/>
    <w:rsid w:val="004E3C1A"/>
    <w:rsid w:val="004E3EC4"/>
    <w:rsid w:val="004E3F07"/>
    <w:rsid w:val="004E3F0A"/>
    <w:rsid w:val="004E3FD6"/>
    <w:rsid w:val="004E456D"/>
    <w:rsid w:val="004E48F2"/>
    <w:rsid w:val="004E49BC"/>
    <w:rsid w:val="004E4A52"/>
    <w:rsid w:val="004E4C6E"/>
    <w:rsid w:val="004E4CEF"/>
    <w:rsid w:val="004E5433"/>
    <w:rsid w:val="004E543C"/>
    <w:rsid w:val="004E54BB"/>
    <w:rsid w:val="004E54E4"/>
    <w:rsid w:val="004E5DD6"/>
    <w:rsid w:val="004E65AE"/>
    <w:rsid w:val="004E666B"/>
    <w:rsid w:val="004E69FC"/>
    <w:rsid w:val="004E6AF3"/>
    <w:rsid w:val="004E6E32"/>
    <w:rsid w:val="004E7219"/>
    <w:rsid w:val="004E7682"/>
    <w:rsid w:val="004E7CDC"/>
    <w:rsid w:val="004E7D2E"/>
    <w:rsid w:val="004F03F8"/>
    <w:rsid w:val="004F053F"/>
    <w:rsid w:val="004F0DB3"/>
    <w:rsid w:val="004F0FAE"/>
    <w:rsid w:val="004F0FFF"/>
    <w:rsid w:val="004F1035"/>
    <w:rsid w:val="004F10F4"/>
    <w:rsid w:val="004F1B2E"/>
    <w:rsid w:val="004F2AA7"/>
    <w:rsid w:val="004F3CB3"/>
    <w:rsid w:val="004F3FF4"/>
    <w:rsid w:val="004F4637"/>
    <w:rsid w:val="004F49A4"/>
    <w:rsid w:val="004F4AB3"/>
    <w:rsid w:val="004F4D2F"/>
    <w:rsid w:val="004F529E"/>
    <w:rsid w:val="004F656F"/>
    <w:rsid w:val="004F6F8D"/>
    <w:rsid w:val="004F7312"/>
    <w:rsid w:val="004F740A"/>
    <w:rsid w:val="004F7454"/>
    <w:rsid w:val="005004D9"/>
    <w:rsid w:val="005004E7"/>
    <w:rsid w:val="0050060F"/>
    <w:rsid w:val="00500A99"/>
    <w:rsid w:val="0050104B"/>
    <w:rsid w:val="005013D9"/>
    <w:rsid w:val="005017CA"/>
    <w:rsid w:val="00501BF6"/>
    <w:rsid w:val="00501E76"/>
    <w:rsid w:val="00502140"/>
    <w:rsid w:val="00502C71"/>
    <w:rsid w:val="00502F09"/>
    <w:rsid w:val="005030D5"/>
    <w:rsid w:val="0050380D"/>
    <w:rsid w:val="00503921"/>
    <w:rsid w:val="00504566"/>
    <w:rsid w:val="005047BC"/>
    <w:rsid w:val="00504839"/>
    <w:rsid w:val="005056F5"/>
    <w:rsid w:val="00505815"/>
    <w:rsid w:val="00505AA4"/>
    <w:rsid w:val="00505C8C"/>
    <w:rsid w:val="00506DB8"/>
    <w:rsid w:val="00507214"/>
    <w:rsid w:val="005073CD"/>
    <w:rsid w:val="005074C1"/>
    <w:rsid w:val="0050765E"/>
    <w:rsid w:val="005077EE"/>
    <w:rsid w:val="0050786B"/>
    <w:rsid w:val="00510038"/>
    <w:rsid w:val="0051026C"/>
    <w:rsid w:val="005109FE"/>
    <w:rsid w:val="00510C2B"/>
    <w:rsid w:val="00510E46"/>
    <w:rsid w:val="005110D5"/>
    <w:rsid w:val="0051140A"/>
    <w:rsid w:val="00511582"/>
    <w:rsid w:val="00511589"/>
    <w:rsid w:val="005115AE"/>
    <w:rsid w:val="00511673"/>
    <w:rsid w:val="00511803"/>
    <w:rsid w:val="00511B07"/>
    <w:rsid w:val="00511B1A"/>
    <w:rsid w:val="00511FD7"/>
    <w:rsid w:val="005128BD"/>
    <w:rsid w:val="005129AA"/>
    <w:rsid w:val="00512A3D"/>
    <w:rsid w:val="00512BF0"/>
    <w:rsid w:val="00512C3B"/>
    <w:rsid w:val="005131A4"/>
    <w:rsid w:val="00513750"/>
    <w:rsid w:val="00514031"/>
    <w:rsid w:val="0051455C"/>
    <w:rsid w:val="00514D5E"/>
    <w:rsid w:val="00514F44"/>
    <w:rsid w:val="0051552B"/>
    <w:rsid w:val="00515614"/>
    <w:rsid w:val="005156DF"/>
    <w:rsid w:val="005157FB"/>
    <w:rsid w:val="00515EDB"/>
    <w:rsid w:val="00516103"/>
    <w:rsid w:val="005162BC"/>
    <w:rsid w:val="00516C07"/>
    <w:rsid w:val="00516FBB"/>
    <w:rsid w:val="0051704E"/>
    <w:rsid w:val="005173CB"/>
    <w:rsid w:val="00517BC5"/>
    <w:rsid w:val="00517FBE"/>
    <w:rsid w:val="005208BD"/>
    <w:rsid w:val="0052097A"/>
    <w:rsid w:val="00520B17"/>
    <w:rsid w:val="00520C2A"/>
    <w:rsid w:val="00520D5D"/>
    <w:rsid w:val="00521363"/>
    <w:rsid w:val="00522B90"/>
    <w:rsid w:val="00523067"/>
    <w:rsid w:val="005233B2"/>
    <w:rsid w:val="005234AB"/>
    <w:rsid w:val="00523732"/>
    <w:rsid w:val="0052394A"/>
    <w:rsid w:val="005239AE"/>
    <w:rsid w:val="00523B2B"/>
    <w:rsid w:val="00523BA0"/>
    <w:rsid w:val="005243CE"/>
    <w:rsid w:val="005244AC"/>
    <w:rsid w:val="005246AB"/>
    <w:rsid w:val="005247AB"/>
    <w:rsid w:val="00524857"/>
    <w:rsid w:val="00524C7C"/>
    <w:rsid w:val="00524CB1"/>
    <w:rsid w:val="00524E60"/>
    <w:rsid w:val="00524EFC"/>
    <w:rsid w:val="00524FF3"/>
    <w:rsid w:val="005253A8"/>
    <w:rsid w:val="00525413"/>
    <w:rsid w:val="00525A12"/>
    <w:rsid w:val="00525C59"/>
    <w:rsid w:val="00525E53"/>
    <w:rsid w:val="00525EF0"/>
    <w:rsid w:val="005261E7"/>
    <w:rsid w:val="005263F8"/>
    <w:rsid w:val="00526B67"/>
    <w:rsid w:val="00526C4D"/>
    <w:rsid w:val="00526E93"/>
    <w:rsid w:val="00526F6C"/>
    <w:rsid w:val="00527337"/>
    <w:rsid w:val="00527403"/>
    <w:rsid w:val="005274E4"/>
    <w:rsid w:val="00527632"/>
    <w:rsid w:val="00527D82"/>
    <w:rsid w:val="00527DD6"/>
    <w:rsid w:val="00527DE4"/>
    <w:rsid w:val="00527E6E"/>
    <w:rsid w:val="005302D2"/>
    <w:rsid w:val="005302DF"/>
    <w:rsid w:val="00530745"/>
    <w:rsid w:val="00530B42"/>
    <w:rsid w:val="00530E34"/>
    <w:rsid w:val="00530E7B"/>
    <w:rsid w:val="00530FFC"/>
    <w:rsid w:val="005310D9"/>
    <w:rsid w:val="00531C5D"/>
    <w:rsid w:val="00531F51"/>
    <w:rsid w:val="005320E8"/>
    <w:rsid w:val="005324FF"/>
    <w:rsid w:val="005326F6"/>
    <w:rsid w:val="00532CA6"/>
    <w:rsid w:val="00532EE0"/>
    <w:rsid w:val="00533C24"/>
    <w:rsid w:val="00533EEC"/>
    <w:rsid w:val="0053486E"/>
    <w:rsid w:val="005349EB"/>
    <w:rsid w:val="005350B0"/>
    <w:rsid w:val="00535762"/>
    <w:rsid w:val="00536176"/>
    <w:rsid w:val="005362D0"/>
    <w:rsid w:val="00536C1F"/>
    <w:rsid w:val="00537DBA"/>
    <w:rsid w:val="005401F9"/>
    <w:rsid w:val="005402F6"/>
    <w:rsid w:val="00540759"/>
    <w:rsid w:val="00540F02"/>
    <w:rsid w:val="005410D5"/>
    <w:rsid w:val="00541103"/>
    <w:rsid w:val="0054173C"/>
    <w:rsid w:val="00542091"/>
    <w:rsid w:val="00542A4E"/>
    <w:rsid w:val="00542F3F"/>
    <w:rsid w:val="005437B9"/>
    <w:rsid w:val="00543DA1"/>
    <w:rsid w:val="00543E4B"/>
    <w:rsid w:val="005441B0"/>
    <w:rsid w:val="0054447B"/>
    <w:rsid w:val="005446ED"/>
    <w:rsid w:val="0054491A"/>
    <w:rsid w:val="00544C1A"/>
    <w:rsid w:val="00544CDC"/>
    <w:rsid w:val="005450CF"/>
    <w:rsid w:val="00545491"/>
    <w:rsid w:val="005455F9"/>
    <w:rsid w:val="005456A3"/>
    <w:rsid w:val="00545A0D"/>
    <w:rsid w:val="00545EC1"/>
    <w:rsid w:val="00546368"/>
    <w:rsid w:val="005468BA"/>
    <w:rsid w:val="005469DC"/>
    <w:rsid w:val="00546DA1"/>
    <w:rsid w:val="00546ED2"/>
    <w:rsid w:val="00546FF4"/>
    <w:rsid w:val="00547024"/>
    <w:rsid w:val="00547469"/>
    <w:rsid w:val="00550C4E"/>
    <w:rsid w:val="005516B7"/>
    <w:rsid w:val="00551CF3"/>
    <w:rsid w:val="0055210B"/>
    <w:rsid w:val="005522A2"/>
    <w:rsid w:val="0055255B"/>
    <w:rsid w:val="005526C7"/>
    <w:rsid w:val="00552A44"/>
    <w:rsid w:val="00552C11"/>
    <w:rsid w:val="00553094"/>
    <w:rsid w:val="0055362B"/>
    <w:rsid w:val="00553639"/>
    <w:rsid w:val="00553765"/>
    <w:rsid w:val="00553FF2"/>
    <w:rsid w:val="005550EB"/>
    <w:rsid w:val="005554BD"/>
    <w:rsid w:val="005559D5"/>
    <w:rsid w:val="00555BAE"/>
    <w:rsid w:val="00555F21"/>
    <w:rsid w:val="0055604D"/>
    <w:rsid w:val="00556314"/>
    <w:rsid w:val="005572D2"/>
    <w:rsid w:val="0055766F"/>
    <w:rsid w:val="00557C26"/>
    <w:rsid w:val="00560268"/>
    <w:rsid w:val="005603C6"/>
    <w:rsid w:val="00560AF3"/>
    <w:rsid w:val="005613A0"/>
    <w:rsid w:val="00561737"/>
    <w:rsid w:val="005618EB"/>
    <w:rsid w:val="00561C7E"/>
    <w:rsid w:val="00562969"/>
    <w:rsid w:val="00563E16"/>
    <w:rsid w:val="00564352"/>
    <w:rsid w:val="005647B1"/>
    <w:rsid w:val="00564A4B"/>
    <w:rsid w:val="00564BD6"/>
    <w:rsid w:val="00565024"/>
    <w:rsid w:val="0056525E"/>
    <w:rsid w:val="005652BE"/>
    <w:rsid w:val="0056588C"/>
    <w:rsid w:val="00565DC9"/>
    <w:rsid w:val="005660ED"/>
    <w:rsid w:val="00566285"/>
    <w:rsid w:val="00566529"/>
    <w:rsid w:val="00566858"/>
    <w:rsid w:val="00566946"/>
    <w:rsid w:val="00566A2F"/>
    <w:rsid w:val="00566B6F"/>
    <w:rsid w:val="00566BF6"/>
    <w:rsid w:val="00566CF2"/>
    <w:rsid w:val="00567A61"/>
    <w:rsid w:val="00567D4C"/>
    <w:rsid w:val="00567E5C"/>
    <w:rsid w:val="005700B9"/>
    <w:rsid w:val="00570294"/>
    <w:rsid w:val="00570A2E"/>
    <w:rsid w:val="00570C3A"/>
    <w:rsid w:val="00570D71"/>
    <w:rsid w:val="00570FF3"/>
    <w:rsid w:val="005710A6"/>
    <w:rsid w:val="005712D3"/>
    <w:rsid w:val="005715CF"/>
    <w:rsid w:val="00571B69"/>
    <w:rsid w:val="00571F14"/>
    <w:rsid w:val="00572138"/>
    <w:rsid w:val="005722DF"/>
    <w:rsid w:val="00572CED"/>
    <w:rsid w:val="00573118"/>
    <w:rsid w:val="00573287"/>
    <w:rsid w:val="005733FE"/>
    <w:rsid w:val="00573B47"/>
    <w:rsid w:val="00573E32"/>
    <w:rsid w:val="0057404C"/>
    <w:rsid w:val="005744F6"/>
    <w:rsid w:val="00574FCF"/>
    <w:rsid w:val="00575454"/>
    <w:rsid w:val="005755EF"/>
    <w:rsid w:val="00575889"/>
    <w:rsid w:val="00575A19"/>
    <w:rsid w:val="00576299"/>
    <w:rsid w:val="00576878"/>
    <w:rsid w:val="00576DF1"/>
    <w:rsid w:val="0057797B"/>
    <w:rsid w:val="00577A42"/>
    <w:rsid w:val="00577A67"/>
    <w:rsid w:val="00577BA6"/>
    <w:rsid w:val="00577C58"/>
    <w:rsid w:val="005805B3"/>
    <w:rsid w:val="005809EF"/>
    <w:rsid w:val="00580A09"/>
    <w:rsid w:val="00580ECD"/>
    <w:rsid w:val="00581E96"/>
    <w:rsid w:val="00581FB3"/>
    <w:rsid w:val="005823AB"/>
    <w:rsid w:val="00582563"/>
    <w:rsid w:val="00582F40"/>
    <w:rsid w:val="00583C9B"/>
    <w:rsid w:val="00584690"/>
    <w:rsid w:val="005848B3"/>
    <w:rsid w:val="00584B7A"/>
    <w:rsid w:val="0058501F"/>
    <w:rsid w:val="00585134"/>
    <w:rsid w:val="00585D44"/>
    <w:rsid w:val="00585E2D"/>
    <w:rsid w:val="00586E33"/>
    <w:rsid w:val="00586E6D"/>
    <w:rsid w:val="00586F56"/>
    <w:rsid w:val="00587331"/>
    <w:rsid w:val="005879DC"/>
    <w:rsid w:val="00587A12"/>
    <w:rsid w:val="00590008"/>
    <w:rsid w:val="005902C6"/>
    <w:rsid w:val="00590382"/>
    <w:rsid w:val="005907A2"/>
    <w:rsid w:val="005916AC"/>
    <w:rsid w:val="00591B1D"/>
    <w:rsid w:val="00591B23"/>
    <w:rsid w:val="00591C8D"/>
    <w:rsid w:val="005920AD"/>
    <w:rsid w:val="00592D62"/>
    <w:rsid w:val="00592E1E"/>
    <w:rsid w:val="00592F39"/>
    <w:rsid w:val="00593098"/>
    <w:rsid w:val="005930E3"/>
    <w:rsid w:val="00593AD3"/>
    <w:rsid w:val="00593F6B"/>
    <w:rsid w:val="0059443E"/>
    <w:rsid w:val="0059499E"/>
    <w:rsid w:val="00594B7B"/>
    <w:rsid w:val="00594E17"/>
    <w:rsid w:val="00595136"/>
    <w:rsid w:val="00595240"/>
    <w:rsid w:val="0059532D"/>
    <w:rsid w:val="005959C6"/>
    <w:rsid w:val="0059640C"/>
    <w:rsid w:val="00596B35"/>
    <w:rsid w:val="00597051"/>
    <w:rsid w:val="00597285"/>
    <w:rsid w:val="00597A9B"/>
    <w:rsid w:val="005A01F2"/>
    <w:rsid w:val="005A048E"/>
    <w:rsid w:val="005A0691"/>
    <w:rsid w:val="005A0807"/>
    <w:rsid w:val="005A0D10"/>
    <w:rsid w:val="005A0E5D"/>
    <w:rsid w:val="005A0E7B"/>
    <w:rsid w:val="005A1165"/>
    <w:rsid w:val="005A146D"/>
    <w:rsid w:val="005A14E2"/>
    <w:rsid w:val="005A15F1"/>
    <w:rsid w:val="005A1699"/>
    <w:rsid w:val="005A1AE7"/>
    <w:rsid w:val="005A1DFD"/>
    <w:rsid w:val="005A1E47"/>
    <w:rsid w:val="005A2233"/>
    <w:rsid w:val="005A2983"/>
    <w:rsid w:val="005A2A96"/>
    <w:rsid w:val="005A2D73"/>
    <w:rsid w:val="005A363D"/>
    <w:rsid w:val="005A3EE7"/>
    <w:rsid w:val="005A40AA"/>
    <w:rsid w:val="005A4664"/>
    <w:rsid w:val="005A4C4E"/>
    <w:rsid w:val="005A513D"/>
    <w:rsid w:val="005A55C5"/>
    <w:rsid w:val="005A56AA"/>
    <w:rsid w:val="005A5BA5"/>
    <w:rsid w:val="005A5E63"/>
    <w:rsid w:val="005A5FD4"/>
    <w:rsid w:val="005A62D2"/>
    <w:rsid w:val="005A66B7"/>
    <w:rsid w:val="005A6B87"/>
    <w:rsid w:val="005A7292"/>
    <w:rsid w:val="005A7478"/>
    <w:rsid w:val="005A7575"/>
    <w:rsid w:val="005A790B"/>
    <w:rsid w:val="005A7D5B"/>
    <w:rsid w:val="005B00A0"/>
    <w:rsid w:val="005B07F5"/>
    <w:rsid w:val="005B0D26"/>
    <w:rsid w:val="005B1306"/>
    <w:rsid w:val="005B15E6"/>
    <w:rsid w:val="005B1992"/>
    <w:rsid w:val="005B1CC5"/>
    <w:rsid w:val="005B20E5"/>
    <w:rsid w:val="005B242E"/>
    <w:rsid w:val="005B2634"/>
    <w:rsid w:val="005B29C8"/>
    <w:rsid w:val="005B31CB"/>
    <w:rsid w:val="005B39E5"/>
    <w:rsid w:val="005B39EA"/>
    <w:rsid w:val="005B3ED7"/>
    <w:rsid w:val="005B4316"/>
    <w:rsid w:val="005B4635"/>
    <w:rsid w:val="005B46BE"/>
    <w:rsid w:val="005B4832"/>
    <w:rsid w:val="005B4A10"/>
    <w:rsid w:val="005B4A84"/>
    <w:rsid w:val="005B4AEC"/>
    <w:rsid w:val="005B4D05"/>
    <w:rsid w:val="005B5393"/>
    <w:rsid w:val="005B59FB"/>
    <w:rsid w:val="005B5AA3"/>
    <w:rsid w:val="005B5C68"/>
    <w:rsid w:val="005B5E95"/>
    <w:rsid w:val="005B6639"/>
    <w:rsid w:val="005B6C7C"/>
    <w:rsid w:val="005B72B2"/>
    <w:rsid w:val="005B73C5"/>
    <w:rsid w:val="005B756D"/>
    <w:rsid w:val="005B7678"/>
    <w:rsid w:val="005B78D6"/>
    <w:rsid w:val="005B7918"/>
    <w:rsid w:val="005B7FBA"/>
    <w:rsid w:val="005C0012"/>
    <w:rsid w:val="005C0355"/>
    <w:rsid w:val="005C0493"/>
    <w:rsid w:val="005C05AE"/>
    <w:rsid w:val="005C1427"/>
    <w:rsid w:val="005C166D"/>
    <w:rsid w:val="005C182F"/>
    <w:rsid w:val="005C1D0E"/>
    <w:rsid w:val="005C2A11"/>
    <w:rsid w:val="005C30E9"/>
    <w:rsid w:val="005C3516"/>
    <w:rsid w:val="005C372E"/>
    <w:rsid w:val="005C3B8C"/>
    <w:rsid w:val="005C3E34"/>
    <w:rsid w:val="005C4259"/>
    <w:rsid w:val="005C43BB"/>
    <w:rsid w:val="005C4924"/>
    <w:rsid w:val="005C533A"/>
    <w:rsid w:val="005C5BE4"/>
    <w:rsid w:val="005C5CE1"/>
    <w:rsid w:val="005C5EC4"/>
    <w:rsid w:val="005C5F39"/>
    <w:rsid w:val="005C62FF"/>
    <w:rsid w:val="005C641B"/>
    <w:rsid w:val="005C65BA"/>
    <w:rsid w:val="005C68A9"/>
    <w:rsid w:val="005C69DF"/>
    <w:rsid w:val="005C6A8A"/>
    <w:rsid w:val="005C718E"/>
    <w:rsid w:val="005C7B7C"/>
    <w:rsid w:val="005C7C4F"/>
    <w:rsid w:val="005C7CA4"/>
    <w:rsid w:val="005D0A64"/>
    <w:rsid w:val="005D0AE4"/>
    <w:rsid w:val="005D0B0A"/>
    <w:rsid w:val="005D1198"/>
    <w:rsid w:val="005D12FC"/>
    <w:rsid w:val="005D1319"/>
    <w:rsid w:val="005D136D"/>
    <w:rsid w:val="005D1876"/>
    <w:rsid w:val="005D18C7"/>
    <w:rsid w:val="005D19C9"/>
    <w:rsid w:val="005D237D"/>
    <w:rsid w:val="005D2BE2"/>
    <w:rsid w:val="005D2CF3"/>
    <w:rsid w:val="005D308D"/>
    <w:rsid w:val="005D35BE"/>
    <w:rsid w:val="005D40DC"/>
    <w:rsid w:val="005D436B"/>
    <w:rsid w:val="005D4564"/>
    <w:rsid w:val="005D46D3"/>
    <w:rsid w:val="005D5154"/>
    <w:rsid w:val="005D5353"/>
    <w:rsid w:val="005D5477"/>
    <w:rsid w:val="005D5684"/>
    <w:rsid w:val="005D5BAC"/>
    <w:rsid w:val="005D5C72"/>
    <w:rsid w:val="005D5DBD"/>
    <w:rsid w:val="005D5F0B"/>
    <w:rsid w:val="005D6D1C"/>
    <w:rsid w:val="005D6DDA"/>
    <w:rsid w:val="005D72A7"/>
    <w:rsid w:val="005E05E5"/>
    <w:rsid w:val="005E0960"/>
    <w:rsid w:val="005E0A23"/>
    <w:rsid w:val="005E0C53"/>
    <w:rsid w:val="005E118B"/>
    <w:rsid w:val="005E1721"/>
    <w:rsid w:val="005E245A"/>
    <w:rsid w:val="005E257D"/>
    <w:rsid w:val="005E25D0"/>
    <w:rsid w:val="005E2631"/>
    <w:rsid w:val="005E2D40"/>
    <w:rsid w:val="005E2DF2"/>
    <w:rsid w:val="005E337D"/>
    <w:rsid w:val="005E3B6E"/>
    <w:rsid w:val="005E3D13"/>
    <w:rsid w:val="005E3DA9"/>
    <w:rsid w:val="005E3E3A"/>
    <w:rsid w:val="005E40B4"/>
    <w:rsid w:val="005E4467"/>
    <w:rsid w:val="005E49CA"/>
    <w:rsid w:val="005E4DC1"/>
    <w:rsid w:val="005E4E7D"/>
    <w:rsid w:val="005E4EB3"/>
    <w:rsid w:val="005E5306"/>
    <w:rsid w:val="005E541B"/>
    <w:rsid w:val="005E554A"/>
    <w:rsid w:val="005E5B16"/>
    <w:rsid w:val="005E5B38"/>
    <w:rsid w:val="005E5F14"/>
    <w:rsid w:val="005E5F52"/>
    <w:rsid w:val="005E6311"/>
    <w:rsid w:val="005E65D7"/>
    <w:rsid w:val="005E677E"/>
    <w:rsid w:val="005E6895"/>
    <w:rsid w:val="005E767B"/>
    <w:rsid w:val="005E7A15"/>
    <w:rsid w:val="005E7BF0"/>
    <w:rsid w:val="005E7DEA"/>
    <w:rsid w:val="005F0258"/>
    <w:rsid w:val="005F0433"/>
    <w:rsid w:val="005F0451"/>
    <w:rsid w:val="005F080A"/>
    <w:rsid w:val="005F0B53"/>
    <w:rsid w:val="005F0DE1"/>
    <w:rsid w:val="005F1108"/>
    <w:rsid w:val="005F1335"/>
    <w:rsid w:val="005F17D0"/>
    <w:rsid w:val="005F18CA"/>
    <w:rsid w:val="005F1C52"/>
    <w:rsid w:val="005F1FE2"/>
    <w:rsid w:val="005F21AE"/>
    <w:rsid w:val="005F2254"/>
    <w:rsid w:val="005F2BBD"/>
    <w:rsid w:val="005F2D29"/>
    <w:rsid w:val="005F3248"/>
    <w:rsid w:val="005F34F3"/>
    <w:rsid w:val="005F35D9"/>
    <w:rsid w:val="005F393D"/>
    <w:rsid w:val="005F3AE4"/>
    <w:rsid w:val="005F4211"/>
    <w:rsid w:val="005F46E7"/>
    <w:rsid w:val="005F470C"/>
    <w:rsid w:val="005F4775"/>
    <w:rsid w:val="005F4ED7"/>
    <w:rsid w:val="005F512C"/>
    <w:rsid w:val="005F57BF"/>
    <w:rsid w:val="005F59A2"/>
    <w:rsid w:val="005F60DE"/>
    <w:rsid w:val="005F6251"/>
    <w:rsid w:val="005F6D95"/>
    <w:rsid w:val="005F6F47"/>
    <w:rsid w:val="005F70BD"/>
    <w:rsid w:val="005F738C"/>
    <w:rsid w:val="005F74BC"/>
    <w:rsid w:val="005F7A86"/>
    <w:rsid w:val="00600FAB"/>
    <w:rsid w:val="00601370"/>
    <w:rsid w:val="0060146C"/>
    <w:rsid w:val="00601524"/>
    <w:rsid w:val="00601701"/>
    <w:rsid w:val="00601B9A"/>
    <w:rsid w:val="006020C5"/>
    <w:rsid w:val="006022D5"/>
    <w:rsid w:val="006026B1"/>
    <w:rsid w:val="00603097"/>
    <w:rsid w:val="00603342"/>
    <w:rsid w:val="00603EF2"/>
    <w:rsid w:val="006041AA"/>
    <w:rsid w:val="006042A2"/>
    <w:rsid w:val="00604A86"/>
    <w:rsid w:val="00604A88"/>
    <w:rsid w:val="00604BC2"/>
    <w:rsid w:val="00604ED1"/>
    <w:rsid w:val="00605238"/>
    <w:rsid w:val="00605409"/>
    <w:rsid w:val="006054DF"/>
    <w:rsid w:val="00605715"/>
    <w:rsid w:val="00605A14"/>
    <w:rsid w:val="00605EE6"/>
    <w:rsid w:val="0060614A"/>
    <w:rsid w:val="006065FA"/>
    <w:rsid w:val="00606AF9"/>
    <w:rsid w:val="006070D1"/>
    <w:rsid w:val="006077D9"/>
    <w:rsid w:val="006103F2"/>
    <w:rsid w:val="006105D3"/>
    <w:rsid w:val="00610646"/>
    <w:rsid w:val="00610CE8"/>
    <w:rsid w:val="00610DA4"/>
    <w:rsid w:val="00611099"/>
    <w:rsid w:val="00611A90"/>
    <w:rsid w:val="00611BBE"/>
    <w:rsid w:val="00611EA9"/>
    <w:rsid w:val="0061242A"/>
    <w:rsid w:val="006124EF"/>
    <w:rsid w:val="0061331C"/>
    <w:rsid w:val="00613DDE"/>
    <w:rsid w:val="00614115"/>
    <w:rsid w:val="0061414B"/>
    <w:rsid w:val="00614306"/>
    <w:rsid w:val="0061451E"/>
    <w:rsid w:val="006148DB"/>
    <w:rsid w:val="00615483"/>
    <w:rsid w:val="0061565F"/>
    <w:rsid w:val="006157E3"/>
    <w:rsid w:val="0061590B"/>
    <w:rsid w:val="0061606D"/>
    <w:rsid w:val="0061715D"/>
    <w:rsid w:val="00617330"/>
    <w:rsid w:val="00617B26"/>
    <w:rsid w:val="00617F64"/>
    <w:rsid w:val="0062015B"/>
    <w:rsid w:val="0062056B"/>
    <w:rsid w:val="0062146F"/>
    <w:rsid w:val="00621AAE"/>
    <w:rsid w:val="00621E4F"/>
    <w:rsid w:val="00622355"/>
    <w:rsid w:val="0062243B"/>
    <w:rsid w:val="0062271A"/>
    <w:rsid w:val="006229A1"/>
    <w:rsid w:val="00622D0B"/>
    <w:rsid w:val="006232CA"/>
    <w:rsid w:val="00623536"/>
    <w:rsid w:val="00623FD1"/>
    <w:rsid w:val="00623FD3"/>
    <w:rsid w:val="00623FEB"/>
    <w:rsid w:val="00624001"/>
    <w:rsid w:val="00624223"/>
    <w:rsid w:val="00624674"/>
    <w:rsid w:val="00624E98"/>
    <w:rsid w:val="00625556"/>
    <w:rsid w:val="00625AF4"/>
    <w:rsid w:val="00625B66"/>
    <w:rsid w:val="00625C99"/>
    <w:rsid w:val="0062636F"/>
    <w:rsid w:val="00626EA6"/>
    <w:rsid w:val="0062710A"/>
    <w:rsid w:val="006276D0"/>
    <w:rsid w:val="00627773"/>
    <w:rsid w:val="00627F96"/>
    <w:rsid w:val="00630100"/>
    <w:rsid w:val="006301C7"/>
    <w:rsid w:val="00630231"/>
    <w:rsid w:val="006303BF"/>
    <w:rsid w:val="00630519"/>
    <w:rsid w:val="0063121A"/>
    <w:rsid w:val="006313FD"/>
    <w:rsid w:val="00631414"/>
    <w:rsid w:val="006315E7"/>
    <w:rsid w:val="00631AA1"/>
    <w:rsid w:val="0063230A"/>
    <w:rsid w:val="0063241C"/>
    <w:rsid w:val="00632591"/>
    <w:rsid w:val="0063266C"/>
    <w:rsid w:val="006327ED"/>
    <w:rsid w:val="00632CA7"/>
    <w:rsid w:val="0063307C"/>
    <w:rsid w:val="006331DF"/>
    <w:rsid w:val="0063321D"/>
    <w:rsid w:val="006332EE"/>
    <w:rsid w:val="0063449E"/>
    <w:rsid w:val="00634562"/>
    <w:rsid w:val="006346F8"/>
    <w:rsid w:val="00634CB6"/>
    <w:rsid w:val="00634DBC"/>
    <w:rsid w:val="0063501E"/>
    <w:rsid w:val="0063519A"/>
    <w:rsid w:val="00635448"/>
    <w:rsid w:val="006357AD"/>
    <w:rsid w:val="00635AD3"/>
    <w:rsid w:val="00635AEC"/>
    <w:rsid w:val="006361B5"/>
    <w:rsid w:val="006365D7"/>
    <w:rsid w:val="00636A8E"/>
    <w:rsid w:val="00636ACC"/>
    <w:rsid w:val="006379EF"/>
    <w:rsid w:val="00640262"/>
    <w:rsid w:val="0064057E"/>
    <w:rsid w:val="00640703"/>
    <w:rsid w:val="00640A2B"/>
    <w:rsid w:val="00641036"/>
    <w:rsid w:val="006410D4"/>
    <w:rsid w:val="00641101"/>
    <w:rsid w:val="0064127C"/>
    <w:rsid w:val="00641359"/>
    <w:rsid w:val="00641365"/>
    <w:rsid w:val="0064157F"/>
    <w:rsid w:val="00642172"/>
    <w:rsid w:val="006421F2"/>
    <w:rsid w:val="00642400"/>
    <w:rsid w:val="00642A92"/>
    <w:rsid w:val="00642AAF"/>
    <w:rsid w:val="00642D0B"/>
    <w:rsid w:val="00642D5B"/>
    <w:rsid w:val="006433C5"/>
    <w:rsid w:val="00643613"/>
    <w:rsid w:val="00643B46"/>
    <w:rsid w:val="00643CF6"/>
    <w:rsid w:val="00643D2E"/>
    <w:rsid w:val="00643DE1"/>
    <w:rsid w:val="00643DE6"/>
    <w:rsid w:val="006442E8"/>
    <w:rsid w:val="00644415"/>
    <w:rsid w:val="00644A55"/>
    <w:rsid w:val="006453F7"/>
    <w:rsid w:val="006454E9"/>
    <w:rsid w:val="00645C58"/>
    <w:rsid w:val="006463A6"/>
    <w:rsid w:val="00646AA6"/>
    <w:rsid w:val="0064739A"/>
    <w:rsid w:val="00647D51"/>
    <w:rsid w:val="00647FE0"/>
    <w:rsid w:val="006500ED"/>
    <w:rsid w:val="006500F6"/>
    <w:rsid w:val="00650436"/>
    <w:rsid w:val="006505E8"/>
    <w:rsid w:val="00650729"/>
    <w:rsid w:val="00650871"/>
    <w:rsid w:val="00650AD4"/>
    <w:rsid w:val="006510BF"/>
    <w:rsid w:val="00651176"/>
    <w:rsid w:val="0065143B"/>
    <w:rsid w:val="006515DC"/>
    <w:rsid w:val="006518AC"/>
    <w:rsid w:val="00652331"/>
    <w:rsid w:val="00652499"/>
    <w:rsid w:val="006524FA"/>
    <w:rsid w:val="00652785"/>
    <w:rsid w:val="006529D3"/>
    <w:rsid w:val="00652B24"/>
    <w:rsid w:val="00652B8B"/>
    <w:rsid w:val="00652F1C"/>
    <w:rsid w:val="00652F4B"/>
    <w:rsid w:val="00652FA5"/>
    <w:rsid w:val="006531FB"/>
    <w:rsid w:val="00653BBB"/>
    <w:rsid w:val="00653CF1"/>
    <w:rsid w:val="006541A2"/>
    <w:rsid w:val="0065484F"/>
    <w:rsid w:val="00654FCF"/>
    <w:rsid w:val="00655236"/>
    <w:rsid w:val="006553C9"/>
    <w:rsid w:val="006556B5"/>
    <w:rsid w:val="00655DB3"/>
    <w:rsid w:val="0065621A"/>
    <w:rsid w:val="0065639B"/>
    <w:rsid w:val="00656AFC"/>
    <w:rsid w:val="0065780D"/>
    <w:rsid w:val="00657EA9"/>
    <w:rsid w:val="0066003A"/>
    <w:rsid w:val="00660235"/>
    <w:rsid w:val="006605E4"/>
    <w:rsid w:val="00660638"/>
    <w:rsid w:val="0066085A"/>
    <w:rsid w:val="00660984"/>
    <w:rsid w:val="00660F9F"/>
    <w:rsid w:val="006610DD"/>
    <w:rsid w:val="006610FD"/>
    <w:rsid w:val="00661382"/>
    <w:rsid w:val="00661757"/>
    <w:rsid w:val="00661E41"/>
    <w:rsid w:val="00661E8B"/>
    <w:rsid w:val="00662185"/>
    <w:rsid w:val="006621DB"/>
    <w:rsid w:val="006624FE"/>
    <w:rsid w:val="006626D8"/>
    <w:rsid w:val="00662956"/>
    <w:rsid w:val="00662DB1"/>
    <w:rsid w:val="00663060"/>
    <w:rsid w:val="00663793"/>
    <w:rsid w:val="00663F4C"/>
    <w:rsid w:val="006640D6"/>
    <w:rsid w:val="0066433F"/>
    <w:rsid w:val="00664568"/>
    <w:rsid w:val="00664FA3"/>
    <w:rsid w:val="00665EF8"/>
    <w:rsid w:val="006663A2"/>
    <w:rsid w:val="006669DD"/>
    <w:rsid w:val="00666AA0"/>
    <w:rsid w:val="00666C43"/>
    <w:rsid w:val="00666D62"/>
    <w:rsid w:val="00667241"/>
    <w:rsid w:val="0066737A"/>
    <w:rsid w:val="006674F2"/>
    <w:rsid w:val="00667D9D"/>
    <w:rsid w:val="00667F55"/>
    <w:rsid w:val="00670308"/>
    <w:rsid w:val="00670771"/>
    <w:rsid w:val="006708DB"/>
    <w:rsid w:val="00670BFE"/>
    <w:rsid w:val="00670EAE"/>
    <w:rsid w:val="006711F7"/>
    <w:rsid w:val="0067183B"/>
    <w:rsid w:val="00671877"/>
    <w:rsid w:val="00671902"/>
    <w:rsid w:val="00671FF8"/>
    <w:rsid w:val="00672536"/>
    <w:rsid w:val="00672D19"/>
    <w:rsid w:val="00673061"/>
    <w:rsid w:val="006730F8"/>
    <w:rsid w:val="00673104"/>
    <w:rsid w:val="0067328E"/>
    <w:rsid w:val="006733CC"/>
    <w:rsid w:val="006733D2"/>
    <w:rsid w:val="00673434"/>
    <w:rsid w:val="00674286"/>
    <w:rsid w:val="006742E0"/>
    <w:rsid w:val="006742F1"/>
    <w:rsid w:val="00674862"/>
    <w:rsid w:val="00674B02"/>
    <w:rsid w:val="00675650"/>
    <w:rsid w:val="0067567E"/>
    <w:rsid w:val="00675CB5"/>
    <w:rsid w:val="00675E41"/>
    <w:rsid w:val="00675FBE"/>
    <w:rsid w:val="00676270"/>
    <w:rsid w:val="00676562"/>
    <w:rsid w:val="0067684B"/>
    <w:rsid w:val="006772B9"/>
    <w:rsid w:val="0067751C"/>
    <w:rsid w:val="00677552"/>
    <w:rsid w:val="00677A00"/>
    <w:rsid w:val="00677A92"/>
    <w:rsid w:val="00677BBD"/>
    <w:rsid w:val="006806E1"/>
    <w:rsid w:val="0068089C"/>
    <w:rsid w:val="00680ECE"/>
    <w:rsid w:val="00681022"/>
    <w:rsid w:val="00681418"/>
    <w:rsid w:val="00681543"/>
    <w:rsid w:val="00681787"/>
    <w:rsid w:val="00681EFF"/>
    <w:rsid w:val="00681FDC"/>
    <w:rsid w:val="00682379"/>
    <w:rsid w:val="006823CB"/>
    <w:rsid w:val="0068277C"/>
    <w:rsid w:val="00682CF4"/>
    <w:rsid w:val="0068315B"/>
    <w:rsid w:val="00683AFE"/>
    <w:rsid w:val="00684395"/>
    <w:rsid w:val="0068459B"/>
    <w:rsid w:val="00684AA6"/>
    <w:rsid w:val="00684CD1"/>
    <w:rsid w:val="00684D89"/>
    <w:rsid w:val="00684DC9"/>
    <w:rsid w:val="00685230"/>
    <w:rsid w:val="006854D5"/>
    <w:rsid w:val="00685579"/>
    <w:rsid w:val="00686142"/>
    <w:rsid w:val="00686A77"/>
    <w:rsid w:val="00686ABA"/>
    <w:rsid w:val="00686E60"/>
    <w:rsid w:val="0068758F"/>
    <w:rsid w:val="00687C45"/>
    <w:rsid w:val="00687F0E"/>
    <w:rsid w:val="00690572"/>
    <w:rsid w:val="0069057A"/>
    <w:rsid w:val="00690A3E"/>
    <w:rsid w:val="00690B4E"/>
    <w:rsid w:val="00691428"/>
    <w:rsid w:val="00691604"/>
    <w:rsid w:val="00691C7A"/>
    <w:rsid w:val="00691EA4"/>
    <w:rsid w:val="00692B34"/>
    <w:rsid w:val="00692B55"/>
    <w:rsid w:val="006938EE"/>
    <w:rsid w:val="0069457E"/>
    <w:rsid w:val="006946EC"/>
    <w:rsid w:val="00694A4D"/>
    <w:rsid w:val="00695460"/>
    <w:rsid w:val="006955B7"/>
    <w:rsid w:val="00695908"/>
    <w:rsid w:val="00695BA6"/>
    <w:rsid w:val="00695CDF"/>
    <w:rsid w:val="00695EF9"/>
    <w:rsid w:val="006967B2"/>
    <w:rsid w:val="00696B8E"/>
    <w:rsid w:val="00696CB6"/>
    <w:rsid w:val="00696EE3"/>
    <w:rsid w:val="00696F13"/>
    <w:rsid w:val="00696FD6"/>
    <w:rsid w:val="00697301"/>
    <w:rsid w:val="0069767A"/>
    <w:rsid w:val="00697CAD"/>
    <w:rsid w:val="006A0136"/>
    <w:rsid w:val="006A01B6"/>
    <w:rsid w:val="006A0759"/>
    <w:rsid w:val="006A08F4"/>
    <w:rsid w:val="006A0F57"/>
    <w:rsid w:val="006A1094"/>
    <w:rsid w:val="006A111E"/>
    <w:rsid w:val="006A1467"/>
    <w:rsid w:val="006A14DF"/>
    <w:rsid w:val="006A14FC"/>
    <w:rsid w:val="006A171E"/>
    <w:rsid w:val="006A1DE2"/>
    <w:rsid w:val="006A2219"/>
    <w:rsid w:val="006A29F0"/>
    <w:rsid w:val="006A2A71"/>
    <w:rsid w:val="006A2F24"/>
    <w:rsid w:val="006A3080"/>
    <w:rsid w:val="006A3210"/>
    <w:rsid w:val="006A32FD"/>
    <w:rsid w:val="006A3495"/>
    <w:rsid w:val="006A35F0"/>
    <w:rsid w:val="006A3C3A"/>
    <w:rsid w:val="006A3C41"/>
    <w:rsid w:val="006A3F7D"/>
    <w:rsid w:val="006A4414"/>
    <w:rsid w:val="006A50ED"/>
    <w:rsid w:val="006A5251"/>
    <w:rsid w:val="006A52E1"/>
    <w:rsid w:val="006A53EA"/>
    <w:rsid w:val="006A5521"/>
    <w:rsid w:val="006A5F8A"/>
    <w:rsid w:val="006A607A"/>
    <w:rsid w:val="006A60E5"/>
    <w:rsid w:val="006A6299"/>
    <w:rsid w:val="006A6724"/>
    <w:rsid w:val="006A6D44"/>
    <w:rsid w:val="006A7429"/>
    <w:rsid w:val="006A7774"/>
    <w:rsid w:val="006B0046"/>
    <w:rsid w:val="006B019D"/>
    <w:rsid w:val="006B03A0"/>
    <w:rsid w:val="006B0CFA"/>
    <w:rsid w:val="006B1427"/>
    <w:rsid w:val="006B1B23"/>
    <w:rsid w:val="006B1D33"/>
    <w:rsid w:val="006B27C2"/>
    <w:rsid w:val="006B2B50"/>
    <w:rsid w:val="006B2BAA"/>
    <w:rsid w:val="006B2CA9"/>
    <w:rsid w:val="006B2D63"/>
    <w:rsid w:val="006B300C"/>
    <w:rsid w:val="006B3122"/>
    <w:rsid w:val="006B3232"/>
    <w:rsid w:val="006B360F"/>
    <w:rsid w:val="006B3EC2"/>
    <w:rsid w:val="006B4147"/>
    <w:rsid w:val="006B418E"/>
    <w:rsid w:val="006B426F"/>
    <w:rsid w:val="006B43AB"/>
    <w:rsid w:val="006B45AA"/>
    <w:rsid w:val="006B4D7E"/>
    <w:rsid w:val="006B4E27"/>
    <w:rsid w:val="006B504C"/>
    <w:rsid w:val="006B5475"/>
    <w:rsid w:val="006B56D5"/>
    <w:rsid w:val="006B5820"/>
    <w:rsid w:val="006B5F3B"/>
    <w:rsid w:val="006B6190"/>
    <w:rsid w:val="006B61AF"/>
    <w:rsid w:val="006B6CBA"/>
    <w:rsid w:val="006B7169"/>
    <w:rsid w:val="006B72D1"/>
    <w:rsid w:val="006B7387"/>
    <w:rsid w:val="006B787F"/>
    <w:rsid w:val="006B79D6"/>
    <w:rsid w:val="006B7D96"/>
    <w:rsid w:val="006C008E"/>
    <w:rsid w:val="006C00A1"/>
    <w:rsid w:val="006C0831"/>
    <w:rsid w:val="006C0D22"/>
    <w:rsid w:val="006C0FE6"/>
    <w:rsid w:val="006C1491"/>
    <w:rsid w:val="006C171E"/>
    <w:rsid w:val="006C17A4"/>
    <w:rsid w:val="006C1D6C"/>
    <w:rsid w:val="006C1D84"/>
    <w:rsid w:val="006C235F"/>
    <w:rsid w:val="006C2790"/>
    <w:rsid w:val="006C2867"/>
    <w:rsid w:val="006C28EC"/>
    <w:rsid w:val="006C2CB5"/>
    <w:rsid w:val="006C2EBA"/>
    <w:rsid w:val="006C423A"/>
    <w:rsid w:val="006C4489"/>
    <w:rsid w:val="006C47AC"/>
    <w:rsid w:val="006C48A6"/>
    <w:rsid w:val="006C49E0"/>
    <w:rsid w:val="006C4A33"/>
    <w:rsid w:val="006C4E54"/>
    <w:rsid w:val="006C525C"/>
    <w:rsid w:val="006C52E2"/>
    <w:rsid w:val="006C530A"/>
    <w:rsid w:val="006C598A"/>
    <w:rsid w:val="006C5AFE"/>
    <w:rsid w:val="006C5B5D"/>
    <w:rsid w:val="006C5EC7"/>
    <w:rsid w:val="006C5EFC"/>
    <w:rsid w:val="006C5F2B"/>
    <w:rsid w:val="006C623D"/>
    <w:rsid w:val="006C65E0"/>
    <w:rsid w:val="006C67B3"/>
    <w:rsid w:val="006C783D"/>
    <w:rsid w:val="006C796A"/>
    <w:rsid w:val="006C7C00"/>
    <w:rsid w:val="006C7CCD"/>
    <w:rsid w:val="006C7D82"/>
    <w:rsid w:val="006D01DC"/>
    <w:rsid w:val="006D0306"/>
    <w:rsid w:val="006D042C"/>
    <w:rsid w:val="006D0518"/>
    <w:rsid w:val="006D088B"/>
    <w:rsid w:val="006D09A6"/>
    <w:rsid w:val="006D12EE"/>
    <w:rsid w:val="006D178C"/>
    <w:rsid w:val="006D1B10"/>
    <w:rsid w:val="006D1CAC"/>
    <w:rsid w:val="006D1E58"/>
    <w:rsid w:val="006D2601"/>
    <w:rsid w:val="006D28B4"/>
    <w:rsid w:val="006D2C7B"/>
    <w:rsid w:val="006D2DA6"/>
    <w:rsid w:val="006D30F1"/>
    <w:rsid w:val="006D3174"/>
    <w:rsid w:val="006D3A9C"/>
    <w:rsid w:val="006D45A3"/>
    <w:rsid w:val="006D499D"/>
    <w:rsid w:val="006D4E2A"/>
    <w:rsid w:val="006D5275"/>
    <w:rsid w:val="006D53E0"/>
    <w:rsid w:val="006D56FD"/>
    <w:rsid w:val="006D5D19"/>
    <w:rsid w:val="006D5D1C"/>
    <w:rsid w:val="006D5DD6"/>
    <w:rsid w:val="006D66C4"/>
    <w:rsid w:val="006D676D"/>
    <w:rsid w:val="006D6784"/>
    <w:rsid w:val="006D69AD"/>
    <w:rsid w:val="006D6A00"/>
    <w:rsid w:val="006D702A"/>
    <w:rsid w:val="006D7246"/>
    <w:rsid w:val="006D7334"/>
    <w:rsid w:val="006D74EE"/>
    <w:rsid w:val="006D7D77"/>
    <w:rsid w:val="006E01D7"/>
    <w:rsid w:val="006E0582"/>
    <w:rsid w:val="006E0803"/>
    <w:rsid w:val="006E0EF8"/>
    <w:rsid w:val="006E1061"/>
    <w:rsid w:val="006E11ED"/>
    <w:rsid w:val="006E16EB"/>
    <w:rsid w:val="006E1D59"/>
    <w:rsid w:val="006E22DF"/>
    <w:rsid w:val="006E26BF"/>
    <w:rsid w:val="006E2D5B"/>
    <w:rsid w:val="006E366C"/>
    <w:rsid w:val="006E3DFB"/>
    <w:rsid w:val="006E3EA5"/>
    <w:rsid w:val="006E3F65"/>
    <w:rsid w:val="006E44C5"/>
    <w:rsid w:val="006E45CB"/>
    <w:rsid w:val="006E47C6"/>
    <w:rsid w:val="006E4AF8"/>
    <w:rsid w:val="006E4EA4"/>
    <w:rsid w:val="006E51B5"/>
    <w:rsid w:val="006E589B"/>
    <w:rsid w:val="006E5915"/>
    <w:rsid w:val="006E637C"/>
    <w:rsid w:val="006E645E"/>
    <w:rsid w:val="006E647C"/>
    <w:rsid w:val="006E691A"/>
    <w:rsid w:val="006E6F61"/>
    <w:rsid w:val="006E6F8E"/>
    <w:rsid w:val="006E73D0"/>
    <w:rsid w:val="006E771F"/>
    <w:rsid w:val="006E79B7"/>
    <w:rsid w:val="006E7D3E"/>
    <w:rsid w:val="006E7D41"/>
    <w:rsid w:val="006F01E1"/>
    <w:rsid w:val="006F0492"/>
    <w:rsid w:val="006F07FC"/>
    <w:rsid w:val="006F096B"/>
    <w:rsid w:val="006F1884"/>
    <w:rsid w:val="006F1984"/>
    <w:rsid w:val="006F1A0E"/>
    <w:rsid w:val="006F1AF5"/>
    <w:rsid w:val="006F2468"/>
    <w:rsid w:val="006F269F"/>
    <w:rsid w:val="006F2DAB"/>
    <w:rsid w:val="006F2DFA"/>
    <w:rsid w:val="006F33A1"/>
    <w:rsid w:val="006F3BB5"/>
    <w:rsid w:val="006F4130"/>
    <w:rsid w:val="006F4989"/>
    <w:rsid w:val="006F4A66"/>
    <w:rsid w:val="006F4AEF"/>
    <w:rsid w:val="006F4B84"/>
    <w:rsid w:val="006F580D"/>
    <w:rsid w:val="006F6665"/>
    <w:rsid w:val="006F688C"/>
    <w:rsid w:val="006F6939"/>
    <w:rsid w:val="006F6AF7"/>
    <w:rsid w:val="006F6C9A"/>
    <w:rsid w:val="006F7036"/>
    <w:rsid w:val="006F7393"/>
    <w:rsid w:val="006F76DF"/>
    <w:rsid w:val="006F76EA"/>
    <w:rsid w:val="006F7931"/>
    <w:rsid w:val="00700905"/>
    <w:rsid w:val="007018EB"/>
    <w:rsid w:val="00701C17"/>
    <w:rsid w:val="0070259B"/>
    <w:rsid w:val="00702CB1"/>
    <w:rsid w:val="00702F5B"/>
    <w:rsid w:val="00703018"/>
    <w:rsid w:val="007035BD"/>
    <w:rsid w:val="00703690"/>
    <w:rsid w:val="0070385C"/>
    <w:rsid w:val="00703AA2"/>
    <w:rsid w:val="00704DB9"/>
    <w:rsid w:val="00705429"/>
    <w:rsid w:val="00705AA5"/>
    <w:rsid w:val="00706200"/>
    <w:rsid w:val="0070643D"/>
    <w:rsid w:val="00706652"/>
    <w:rsid w:val="007067BB"/>
    <w:rsid w:val="00706ADC"/>
    <w:rsid w:val="00707D37"/>
    <w:rsid w:val="00710296"/>
    <w:rsid w:val="00710685"/>
    <w:rsid w:val="00710FEC"/>
    <w:rsid w:val="0071175A"/>
    <w:rsid w:val="007119E5"/>
    <w:rsid w:val="00711D71"/>
    <w:rsid w:val="007120FF"/>
    <w:rsid w:val="0071227E"/>
    <w:rsid w:val="0071233A"/>
    <w:rsid w:val="0071251F"/>
    <w:rsid w:val="00712B84"/>
    <w:rsid w:val="007134B2"/>
    <w:rsid w:val="0071353E"/>
    <w:rsid w:val="00713831"/>
    <w:rsid w:val="00713DCD"/>
    <w:rsid w:val="00714093"/>
    <w:rsid w:val="007141C4"/>
    <w:rsid w:val="007142E0"/>
    <w:rsid w:val="007145FB"/>
    <w:rsid w:val="00714B52"/>
    <w:rsid w:val="00714CDD"/>
    <w:rsid w:val="00715037"/>
    <w:rsid w:val="00715395"/>
    <w:rsid w:val="007153F7"/>
    <w:rsid w:val="0071562B"/>
    <w:rsid w:val="00715D6A"/>
    <w:rsid w:val="0071624E"/>
    <w:rsid w:val="00716B4F"/>
    <w:rsid w:val="007170DD"/>
    <w:rsid w:val="00717414"/>
    <w:rsid w:val="00717447"/>
    <w:rsid w:val="0072069C"/>
    <w:rsid w:val="00720725"/>
    <w:rsid w:val="007207C7"/>
    <w:rsid w:val="0072147A"/>
    <w:rsid w:val="00721BA6"/>
    <w:rsid w:val="00722048"/>
    <w:rsid w:val="007221BD"/>
    <w:rsid w:val="0072244E"/>
    <w:rsid w:val="00722855"/>
    <w:rsid w:val="00722A56"/>
    <w:rsid w:val="0072314F"/>
    <w:rsid w:val="0072322A"/>
    <w:rsid w:val="0072349A"/>
    <w:rsid w:val="00723C1D"/>
    <w:rsid w:val="00724184"/>
    <w:rsid w:val="00724B02"/>
    <w:rsid w:val="00724F21"/>
    <w:rsid w:val="0072512D"/>
    <w:rsid w:val="007269A0"/>
    <w:rsid w:val="00726A40"/>
    <w:rsid w:val="00726DAF"/>
    <w:rsid w:val="00726F88"/>
    <w:rsid w:val="007277EE"/>
    <w:rsid w:val="00727902"/>
    <w:rsid w:val="00727A4D"/>
    <w:rsid w:val="00727F8E"/>
    <w:rsid w:val="00727FA5"/>
    <w:rsid w:val="0073006E"/>
    <w:rsid w:val="0073012E"/>
    <w:rsid w:val="007308C6"/>
    <w:rsid w:val="00730B05"/>
    <w:rsid w:val="007315EB"/>
    <w:rsid w:val="007318B7"/>
    <w:rsid w:val="007319D8"/>
    <w:rsid w:val="007324F6"/>
    <w:rsid w:val="007327C6"/>
    <w:rsid w:val="00732A62"/>
    <w:rsid w:val="00732DC1"/>
    <w:rsid w:val="00732E82"/>
    <w:rsid w:val="007333C7"/>
    <w:rsid w:val="007336D1"/>
    <w:rsid w:val="007336EB"/>
    <w:rsid w:val="00733B00"/>
    <w:rsid w:val="0073407A"/>
    <w:rsid w:val="007340EC"/>
    <w:rsid w:val="00734D1F"/>
    <w:rsid w:val="00734FBA"/>
    <w:rsid w:val="00736093"/>
    <w:rsid w:val="007361EE"/>
    <w:rsid w:val="00736687"/>
    <w:rsid w:val="007368AE"/>
    <w:rsid w:val="00736F87"/>
    <w:rsid w:val="0073713B"/>
    <w:rsid w:val="00737234"/>
    <w:rsid w:val="0073772F"/>
    <w:rsid w:val="00737893"/>
    <w:rsid w:val="00737A98"/>
    <w:rsid w:val="007400EF"/>
    <w:rsid w:val="00740327"/>
    <w:rsid w:val="007408CE"/>
    <w:rsid w:val="00740E25"/>
    <w:rsid w:val="00740FA3"/>
    <w:rsid w:val="00741A80"/>
    <w:rsid w:val="00741AC4"/>
    <w:rsid w:val="00741AE0"/>
    <w:rsid w:val="00741AF9"/>
    <w:rsid w:val="00741B22"/>
    <w:rsid w:val="00742AD0"/>
    <w:rsid w:val="00742B03"/>
    <w:rsid w:val="00742BD4"/>
    <w:rsid w:val="00743288"/>
    <w:rsid w:val="007434DA"/>
    <w:rsid w:val="00743556"/>
    <w:rsid w:val="00743627"/>
    <w:rsid w:val="00743D03"/>
    <w:rsid w:val="00743E93"/>
    <w:rsid w:val="00744033"/>
    <w:rsid w:val="00744E3C"/>
    <w:rsid w:val="00745838"/>
    <w:rsid w:val="007459D5"/>
    <w:rsid w:val="00745EE5"/>
    <w:rsid w:val="00746047"/>
    <w:rsid w:val="0074638A"/>
    <w:rsid w:val="007468F6"/>
    <w:rsid w:val="00747982"/>
    <w:rsid w:val="007509AB"/>
    <w:rsid w:val="007510A7"/>
    <w:rsid w:val="00751A20"/>
    <w:rsid w:val="00751B1B"/>
    <w:rsid w:val="00751FA1"/>
    <w:rsid w:val="00752128"/>
    <w:rsid w:val="0075224B"/>
    <w:rsid w:val="00752821"/>
    <w:rsid w:val="00752971"/>
    <w:rsid w:val="00752F7E"/>
    <w:rsid w:val="00753104"/>
    <w:rsid w:val="007544F8"/>
    <w:rsid w:val="00754698"/>
    <w:rsid w:val="0075472C"/>
    <w:rsid w:val="00754920"/>
    <w:rsid w:val="00754DCC"/>
    <w:rsid w:val="00754E31"/>
    <w:rsid w:val="00754EAF"/>
    <w:rsid w:val="00754FD6"/>
    <w:rsid w:val="0075515A"/>
    <w:rsid w:val="007553FB"/>
    <w:rsid w:val="007558E9"/>
    <w:rsid w:val="00755E27"/>
    <w:rsid w:val="00755EE0"/>
    <w:rsid w:val="007568C2"/>
    <w:rsid w:val="00757095"/>
    <w:rsid w:val="0075723B"/>
    <w:rsid w:val="0075743E"/>
    <w:rsid w:val="0075772C"/>
    <w:rsid w:val="00760100"/>
    <w:rsid w:val="007604BE"/>
    <w:rsid w:val="0076058B"/>
    <w:rsid w:val="007606C6"/>
    <w:rsid w:val="00760C96"/>
    <w:rsid w:val="00760E1B"/>
    <w:rsid w:val="00760F8E"/>
    <w:rsid w:val="0076137F"/>
    <w:rsid w:val="00761C44"/>
    <w:rsid w:val="00762773"/>
    <w:rsid w:val="007629B7"/>
    <w:rsid w:val="007629F7"/>
    <w:rsid w:val="00762A44"/>
    <w:rsid w:val="00762F12"/>
    <w:rsid w:val="0076318C"/>
    <w:rsid w:val="00764059"/>
    <w:rsid w:val="007640DF"/>
    <w:rsid w:val="00764128"/>
    <w:rsid w:val="0076426C"/>
    <w:rsid w:val="00764486"/>
    <w:rsid w:val="00764510"/>
    <w:rsid w:val="007647D6"/>
    <w:rsid w:val="0076482B"/>
    <w:rsid w:val="0076499A"/>
    <w:rsid w:val="00764D5C"/>
    <w:rsid w:val="00765074"/>
    <w:rsid w:val="0076565D"/>
    <w:rsid w:val="00765C3C"/>
    <w:rsid w:val="00765E48"/>
    <w:rsid w:val="00765EDD"/>
    <w:rsid w:val="00766136"/>
    <w:rsid w:val="00766324"/>
    <w:rsid w:val="00766383"/>
    <w:rsid w:val="00766995"/>
    <w:rsid w:val="007669A4"/>
    <w:rsid w:val="00766D40"/>
    <w:rsid w:val="00766FC4"/>
    <w:rsid w:val="00767466"/>
    <w:rsid w:val="00767670"/>
    <w:rsid w:val="007677EA"/>
    <w:rsid w:val="007678D9"/>
    <w:rsid w:val="00767B5C"/>
    <w:rsid w:val="00767B5D"/>
    <w:rsid w:val="00767C30"/>
    <w:rsid w:val="00767C90"/>
    <w:rsid w:val="00767EA2"/>
    <w:rsid w:val="00767ECF"/>
    <w:rsid w:val="00770552"/>
    <w:rsid w:val="00772124"/>
    <w:rsid w:val="0077227D"/>
    <w:rsid w:val="007724E3"/>
    <w:rsid w:val="007725D7"/>
    <w:rsid w:val="0077273D"/>
    <w:rsid w:val="007727EF"/>
    <w:rsid w:val="0077289F"/>
    <w:rsid w:val="007728B6"/>
    <w:rsid w:val="007730DD"/>
    <w:rsid w:val="0077322E"/>
    <w:rsid w:val="00773617"/>
    <w:rsid w:val="0077365E"/>
    <w:rsid w:val="0077391D"/>
    <w:rsid w:val="0077398C"/>
    <w:rsid w:val="00773AE1"/>
    <w:rsid w:val="0077456D"/>
    <w:rsid w:val="00774796"/>
    <w:rsid w:val="00775149"/>
    <w:rsid w:val="007757AE"/>
    <w:rsid w:val="0077598C"/>
    <w:rsid w:val="00775E58"/>
    <w:rsid w:val="00776070"/>
    <w:rsid w:val="00776346"/>
    <w:rsid w:val="007763C8"/>
    <w:rsid w:val="00776476"/>
    <w:rsid w:val="0077652A"/>
    <w:rsid w:val="007766AE"/>
    <w:rsid w:val="0077684E"/>
    <w:rsid w:val="007768E7"/>
    <w:rsid w:val="0077709C"/>
    <w:rsid w:val="00777192"/>
    <w:rsid w:val="007779AF"/>
    <w:rsid w:val="00777A04"/>
    <w:rsid w:val="00777BE3"/>
    <w:rsid w:val="00777DF8"/>
    <w:rsid w:val="007805AC"/>
    <w:rsid w:val="007805CF"/>
    <w:rsid w:val="00780AEA"/>
    <w:rsid w:val="00780DA6"/>
    <w:rsid w:val="00780F79"/>
    <w:rsid w:val="00781860"/>
    <w:rsid w:val="007818CF"/>
    <w:rsid w:val="00782185"/>
    <w:rsid w:val="00782309"/>
    <w:rsid w:val="0078235C"/>
    <w:rsid w:val="00782755"/>
    <w:rsid w:val="00782B8E"/>
    <w:rsid w:val="00782D1C"/>
    <w:rsid w:val="00782F41"/>
    <w:rsid w:val="007831D7"/>
    <w:rsid w:val="0078359E"/>
    <w:rsid w:val="00783715"/>
    <w:rsid w:val="007837C5"/>
    <w:rsid w:val="00783871"/>
    <w:rsid w:val="00783EC3"/>
    <w:rsid w:val="0078414A"/>
    <w:rsid w:val="00784655"/>
    <w:rsid w:val="00784ABF"/>
    <w:rsid w:val="00785444"/>
    <w:rsid w:val="00786A41"/>
    <w:rsid w:val="00786D61"/>
    <w:rsid w:val="00786FC8"/>
    <w:rsid w:val="00787241"/>
    <w:rsid w:val="007877A6"/>
    <w:rsid w:val="00787C5B"/>
    <w:rsid w:val="00787D2D"/>
    <w:rsid w:val="007902D4"/>
    <w:rsid w:val="00790779"/>
    <w:rsid w:val="007909C8"/>
    <w:rsid w:val="00790B1F"/>
    <w:rsid w:val="00790D48"/>
    <w:rsid w:val="00790EC9"/>
    <w:rsid w:val="0079127F"/>
    <w:rsid w:val="00791458"/>
    <w:rsid w:val="00791844"/>
    <w:rsid w:val="00792190"/>
    <w:rsid w:val="0079226F"/>
    <w:rsid w:val="007925A9"/>
    <w:rsid w:val="007925EE"/>
    <w:rsid w:val="00792AC0"/>
    <w:rsid w:val="00792BB5"/>
    <w:rsid w:val="00792F98"/>
    <w:rsid w:val="00793410"/>
    <w:rsid w:val="007936F1"/>
    <w:rsid w:val="0079382D"/>
    <w:rsid w:val="00793CE7"/>
    <w:rsid w:val="0079409E"/>
    <w:rsid w:val="007940CC"/>
    <w:rsid w:val="00794210"/>
    <w:rsid w:val="007942B9"/>
    <w:rsid w:val="007951FF"/>
    <w:rsid w:val="00795315"/>
    <w:rsid w:val="007961A4"/>
    <w:rsid w:val="00796726"/>
    <w:rsid w:val="00796918"/>
    <w:rsid w:val="007969C5"/>
    <w:rsid w:val="00796B79"/>
    <w:rsid w:val="00796B7F"/>
    <w:rsid w:val="00796DBB"/>
    <w:rsid w:val="00797660"/>
    <w:rsid w:val="00797991"/>
    <w:rsid w:val="00797F1E"/>
    <w:rsid w:val="007A0208"/>
    <w:rsid w:val="007A029E"/>
    <w:rsid w:val="007A0316"/>
    <w:rsid w:val="007A043A"/>
    <w:rsid w:val="007A06B0"/>
    <w:rsid w:val="007A0B81"/>
    <w:rsid w:val="007A0C6E"/>
    <w:rsid w:val="007A1345"/>
    <w:rsid w:val="007A152A"/>
    <w:rsid w:val="007A1845"/>
    <w:rsid w:val="007A1D5A"/>
    <w:rsid w:val="007A1F8C"/>
    <w:rsid w:val="007A2428"/>
    <w:rsid w:val="007A2A43"/>
    <w:rsid w:val="007A3000"/>
    <w:rsid w:val="007A30A8"/>
    <w:rsid w:val="007A33CC"/>
    <w:rsid w:val="007A37B1"/>
    <w:rsid w:val="007A3F47"/>
    <w:rsid w:val="007A3F4B"/>
    <w:rsid w:val="007A4296"/>
    <w:rsid w:val="007A456F"/>
    <w:rsid w:val="007A4A38"/>
    <w:rsid w:val="007A4B86"/>
    <w:rsid w:val="007A6960"/>
    <w:rsid w:val="007A71FA"/>
    <w:rsid w:val="007A7275"/>
    <w:rsid w:val="007A72AC"/>
    <w:rsid w:val="007A778F"/>
    <w:rsid w:val="007A7BF5"/>
    <w:rsid w:val="007A7F93"/>
    <w:rsid w:val="007B00F0"/>
    <w:rsid w:val="007B0871"/>
    <w:rsid w:val="007B094D"/>
    <w:rsid w:val="007B0B40"/>
    <w:rsid w:val="007B0F5C"/>
    <w:rsid w:val="007B120F"/>
    <w:rsid w:val="007B134D"/>
    <w:rsid w:val="007B1442"/>
    <w:rsid w:val="007B1A3C"/>
    <w:rsid w:val="007B1EA3"/>
    <w:rsid w:val="007B259D"/>
    <w:rsid w:val="007B26FC"/>
    <w:rsid w:val="007B295B"/>
    <w:rsid w:val="007B2B23"/>
    <w:rsid w:val="007B2E82"/>
    <w:rsid w:val="007B3417"/>
    <w:rsid w:val="007B3CEC"/>
    <w:rsid w:val="007B3D92"/>
    <w:rsid w:val="007B3E31"/>
    <w:rsid w:val="007B45AF"/>
    <w:rsid w:val="007B470B"/>
    <w:rsid w:val="007B4762"/>
    <w:rsid w:val="007B48FA"/>
    <w:rsid w:val="007B4950"/>
    <w:rsid w:val="007B50E7"/>
    <w:rsid w:val="007B5865"/>
    <w:rsid w:val="007B5B45"/>
    <w:rsid w:val="007B5CBF"/>
    <w:rsid w:val="007B5E9A"/>
    <w:rsid w:val="007B60B0"/>
    <w:rsid w:val="007B60BC"/>
    <w:rsid w:val="007B6725"/>
    <w:rsid w:val="007B6780"/>
    <w:rsid w:val="007B7031"/>
    <w:rsid w:val="007B7085"/>
    <w:rsid w:val="007B745D"/>
    <w:rsid w:val="007B74DD"/>
    <w:rsid w:val="007B75D0"/>
    <w:rsid w:val="007B7CE9"/>
    <w:rsid w:val="007C0221"/>
    <w:rsid w:val="007C0DCD"/>
    <w:rsid w:val="007C0E1E"/>
    <w:rsid w:val="007C0E9E"/>
    <w:rsid w:val="007C165E"/>
    <w:rsid w:val="007C181A"/>
    <w:rsid w:val="007C183D"/>
    <w:rsid w:val="007C1B94"/>
    <w:rsid w:val="007C1FDB"/>
    <w:rsid w:val="007C23B8"/>
    <w:rsid w:val="007C2C50"/>
    <w:rsid w:val="007C2CF1"/>
    <w:rsid w:val="007C3704"/>
    <w:rsid w:val="007C37CE"/>
    <w:rsid w:val="007C397E"/>
    <w:rsid w:val="007C3A40"/>
    <w:rsid w:val="007C3BCB"/>
    <w:rsid w:val="007C3C6C"/>
    <w:rsid w:val="007C46CC"/>
    <w:rsid w:val="007C47DE"/>
    <w:rsid w:val="007C49C0"/>
    <w:rsid w:val="007C4A78"/>
    <w:rsid w:val="007C4D34"/>
    <w:rsid w:val="007C5ACB"/>
    <w:rsid w:val="007C5CAC"/>
    <w:rsid w:val="007C5DBE"/>
    <w:rsid w:val="007C6085"/>
    <w:rsid w:val="007C62C0"/>
    <w:rsid w:val="007C633E"/>
    <w:rsid w:val="007C63CB"/>
    <w:rsid w:val="007C680D"/>
    <w:rsid w:val="007C6888"/>
    <w:rsid w:val="007C7CB9"/>
    <w:rsid w:val="007D00C3"/>
    <w:rsid w:val="007D04C9"/>
    <w:rsid w:val="007D062A"/>
    <w:rsid w:val="007D0749"/>
    <w:rsid w:val="007D0889"/>
    <w:rsid w:val="007D0972"/>
    <w:rsid w:val="007D0B21"/>
    <w:rsid w:val="007D0B47"/>
    <w:rsid w:val="007D1847"/>
    <w:rsid w:val="007D2467"/>
    <w:rsid w:val="007D29AA"/>
    <w:rsid w:val="007D2D23"/>
    <w:rsid w:val="007D32C2"/>
    <w:rsid w:val="007D3700"/>
    <w:rsid w:val="007D379D"/>
    <w:rsid w:val="007D5153"/>
    <w:rsid w:val="007D5AB2"/>
    <w:rsid w:val="007D5E44"/>
    <w:rsid w:val="007D629D"/>
    <w:rsid w:val="007D6651"/>
    <w:rsid w:val="007D69F9"/>
    <w:rsid w:val="007D77BD"/>
    <w:rsid w:val="007D7DFA"/>
    <w:rsid w:val="007D7E76"/>
    <w:rsid w:val="007E0642"/>
    <w:rsid w:val="007E079E"/>
    <w:rsid w:val="007E0A3C"/>
    <w:rsid w:val="007E0D73"/>
    <w:rsid w:val="007E16E1"/>
    <w:rsid w:val="007E1D78"/>
    <w:rsid w:val="007E1D90"/>
    <w:rsid w:val="007E1E93"/>
    <w:rsid w:val="007E202B"/>
    <w:rsid w:val="007E213F"/>
    <w:rsid w:val="007E2709"/>
    <w:rsid w:val="007E2AA3"/>
    <w:rsid w:val="007E2F19"/>
    <w:rsid w:val="007E3070"/>
    <w:rsid w:val="007E42D6"/>
    <w:rsid w:val="007E460F"/>
    <w:rsid w:val="007E4614"/>
    <w:rsid w:val="007E4A40"/>
    <w:rsid w:val="007E4CAD"/>
    <w:rsid w:val="007E4E7E"/>
    <w:rsid w:val="007E5311"/>
    <w:rsid w:val="007E55B2"/>
    <w:rsid w:val="007E6358"/>
    <w:rsid w:val="007E707F"/>
    <w:rsid w:val="007E7342"/>
    <w:rsid w:val="007E735A"/>
    <w:rsid w:val="007E744D"/>
    <w:rsid w:val="007E74B3"/>
    <w:rsid w:val="007E74F1"/>
    <w:rsid w:val="007E791F"/>
    <w:rsid w:val="007E79BA"/>
    <w:rsid w:val="007E7B40"/>
    <w:rsid w:val="007E7C98"/>
    <w:rsid w:val="007E7DE6"/>
    <w:rsid w:val="007E7DF7"/>
    <w:rsid w:val="007F063F"/>
    <w:rsid w:val="007F0752"/>
    <w:rsid w:val="007F0949"/>
    <w:rsid w:val="007F099A"/>
    <w:rsid w:val="007F0F3E"/>
    <w:rsid w:val="007F108A"/>
    <w:rsid w:val="007F1198"/>
    <w:rsid w:val="007F132F"/>
    <w:rsid w:val="007F1F13"/>
    <w:rsid w:val="007F20FC"/>
    <w:rsid w:val="007F241F"/>
    <w:rsid w:val="007F30FF"/>
    <w:rsid w:val="007F32F4"/>
    <w:rsid w:val="007F33BD"/>
    <w:rsid w:val="007F37E6"/>
    <w:rsid w:val="007F38B5"/>
    <w:rsid w:val="007F3A67"/>
    <w:rsid w:val="007F3C40"/>
    <w:rsid w:val="007F3C8F"/>
    <w:rsid w:val="007F482F"/>
    <w:rsid w:val="007F4D47"/>
    <w:rsid w:val="007F50A0"/>
    <w:rsid w:val="007F50ED"/>
    <w:rsid w:val="007F53E8"/>
    <w:rsid w:val="007F546F"/>
    <w:rsid w:val="007F55D3"/>
    <w:rsid w:val="007F56F9"/>
    <w:rsid w:val="007F5A85"/>
    <w:rsid w:val="007F62F9"/>
    <w:rsid w:val="007F64F7"/>
    <w:rsid w:val="007F65B6"/>
    <w:rsid w:val="007F675C"/>
    <w:rsid w:val="007F6B2C"/>
    <w:rsid w:val="007F6BC6"/>
    <w:rsid w:val="007F6DFC"/>
    <w:rsid w:val="007F6FAF"/>
    <w:rsid w:val="007F779D"/>
    <w:rsid w:val="007F78C9"/>
    <w:rsid w:val="008000AC"/>
    <w:rsid w:val="0080061C"/>
    <w:rsid w:val="008007C5"/>
    <w:rsid w:val="00802994"/>
    <w:rsid w:val="00802998"/>
    <w:rsid w:val="008029F4"/>
    <w:rsid w:val="00802B6C"/>
    <w:rsid w:val="00802DCE"/>
    <w:rsid w:val="00802FFF"/>
    <w:rsid w:val="00803A09"/>
    <w:rsid w:val="00803E44"/>
    <w:rsid w:val="00803FE0"/>
    <w:rsid w:val="008044A7"/>
    <w:rsid w:val="00804781"/>
    <w:rsid w:val="00804823"/>
    <w:rsid w:val="00804B67"/>
    <w:rsid w:val="00804C80"/>
    <w:rsid w:val="00804EC5"/>
    <w:rsid w:val="008054CA"/>
    <w:rsid w:val="00805521"/>
    <w:rsid w:val="00805685"/>
    <w:rsid w:val="00805A30"/>
    <w:rsid w:val="00805F02"/>
    <w:rsid w:val="008061B2"/>
    <w:rsid w:val="0080634B"/>
    <w:rsid w:val="00806770"/>
    <w:rsid w:val="00807919"/>
    <w:rsid w:val="00807F57"/>
    <w:rsid w:val="00807F6B"/>
    <w:rsid w:val="00810177"/>
    <w:rsid w:val="00810931"/>
    <w:rsid w:val="00810A7D"/>
    <w:rsid w:val="0081130A"/>
    <w:rsid w:val="008113D0"/>
    <w:rsid w:val="00811424"/>
    <w:rsid w:val="008118A8"/>
    <w:rsid w:val="0081190C"/>
    <w:rsid w:val="00811E04"/>
    <w:rsid w:val="00811F1E"/>
    <w:rsid w:val="0081275A"/>
    <w:rsid w:val="00812AB2"/>
    <w:rsid w:val="00812E92"/>
    <w:rsid w:val="00812EB8"/>
    <w:rsid w:val="008130A7"/>
    <w:rsid w:val="008131B0"/>
    <w:rsid w:val="0081323D"/>
    <w:rsid w:val="008132BC"/>
    <w:rsid w:val="00813496"/>
    <w:rsid w:val="008137DB"/>
    <w:rsid w:val="00813A36"/>
    <w:rsid w:val="00813D08"/>
    <w:rsid w:val="00813D10"/>
    <w:rsid w:val="00814516"/>
    <w:rsid w:val="008148B8"/>
    <w:rsid w:val="00814B10"/>
    <w:rsid w:val="00814F00"/>
    <w:rsid w:val="00815088"/>
    <w:rsid w:val="00815097"/>
    <w:rsid w:val="008153BE"/>
    <w:rsid w:val="008153F4"/>
    <w:rsid w:val="008165E4"/>
    <w:rsid w:val="00816B7D"/>
    <w:rsid w:val="00816C98"/>
    <w:rsid w:val="00816D02"/>
    <w:rsid w:val="00816EC3"/>
    <w:rsid w:val="0081706B"/>
    <w:rsid w:val="00817588"/>
    <w:rsid w:val="00817D5B"/>
    <w:rsid w:val="00820E02"/>
    <w:rsid w:val="008214E8"/>
    <w:rsid w:val="00821E29"/>
    <w:rsid w:val="00821EBB"/>
    <w:rsid w:val="0082263E"/>
    <w:rsid w:val="00822D6F"/>
    <w:rsid w:val="0082309E"/>
    <w:rsid w:val="008234B9"/>
    <w:rsid w:val="00823509"/>
    <w:rsid w:val="008241BC"/>
    <w:rsid w:val="008245CC"/>
    <w:rsid w:val="00824AA5"/>
    <w:rsid w:val="00824CC5"/>
    <w:rsid w:val="0082563D"/>
    <w:rsid w:val="00825903"/>
    <w:rsid w:val="00825FA2"/>
    <w:rsid w:val="00826BD5"/>
    <w:rsid w:val="0082716E"/>
    <w:rsid w:val="008271E2"/>
    <w:rsid w:val="008272ED"/>
    <w:rsid w:val="008279DE"/>
    <w:rsid w:val="00827A32"/>
    <w:rsid w:val="00827B69"/>
    <w:rsid w:val="00827BA3"/>
    <w:rsid w:val="008304DB"/>
    <w:rsid w:val="0083070F"/>
    <w:rsid w:val="00830721"/>
    <w:rsid w:val="00830770"/>
    <w:rsid w:val="00830991"/>
    <w:rsid w:val="00830AA9"/>
    <w:rsid w:val="00830F7C"/>
    <w:rsid w:val="00830FE0"/>
    <w:rsid w:val="00831186"/>
    <w:rsid w:val="0083175B"/>
    <w:rsid w:val="008317A3"/>
    <w:rsid w:val="0083191F"/>
    <w:rsid w:val="00831A89"/>
    <w:rsid w:val="00831B8E"/>
    <w:rsid w:val="00831B99"/>
    <w:rsid w:val="00831BD3"/>
    <w:rsid w:val="00832068"/>
    <w:rsid w:val="008323AF"/>
    <w:rsid w:val="00832720"/>
    <w:rsid w:val="008327D2"/>
    <w:rsid w:val="008328B3"/>
    <w:rsid w:val="00832B6D"/>
    <w:rsid w:val="00832BAC"/>
    <w:rsid w:val="00832DB8"/>
    <w:rsid w:val="00833479"/>
    <w:rsid w:val="00833E6B"/>
    <w:rsid w:val="0083449C"/>
    <w:rsid w:val="008345A4"/>
    <w:rsid w:val="008346C7"/>
    <w:rsid w:val="0083476E"/>
    <w:rsid w:val="00834A41"/>
    <w:rsid w:val="00834DC3"/>
    <w:rsid w:val="00834F7C"/>
    <w:rsid w:val="008350CC"/>
    <w:rsid w:val="008355BB"/>
    <w:rsid w:val="0083596C"/>
    <w:rsid w:val="00835AC1"/>
    <w:rsid w:val="00835D00"/>
    <w:rsid w:val="00835F31"/>
    <w:rsid w:val="00836431"/>
    <w:rsid w:val="008367F4"/>
    <w:rsid w:val="00836DF3"/>
    <w:rsid w:val="00836E36"/>
    <w:rsid w:val="008371B8"/>
    <w:rsid w:val="008371C5"/>
    <w:rsid w:val="008374B7"/>
    <w:rsid w:val="008379FE"/>
    <w:rsid w:val="00840555"/>
    <w:rsid w:val="00840F19"/>
    <w:rsid w:val="0084144A"/>
    <w:rsid w:val="008424ED"/>
    <w:rsid w:val="00842762"/>
    <w:rsid w:val="008427D0"/>
    <w:rsid w:val="008427D6"/>
    <w:rsid w:val="00842964"/>
    <w:rsid w:val="00843354"/>
    <w:rsid w:val="008435BA"/>
    <w:rsid w:val="00843B45"/>
    <w:rsid w:val="00843CC0"/>
    <w:rsid w:val="00844093"/>
    <w:rsid w:val="00844424"/>
    <w:rsid w:val="0084448A"/>
    <w:rsid w:val="0084461A"/>
    <w:rsid w:val="00844739"/>
    <w:rsid w:val="00844965"/>
    <w:rsid w:val="00844C79"/>
    <w:rsid w:val="008450D1"/>
    <w:rsid w:val="008453CE"/>
    <w:rsid w:val="00845751"/>
    <w:rsid w:val="00845871"/>
    <w:rsid w:val="00845D18"/>
    <w:rsid w:val="008463A8"/>
    <w:rsid w:val="00847083"/>
    <w:rsid w:val="00847343"/>
    <w:rsid w:val="0084753E"/>
    <w:rsid w:val="00847560"/>
    <w:rsid w:val="008475E5"/>
    <w:rsid w:val="00847C80"/>
    <w:rsid w:val="00847F44"/>
    <w:rsid w:val="00850091"/>
    <w:rsid w:val="00850658"/>
    <w:rsid w:val="00850745"/>
    <w:rsid w:val="00850A88"/>
    <w:rsid w:val="00850E95"/>
    <w:rsid w:val="0085151D"/>
    <w:rsid w:val="00851895"/>
    <w:rsid w:val="00851A48"/>
    <w:rsid w:val="00851B13"/>
    <w:rsid w:val="008530AD"/>
    <w:rsid w:val="008537FB"/>
    <w:rsid w:val="00853B53"/>
    <w:rsid w:val="00854898"/>
    <w:rsid w:val="008549BA"/>
    <w:rsid w:val="00854E3F"/>
    <w:rsid w:val="00854FEC"/>
    <w:rsid w:val="008559EB"/>
    <w:rsid w:val="00855B72"/>
    <w:rsid w:val="00855CBB"/>
    <w:rsid w:val="0085664B"/>
    <w:rsid w:val="008566ED"/>
    <w:rsid w:val="008569E1"/>
    <w:rsid w:val="00856AE8"/>
    <w:rsid w:val="0085747B"/>
    <w:rsid w:val="008576C0"/>
    <w:rsid w:val="00857798"/>
    <w:rsid w:val="0085780E"/>
    <w:rsid w:val="008579F6"/>
    <w:rsid w:val="00857B5F"/>
    <w:rsid w:val="00860100"/>
    <w:rsid w:val="00860617"/>
    <w:rsid w:val="00860870"/>
    <w:rsid w:val="008616C6"/>
    <w:rsid w:val="00861C88"/>
    <w:rsid w:val="00862859"/>
    <w:rsid w:val="00862882"/>
    <w:rsid w:val="008629AD"/>
    <w:rsid w:val="00862A4C"/>
    <w:rsid w:val="008631DF"/>
    <w:rsid w:val="00863C1E"/>
    <w:rsid w:val="00863DED"/>
    <w:rsid w:val="00863E9C"/>
    <w:rsid w:val="00864463"/>
    <w:rsid w:val="00864484"/>
    <w:rsid w:val="008647DB"/>
    <w:rsid w:val="008649D9"/>
    <w:rsid w:val="00864ACB"/>
    <w:rsid w:val="00864C8B"/>
    <w:rsid w:val="00864CD2"/>
    <w:rsid w:val="00865E8E"/>
    <w:rsid w:val="00865FCE"/>
    <w:rsid w:val="0086611B"/>
    <w:rsid w:val="008661F3"/>
    <w:rsid w:val="00866789"/>
    <w:rsid w:val="0086693C"/>
    <w:rsid w:val="00866B2D"/>
    <w:rsid w:val="00866CE2"/>
    <w:rsid w:val="00866F78"/>
    <w:rsid w:val="00867110"/>
    <w:rsid w:val="0086765C"/>
    <w:rsid w:val="008678A2"/>
    <w:rsid w:val="00867AB1"/>
    <w:rsid w:val="00867DFD"/>
    <w:rsid w:val="008702D5"/>
    <w:rsid w:val="0087043A"/>
    <w:rsid w:val="00871061"/>
    <w:rsid w:val="00871592"/>
    <w:rsid w:val="00872291"/>
    <w:rsid w:val="0087251A"/>
    <w:rsid w:val="00872C4D"/>
    <w:rsid w:val="00873493"/>
    <w:rsid w:val="0087353F"/>
    <w:rsid w:val="008735B4"/>
    <w:rsid w:val="00873993"/>
    <w:rsid w:val="00873E65"/>
    <w:rsid w:val="00874009"/>
    <w:rsid w:val="00874484"/>
    <w:rsid w:val="0087482B"/>
    <w:rsid w:val="00874AFD"/>
    <w:rsid w:val="00874EA8"/>
    <w:rsid w:val="00874ED0"/>
    <w:rsid w:val="00875C47"/>
    <w:rsid w:val="00875D54"/>
    <w:rsid w:val="00875E95"/>
    <w:rsid w:val="00875EEC"/>
    <w:rsid w:val="008765F6"/>
    <w:rsid w:val="00876A73"/>
    <w:rsid w:val="00876A98"/>
    <w:rsid w:val="00877142"/>
    <w:rsid w:val="00877CE8"/>
    <w:rsid w:val="008805EC"/>
    <w:rsid w:val="00880604"/>
    <w:rsid w:val="00880723"/>
    <w:rsid w:val="0088099A"/>
    <w:rsid w:val="00880CFF"/>
    <w:rsid w:val="00881179"/>
    <w:rsid w:val="008818A8"/>
    <w:rsid w:val="0088191E"/>
    <w:rsid w:val="008824BD"/>
    <w:rsid w:val="00882C9B"/>
    <w:rsid w:val="008832FC"/>
    <w:rsid w:val="00883DB3"/>
    <w:rsid w:val="00883EDC"/>
    <w:rsid w:val="00884028"/>
    <w:rsid w:val="00885193"/>
    <w:rsid w:val="008851A2"/>
    <w:rsid w:val="008852ED"/>
    <w:rsid w:val="0088531E"/>
    <w:rsid w:val="00885667"/>
    <w:rsid w:val="00885900"/>
    <w:rsid w:val="00886095"/>
    <w:rsid w:val="008867D9"/>
    <w:rsid w:val="00886EA3"/>
    <w:rsid w:val="00887282"/>
    <w:rsid w:val="00887346"/>
    <w:rsid w:val="008874C7"/>
    <w:rsid w:val="00887817"/>
    <w:rsid w:val="00887BC1"/>
    <w:rsid w:val="00887D55"/>
    <w:rsid w:val="00887DE9"/>
    <w:rsid w:val="00887F5E"/>
    <w:rsid w:val="00890356"/>
    <w:rsid w:val="00890718"/>
    <w:rsid w:val="00890CBE"/>
    <w:rsid w:val="00891175"/>
    <w:rsid w:val="00891259"/>
    <w:rsid w:val="008915C6"/>
    <w:rsid w:val="00891DA2"/>
    <w:rsid w:val="00892165"/>
    <w:rsid w:val="008925AB"/>
    <w:rsid w:val="008929D3"/>
    <w:rsid w:val="00892B7A"/>
    <w:rsid w:val="00892E16"/>
    <w:rsid w:val="00893232"/>
    <w:rsid w:val="0089362B"/>
    <w:rsid w:val="00893700"/>
    <w:rsid w:val="00893E03"/>
    <w:rsid w:val="00893EC0"/>
    <w:rsid w:val="00893F65"/>
    <w:rsid w:val="00893FBA"/>
    <w:rsid w:val="00894247"/>
    <w:rsid w:val="008944D8"/>
    <w:rsid w:val="00894A46"/>
    <w:rsid w:val="00894D98"/>
    <w:rsid w:val="00894EFA"/>
    <w:rsid w:val="00895092"/>
    <w:rsid w:val="00895B27"/>
    <w:rsid w:val="00895D70"/>
    <w:rsid w:val="00895E36"/>
    <w:rsid w:val="008966B0"/>
    <w:rsid w:val="00896882"/>
    <w:rsid w:val="00896EDC"/>
    <w:rsid w:val="00897386"/>
    <w:rsid w:val="0089757E"/>
    <w:rsid w:val="00897C5E"/>
    <w:rsid w:val="008A01E9"/>
    <w:rsid w:val="008A08D6"/>
    <w:rsid w:val="008A0E6B"/>
    <w:rsid w:val="008A0EB6"/>
    <w:rsid w:val="008A0F8F"/>
    <w:rsid w:val="008A1726"/>
    <w:rsid w:val="008A17BB"/>
    <w:rsid w:val="008A1EC1"/>
    <w:rsid w:val="008A1ED1"/>
    <w:rsid w:val="008A2C23"/>
    <w:rsid w:val="008A3273"/>
    <w:rsid w:val="008A342A"/>
    <w:rsid w:val="008A36A3"/>
    <w:rsid w:val="008A373D"/>
    <w:rsid w:val="008A3741"/>
    <w:rsid w:val="008A3A6F"/>
    <w:rsid w:val="008A3C33"/>
    <w:rsid w:val="008A3EF1"/>
    <w:rsid w:val="008A418B"/>
    <w:rsid w:val="008A422A"/>
    <w:rsid w:val="008A4460"/>
    <w:rsid w:val="008A452F"/>
    <w:rsid w:val="008A4932"/>
    <w:rsid w:val="008A4D92"/>
    <w:rsid w:val="008A557A"/>
    <w:rsid w:val="008A5590"/>
    <w:rsid w:val="008A57A5"/>
    <w:rsid w:val="008A5A32"/>
    <w:rsid w:val="008A64DD"/>
    <w:rsid w:val="008A651D"/>
    <w:rsid w:val="008A656A"/>
    <w:rsid w:val="008A67D0"/>
    <w:rsid w:val="008A6940"/>
    <w:rsid w:val="008A7145"/>
    <w:rsid w:val="008A73B4"/>
    <w:rsid w:val="008A7768"/>
    <w:rsid w:val="008A79BC"/>
    <w:rsid w:val="008A7BD1"/>
    <w:rsid w:val="008B041F"/>
    <w:rsid w:val="008B14C7"/>
    <w:rsid w:val="008B155A"/>
    <w:rsid w:val="008B1765"/>
    <w:rsid w:val="008B1E6D"/>
    <w:rsid w:val="008B27A9"/>
    <w:rsid w:val="008B291E"/>
    <w:rsid w:val="008B343D"/>
    <w:rsid w:val="008B3BA3"/>
    <w:rsid w:val="008B44E0"/>
    <w:rsid w:val="008B4753"/>
    <w:rsid w:val="008B479B"/>
    <w:rsid w:val="008B4994"/>
    <w:rsid w:val="008B4AB2"/>
    <w:rsid w:val="008B4B3A"/>
    <w:rsid w:val="008B4D2D"/>
    <w:rsid w:val="008B5A6D"/>
    <w:rsid w:val="008B5BDA"/>
    <w:rsid w:val="008B5ECF"/>
    <w:rsid w:val="008B6169"/>
    <w:rsid w:val="008B66FA"/>
    <w:rsid w:val="008B6BBE"/>
    <w:rsid w:val="008B7050"/>
    <w:rsid w:val="008B7235"/>
    <w:rsid w:val="008B738A"/>
    <w:rsid w:val="008B73B5"/>
    <w:rsid w:val="008B74B6"/>
    <w:rsid w:val="008B7CB3"/>
    <w:rsid w:val="008B7DED"/>
    <w:rsid w:val="008B7FF0"/>
    <w:rsid w:val="008C0359"/>
    <w:rsid w:val="008C111D"/>
    <w:rsid w:val="008C19FD"/>
    <w:rsid w:val="008C24C2"/>
    <w:rsid w:val="008C2DC3"/>
    <w:rsid w:val="008C36D7"/>
    <w:rsid w:val="008C3827"/>
    <w:rsid w:val="008C3E5C"/>
    <w:rsid w:val="008C4799"/>
    <w:rsid w:val="008C4E54"/>
    <w:rsid w:val="008C549B"/>
    <w:rsid w:val="008C57A1"/>
    <w:rsid w:val="008C59F1"/>
    <w:rsid w:val="008C5A43"/>
    <w:rsid w:val="008C5C15"/>
    <w:rsid w:val="008C60D8"/>
    <w:rsid w:val="008C6605"/>
    <w:rsid w:val="008C6747"/>
    <w:rsid w:val="008C6A34"/>
    <w:rsid w:val="008C6A84"/>
    <w:rsid w:val="008C6BA6"/>
    <w:rsid w:val="008C6D17"/>
    <w:rsid w:val="008C6F09"/>
    <w:rsid w:val="008C7565"/>
    <w:rsid w:val="008C7930"/>
    <w:rsid w:val="008D02EB"/>
    <w:rsid w:val="008D047D"/>
    <w:rsid w:val="008D05C2"/>
    <w:rsid w:val="008D0E58"/>
    <w:rsid w:val="008D0EA0"/>
    <w:rsid w:val="008D0F79"/>
    <w:rsid w:val="008D1110"/>
    <w:rsid w:val="008D125D"/>
    <w:rsid w:val="008D1375"/>
    <w:rsid w:val="008D1A7C"/>
    <w:rsid w:val="008D1BF2"/>
    <w:rsid w:val="008D2428"/>
    <w:rsid w:val="008D265A"/>
    <w:rsid w:val="008D2AEC"/>
    <w:rsid w:val="008D2BDB"/>
    <w:rsid w:val="008D3034"/>
    <w:rsid w:val="008D315C"/>
    <w:rsid w:val="008D3215"/>
    <w:rsid w:val="008D3392"/>
    <w:rsid w:val="008D3B32"/>
    <w:rsid w:val="008D43B2"/>
    <w:rsid w:val="008D45D3"/>
    <w:rsid w:val="008D4709"/>
    <w:rsid w:val="008D4BDB"/>
    <w:rsid w:val="008D54C2"/>
    <w:rsid w:val="008D5678"/>
    <w:rsid w:val="008D5AC7"/>
    <w:rsid w:val="008D5B4C"/>
    <w:rsid w:val="008D6239"/>
    <w:rsid w:val="008D64A2"/>
    <w:rsid w:val="008D6801"/>
    <w:rsid w:val="008D6F6B"/>
    <w:rsid w:val="008D71D1"/>
    <w:rsid w:val="008D7317"/>
    <w:rsid w:val="008D77F0"/>
    <w:rsid w:val="008E0600"/>
    <w:rsid w:val="008E0895"/>
    <w:rsid w:val="008E0BFD"/>
    <w:rsid w:val="008E0ECD"/>
    <w:rsid w:val="008E114C"/>
    <w:rsid w:val="008E1834"/>
    <w:rsid w:val="008E25B5"/>
    <w:rsid w:val="008E2A4B"/>
    <w:rsid w:val="008E2ABA"/>
    <w:rsid w:val="008E2E27"/>
    <w:rsid w:val="008E39C8"/>
    <w:rsid w:val="008E3ADA"/>
    <w:rsid w:val="008E3C25"/>
    <w:rsid w:val="008E3EB6"/>
    <w:rsid w:val="008E4497"/>
    <w:rsid w:val="008E4566"/>
    <w:rsid w:val="008E472C"/>
    <w:rsid w:val="008E47F8"/>
    <w:rsid w:val="008E49E5"/>
    <w:rsid w:val="008E4B82"/>
    <w:rsid w:val="008E508E"/>
    <w:rsid w:val="008E5349"/>
    <w:rsid w:val="008E548E"/>
    <w:rsid w:val="008E5EF7"/>
    <w:rsid w:val="008E5F4F"/>
    <w:rsid w:val="008E64A9"/>
    <w:rsid w:val="008E6B65"/>
    <w:rsid w:val="008E73F8"/>
    <w:rsid w:val="008E77FB"/>
    <w:rsid w:val="008F040E"/>
    <w:rsid w:val="008F050B"/>
    <w:rsid w:val="008F0609"/>
    <w:rsid w:val="008F0E13"/>
    <w:rsid w:val="008F1186"/>
    <w:rsid w:val="008F140A"/>
    <w:rsid w:val="008F1A91"/>
    <w:rsid w:val="008F2061"/>
    <w:rsid w:val="008F228B"/>
    <w:rsid w:val="008F26E3"/>
    <w:rsid w:val="008F2738"/>
    <w:rsid w:val="008F28B7"/>
    <w:rsid w:val="008F293A"/>
    <w:rsid w:val="008F2BB7"/>
    <w:rsid w:val="008F3099"/>
    <w:rsid w:val="008F347C"/>
    <w:rsid w:val="008F37CB"/>
    <w:rsid w:val="008F3B19"/>
    <w:rsid w:val="008F4686"/>
    <w:rsid w:val="008F54E8"/>
    <w:rsid w:val="008F55A4"/>
    <w:rsid w:val="008F58FC"/>
    <w:rsid w:val="008F6749"/>
    <w:rsid w:val="008F690B"/>
    <w:rsid w:val="008F6E18"/>
    <w:rsid w:val="008F6F93"/>
    <w:rsid w:val="008F743A"/>
    <w:rsid w:val="008F7AD7"/>
    <w:rsid w:val="008F7B7C"/>
    <w:rsid w:val="008F7BAA"/>
    <w:rsid w:val="008F7BFC"/>
    <w:rsid w:val="008F7F68"/>
    <w:rsid w:val="009006FA"/>
    <w:rsid w:val="00900789"/>
    <w:rsid w:val="0090082B"/>
    <w:rsid w:val="009009A8"/>
    <w:rsid w:val="00900C6F"/>
    <w:rsid w:val="00900EC5"/>
    <w:rsid w:val="009011B8"/>
    <w:rsid w:val="00901CBF"/>
    <w:rsid w:val="0090231D"/>
    <w:rsid w:val="009023DA"/>
    <w:rsid w:val="00902548"/>
    <w:rsid w:val="0090288C"/>
    <w:rsid w:val="00902A0F"/>
    <w:rsid w:val="00902D7D"/>
    <w:rsid w:val="009036B7"/>
    <w:rsid w:val="00903C24"/>
    <w:rsid w:val="00903D85"/>
    <w:rsid w:val="00903FF5"/>
    <w:rsid w:val="00904326"/>
    <w:rsid w:val="009047DA"/>
    <w:rsid w:val="0090523A"/>
    <w:rsid w:val="009052FE"/>
    <w:rsid w:val="009053B4"/>
    <w:rsid w:val="009059A1"/>
    <w:rsid w:val="00905AA5"/>
    <w:rsid w:val="00906402"/>
    <w:rsid w:val="009064A3"/>
    <w:rsid w:val="00906A3D"/>
    <w:rsid w:val="00906C3F"/>
    <w:rsid w:val="00906D64"/>
    <w:rsid w:val="00906E87"/>
    <w:rsid w:val="0090716A"/>
    <w:rsid w:val="0090785D"/>
    <w:rsid w:val="009078BE"/>
    <w:rsid w:val="00907AB5"/>
    <w:rsid w:val="00907ABF"/>
    <w:rsid w:val="00907BA1"/>
    <w:rsid w:val="00907BE0"/>
    <w:rsid w:val="00907C06"/>
    <w:rsid w:val="00907F57"/>
    <w:rsid w:val="009104D8"/>
    <w:rsid w:val="00910E12"/>
    <w:rsid w:val="0091192A"/>
    <w:rsid w:val="00911941"/>
    <w:rsid w:val="00911C0E"/>
    <w:rsid w:val="0091278B"/>
    <w:rsid w:val="00912C98"/>
    <w:rsid w:val="00912D09"/>
    <w:rsid w:val="00913444"/>
    <w:rsid w:val="0091400E"/>
    <w:rsid w:val="00914781"/>
    <w:rsid w:val="00914D99"/>
    <w:rsid w:val="009150C1"/>
    <w:rsid w:val="0091518E"/>
    <w:rsid w:val="0091532C"/>
    <w:rsid w:val="00915443"/>
    <w:rsid w:val="009154F6"/>
    <w:rsid w:val="009157A6"/>
    <w:rsid w:val="00915AB4"/>
    <w:rsid w:val="00915D64"/>
    <w:rsid w:val="00915E50"/>
    <w:rsid w:val="00915F66"/>
    <w:rsid w:val="0091635F"/>
    <w:rsid w:val="00916379"/>
    <w:rsid w:val="00916781"/>
    <w:rsid w:val="00916FD7"/>
    <w:rsid w:val="0091721A"/>
    <w:rsid w:val="0091752B"/>
    <w:rsid w:val="00917745"/>
    <w:rsid w:val="00917761"/>
    <w:rsid w:val="009177C6"/>
    <w:rsid w:val="00917828"/>
    <w:rsid w:val="00917DA9"/>
    <w:rsid w:val="00920779"/>
    <w:rsid w:val="00920D4D"/>
    <w:rsid w:val="00921220"/>
    <w:rsid w:val="009212CF"/>
    <w:rsid w:val="0092149E"/>
    <w:rsid w:val="009216E1"/>
    <w:rsid w:val="00921810"/>
    <w:rsid w:val="00921D25"/>
    <w:rsid w:val="009225CF"/>
    <w:rsid w:val="009225F1"/>
    <w:rsid w:val="00922650"/>
    <w:rsid w:val="009227DF"/>
    <w:rsid w:val="009229F3"/>
    <w:rsid w:val="00922DD2"/>
    <w:rsid w:val="00922FB2"/>
    <w:rsid w:val="00923143"/>
    <w:rsid w:val="0092332F"/>
    <w:rsid w:val="0092369E"/>
    <w:rsid w:val="00923F94"/>
    <w:rsid w:val="00924507"/>
    <w:rsid w:val="00924619"/>
    <w:rsid w:val="009247A6"/>
    <w:rsid w:val="00924C1B"/>
    <w:rsid w:val="00924D68"/>
    <w:rsid w:val="00924DE7"/>
    <w:rsid w:val="00925256"/>
    <w:rsid w:val="00925ACB"/>
    <w:rsid w:val="0092712A"/>
    <w:rsid w:val="009277A6"/>
    <w:rsid w:val="009277DE"/>
    <w:rsid w:val="00927B52"/>
    <w:rsid w:val="009301D9"/>
    <w:rsid w:val="00930328"/>
    <w:rsid w:val="00930558"/>
    <w:rsid w:val="0093058B"/>
    <w:rsid w:val="0093059B"/>
    <w:rsid w:val="00930C55"/>
    <w:rsid w:val="00930D69"/>
    <w:rsid w:val="00931106"/>
    <w:rsid w:val="00931120"/>
    <w:rsid w:val="0093139B"/>
    <w:rsid w:val="0093187B"/>
    <w:rsid w:val="00931A05"/>
    <w:rsid w:val="00931C00"/>
    <w:rsid w:val="00932068"/>
    <w:rsid w:val="009321B0"/>
    <w:rsid w:val="009324AA"/>
    <w:rsid w:val="00932587"/>
    <w:rsid w:val="009325F5"/>
    <w:rsid w:val="00932622"/>
    <w:rsid w:val="009329A8"/>
    <w:rsid w:val="00933E13"/>
    <w:rsid w:val="00933EED"/>
    <w:rsid w:val="0093475F"/>
    <w:rsid w:val="009347F3"/>
    <w:rsid w:val="00934B85"/>
    <w:rsid w:val="00934EC0"/>
    <w:rsid w:val="009355A7"/>
    <w:rsid w:val="00935C56"/>
    <w:rsid w:val="009360A8"/>
    <w:rsid w:val="00936502"/>
    <w:rsid w:val="00936602"/>
    <w:rsid w:val="00937307"/>
    <w:rsid w:val="0093738F"/>
    <w:rsid w:val="009376A2"/>
    <w:rsid w:val="00937737"/>
    <w:rsid w:val="00937BD5"/>
    <w:rsid w:val="00937D8D"/>
    <w:rsid w:val="00940519"/>
    <w:rsid w:val="009406E4"/>
    <w:rsid w:val="0094075B"/>
    <w:rsid w:val="0094079C"/>
    <w:rsid w:val="0094092E"/>
    <w:rsid w:val="00940966"/>
    <w:rsid w:val="00940CA3"/>
    <w:rsid w:val="0094175A"/>
    <w:rsid w:val="009421BD"/>
    <w:rsid w:val="00942629"/>
    <w:rsid w:val="00942D69"/>
    <w:rsid w:val="00943240"/>
    <w:rsid w:val="009434EE"/>
    <w:rsid w:val="00943F29"/>
    <w:rsid w:val="00943F52"/>
    <w:rsid w:val="009442EA"/>
    <w:rsid w:val="0094437C"/>
    <w:rsid w:val="00944464"/>
    <w:rsid w:val="00944694"/>
    <w:rsid w:val="0094486E"/>
    <w:rsid w:val="00944A54"/>
    <w:rsid w:val="00944BC3"/>
    <w:rsid w:val="00944BD7"/>
    <w:rsid w:val="009457A8"/>
    <w:rsid w:val="00945987"/>
    <w:rsid w:val="0094598D"/>
    <w:rsid w:val="00945F7E"/>
    <w:rsid w:val="00946073"/>
    <w:rsid w:val="00946CC9"/>
    <w:rsid w:val="009471B3"/>
    <w:rsid w:val="00947588"/>
    <w:rsid w:val="00947C1C"/>
    <w:rsid w:val="00947F56"/>
    <w:rsid w:val="0095010A"/>
    <w:rsid w:val="00950149"/>
    <w:rsid w:val="009503E1"/>
    <w:rsid w:val="009504D7"/>
    <w:rsid w:val="00950728"/>
    <w:rsid w:val="00950754"/>
    <w:rsid w:val="00950EDA"/>
    <w:rsid w:val="009511E0"/>
    <w:rsid w:val="009511E1"/>
    <w:rsid w:val="00951435"/>
    <w:rsid w:val="00951A91"/>
    <w:rsid w:val="00951F8D"/>
    <w:rsid w:val="0095226F"/>
    <w:rsid w:val="009522B0"/>
    <w:rsid w:val="0095247A"/>
    <w:rsid w:val="0095254C"/>
    <w:rsid w:val="009526AF"/>
    <w:rsid w:val="0095390B"/>
    <w:rsid w:val="009540AF"/>
    <w:rsid w:val="009545A6"/>
    <w:rsid w:val="009547CA"/>
    <w:rsid w:val="0095530A"/>
    <w:rsid w:val="0095531B"/>
    <w:rsid w:val="0095571D"/>
    <w:rsid w:val="00955994"/>
    <w:rsid w:val="00955CF3"/>
    <w:rsid w:val="00955E93"/>
    <w:rsid w:val="0095615B"/>
    <w:rsid w:val="009565B8"/>
    <w:rsid w:val="00956720"/>
    <w:rsid w:val="009568E3"/>
    <w:rsid w:val="00956E81"/>
    <w:rsid w:val="00956FA5"/>
    <w:rsid w:val="00957001"/>
    <w:rsid w:val="00957279"/>
    <w:rsid w:val="0095759F"/>
    <w:rsid w:val="0095797A"/>
    <w:rsid w:val="009579C9"/>
    <w:rsid w:val="00960123"/>
    <w:rsid w:val="0096022D"/>
    <w:rsid w:val="00960417"/>
    <w:rsid w:val="00960936"/>
    <w:rsid w:val="0096095F"/>
    <w:rsid w:val="00961451"/>
    <w:rsid w:val="00961531"/>
    <w:rsid w:val="00961558"/>
    <w:rsid w:val="00961809"/>
    <w:rsid w:val="00961B6E"/>
    <w:rsid w:val="00961BF4"/>
    <w:rsid w:val="0096220E"/>
    <w:rsid w:val="00962423"/>
    <w:rsid w:val="009624AA"/>
    <w:rsid w:val="009624D8"/>
    <w:rsid w:val="009625F5"/>
    <w:rsid w:val="00962754"/>
    <w:rsid w:val="0096299A"/>
    <w:rsid w:val="009629A3"/>
    <w:rsid w:val="00962CD5"/>
    <w:rsid w:val="009631E8"/>
    <w:rsid w:val="00963589"/>
    <w:rsid w:val="009644BF"/>
    <w:rsid w:val="009648F3"/>
    <w:rsid w:val="00964BC0"/>
    <w:rsid w:val="009656B8"/>
    <w:rsid w:val="00965C82"/>
    <w:rsid w:val="00965EBE"/>
    <w:rsid w:val="00966699"/>
    <w:rsid w:val="00966DE5"/>
    <w:rsid w:val="00966E08"/>
    <w:rsid w:val="00966E51"/>
    <w:rsid w:val="00966F7E"/>
    <w:rsid w:val="009677EE"/>
    <w:rsid w:val="0096783C"/>
    <w:rsid w:val="009705DF"/>
    <w:rsid w:val="009709C6"/>
    <w:rsid w:val="00970A2B"/>
    <w:rsid w:val="00970A52"/>
    <w:rsid w:val="00970F98"/>
    <w:rsid w:val="0097117D"/>
    <w:rsid w:val="009712A5"/>
    <w:rsid w:val="00971CC4"/>
    <w:rsid w:val="00971D96"/>
    <w:rsid w:val="00971F0A"/>
    <w:rsid w:val="00971FEE"/>
    <w:rsid w:val="00972076"/>
    <w:rsid w:val="009726CB"/>
    <w:rsid w:val="00972CFA"/>
    <w:rsid w:val="009737F2"/>
    <w:rsid w:val="00973A76"/>
    <w:rsid w:val="00973F5F"/>
    <w:rsid w:val="00973FDD"/>
    <w:rsid w:val="0097401A"/>
    <w:rsid w:val="009740D9"/>
    <w:rsid w:val="00974346"/>
    <w:rsid w:val="009746CC"/>
    <w:rsid w:val="00974D9C"/>
    <w:rsid w:val="0097510D"/>
    <w:rsid w:val="009758D5"/>
    <w:rsid w:val="00975AB7"/>
    <w:rsid w:val="00975FAE"/>
    <w:rsid w:val="0097612F"/>
    <w:rsid w:val="009761DB"/>
    <w:rsid w:val="00976866"/>
    <w:rsid w:val="00976A8E"/>
    <w:rsid w:val="00977363"/>
    <w:rsid w:val="00977940"/>
    <w:rsid w:val="00977FB7"/>
    <w:rsid w:val="0098070F"/>
    <w:rsid w:val="009807DE"/>
    <w:rsid w:val="00980F03"/>
    <w:rsid w:val="0098113F"/>
    <w:rsid w:val="00981550"/>
    <w:rsid w:val="00981CC3"/>
    <w:rsid w:val="00981CE8"/>
    <w:rsid w:val="00981D52"/>
    <w:rsid w:val="00981E96"/>
    <w:rsid w:val="0098213C"/>
    <w:rsid w:val="0098229F"/>
    <w:rsid w:val="009822BA"/>
    <w:rsid w:val="00982739"/>
    <w:rsid w:val="009828D2"/>
    <w:rsid w:val="00983671"/>
    <w:rsid w:val="00983F71"/>
    <w:rsid w:val="009847B1"/>
    <w:rsid w:val="009847F9"/>
    <w:rsid w:val="0098486E"/>
    <w:rsid w:val="009864C2"/>
    <w:rsid w:val="009866D2"/>
    <w:rsid w:val="00987035"/>
    <w:rsid w:val="00987529"/>
    <w:rsid w:val="00987881"/>
    <w:rsid w:val="00987A50"/>
    <w:rsid w:val="00987EF1"/>
    <w:rsid w:val="0099007C"/>
    <w:rsid w:val="00990099"/>
    <w:rsid w:val="009901A2"/>
    <w:rsid w:val="0099048F"/>
    <w:rsid w:val="00991509"/>
    <w:rsid w:val="009919DC"/>
    <w:rsid w:val="009928D7"/>
    <w:rsid w:val="00992B56"/>
    <w:rsid w:val="00992CE5"/>
    <w:rsid w:val="0099329F"/>
    <w:rsid w:val="0099377C"/>
    <w:rsid w:val="00993B97"/>
    <w:rsid w:val="009940F9"/>
    <w:rsid w:val="0099453C"/>
    <w:rsid w:val="00995369"/>
    <w:rsid w:val="00995433"/>
    <w:rsid w:val="0099545D"/>
    <w:rsid w:val="00995523"/>
    <w:rsid w:val="0099564B"/>
    <w:rsid w:val="00995BC7"/>
    <w:rsid w:val="00995BD2"/>
    <w:rsid w:val="0099667A"/>
    <w:rsid w:val="00996C43"/>
    <w:rsid w:val="00996C80"/>
    <w:rsid w:val="00997AD6"/>
    <w:rsid w:val="009A017E"/>
    <w:rsid w:val="009A0BCE"/>
    <w:rsid w:val="009A0BEA"/>
    <w:rsid w:val="009A0C84"/>
    <w:rsid w:val="009A0E9C"/>
    <w:rsid w:val="009A1113"/>
    <w:rsid w:val="009A17B4"/>
    <w:rsid w:val="009A1849"/>
    <w:rsid w:val="009A1944"/>
    <w:rsid w:val="009A1BCE"/>
    <w:rsid w:val="009A1EC6"/>
    <w:rsid w:val="009A20A6"/>
    <w:rsid w:val="009A2174"/>
    <w:rsid w:val="009A221E"/>
    <w:rsid w:val="009A27C1"/>
    <w:rsid w:val="009A2881"/>
    <w:rsid w:val="009A2FC8"/>
    <w:rsid w:val="009A367A"/>
    <w:rsid w:val="009A402A"/>
    <w:rsid w:val="009A4498"/>
    <w:rsid w:val="009A4614"/>
    <w:rsid w:val="009A4DCB"/>
    <w:rsid w:val="009A5287"/>
    <w:rsid w:val="009A563A"/>
    <w:rsid w:val="009A5B5F"/>
    <w:rsid w:val="009A64A5"/>
    <w:rsid w:val="009A6639"/>
    <w:rsid w:val="009A6776"/>
    <w:rsid w:val="009A6B68"/>
    <w:rsid w:val="009A6F22"/>
    <w:rsid w:val="009A7209"/>
    <w:rsid w:val="009A72EF"/>
    <w:rsid w:val="009A732A"/>
    <w:rsid w:val="009A74CD"/>
    <w:rsid w:val="009A759C"/>
    <w:rsid w:val="009A7BC7"/>
    <w:rsid w:val="009B0097"/>
    <w:rsid w:val="009B136A"/>
    <w:rsid w:val="009B13C7"/>
    <w:rsid w:val="009B1744"/>
    <w:rsid w:val="009B1A54"/>
    <w:rsid w:val="009B1EDA"/>
    <w:rsid w:val="009B2258"/>
    <w:rsid w:val="009B231D"/>
    <w:rsid w:val="009B2BDD"/>
    <w:rsid w:val="009B2E3C"/>
    <w:rsid w:val="009B315D"/>
    <w:rsid w:val="009B32E9"/>
    <w:rsid w:val="009B383C"/>
    <w:rsid w:val="009B3C99"/>
    <w:rsid w:val="009B40FC"/>
    <w:rsid w:val="009B4442"/>
    <w:rsid w:val="009B44F0"/>
    <w:rsid w:val="009B4C4B"/>
    <w:rsid w:val="009B55DC"/>
    <w:rsid w:val="009B5B2E"/>
    <w:rsid w:val="009B696A"/>
    <w:rsid w:val="009B6BE2"/>
    <w:rsid w:val="009B6D0B"/>
    <w:rsid w:val="009B6E06"/>
    <w:rsid w:val="009B6E54"/>
    <w:rsid w:val="009C0538"/>
    <w:rsid w:val="009C0963"/>
    <w:rsid w:val="009C0C01"/>
    <w:rsid w:val="009C0F06"/>
    <w:rsid w:val="009C1357"/>
    <w:rsid w:val="009C1B8D"/>
    <w:rsid w:val="009C1FF4"/>
    <w:rsid w:val="009C2203"/>
    <w:rsid w:val="009C2442"/>
    <w:rsid w:val="009C25E2"/>
    <w:rsid w:val="009C27C8"/>
    <w:rsid w:val="009C2838"/>
    <w:rsid w:val="009C2E33"/>
    <w:rsid w:val="009C2E8F"/>
    <w:rsid w:val="009C3B05"/>
    <w:rsid w:val="009C41C6"/>
    <w:rsid w:val="009C4BCF"/>
    <w:rsid w:val="009C4C99"/>
    <w:rsid w:val="009C4F6C"/>
    <w:rsid w:val="009C5163"/>
    <w:rsid w:val="009C5595"/>
    <w:rsid w:val="009C569A"/>
    <w:rsid w:val="009C6773"/>
    <w:rsid w:val="009C683F"/>
    <w:rsid w:val="009C6BB2"/>
    <w:rsid w:val="009C74C3"/>
    <w:rsid w:val="009C79DA"/>
    <w:rsid w:val="009C7A52"/>
    <w:rsid w:val="009C7E88"/>
    <w:rsid w:val="009C7ED5"/>
    <w:rsid w:val="009D0150"/>
    <w:rsid w:val="009D02C0"/>
    <w:rsid w:val="009D03E9"/>
    <w:rsid w:val="009D0717"/>
    <w:rsid w:val="009D1097"/>
    <w:rsid w:val="009D120A"/>
    <w:rsid w:val="009D1566"/>
    <w:rsid w:val="009D1EE0"/>
    <w:rsid w:val="009D2AF0"/>
    <w:rsid w:val="009D2BED"/>
    <w:rsid w:val="009D2C27"/>
    <w:rsid w:val="009D2C3A"/>
    <w:rsid w:val="009D2C54"/>
    <w:rsid w:val="009D35C1"/>
    <w:rsid w:val="009D41CA"/>
    <w:rsid w:val="009D4393"/>
    <w:rsid w:val="009D44FC"/>
    <w:rsid w:val="009D45BF"/>
    <w:rsid w:val="009D48BA"/>
    <w:rsid w:val="009D4D10"/>
    <w:rsid w:val="009D4EA6"/>
    <w:rsid w:val="009D56B3"/>
    <w:rsid w:val="009D5831"/>
    <w:rsid w:val="009D5A85"/>
    <w:rsid w:val="009D64A9"/>
    <w:rsid w:val="009D67EF"/>
    <w:rsid w:val="009D6909"/>
    <w:rsid w:val="009D7452"/>
    <w:rsid w:val="009D766B"/>
    <w:rsid w:val="009D785A"/>
    <w:rsid w:val="009D79E8"/>
    <w:rsid w:val="009E01E4"/>
    <w:rsid w:val="009E07BB"/>
    <w:rsid w:val="009E08EC"/>
    <w:rsid w:val="009E0A77"/>
    <w:rsid w:val="009E0BFC"/>
    <w:rsid w:val="009E0D78"/>
    <w:rsid w:val="009E1087"/>
    <w:rsid w:val="009E151E"/>
    <w:rsid w:val="009E155C"/>
    <w:rsid w:val="009E2350"/>
    <w:rsid w:val="009E2919"/>
    <w:rsid w:val="009E2D61"/>
    <w:rsid w:val="009E37AE"/>
    <w:rsid w:val="009E42F5"/>
    <w:rsid w:val="009E4400"/>
    <w:rsid w:val="009E445B"/>
    <w:rsid w:val="009E4727"/>
    <w:rsid w:val="009E48B9"/>
    <w:rsid w:val="009E4ECB"/>
    <w:rsid w:val="009E4FA5"/>
    <w:rsid w:val="009E51FD"/>
    <w:rsid w:val="009E5DA8"/>
    <w:rsid w:val="009E6461"/>
    <w:rsid w:val="009E64E4"/>
    <w:rsid w:val="009E7041"/>
    <w:rsid w:val="009E7346"/>
    <w:rsid w:val="009E774B"/>
    <w:rsid w:val="009E7BD1"/>
    <w:rsid w:val="009E7BF6"/>
    <w:rsid w:val="009F0367"/>
    <w:rsid w:val="009F09B9"/>
    <w:rsid w:val="009F0C9A"/>
    <w:rsid w:val="009F0EBE"/>
    <w:rsid w:val="009F0F38"/>
    <w:rsid w:val="009F0FB1"/>
    <w:rsid w:val="009F15CB"/>
    <w:rsid w:val="009F17E6"/>
    <w:rsid w:val="009F1992"/>
    <w:rsid w:val="009F1DAE"/>
    <w:rsid w:val="009F2BCC"/>
    <w:rsid w:val="009F2DF6"/>
    <w:rsid w:val="009F2F98"/>
    <w:rsid w:val="009F2FF4"/>
    <w:rsid w:val="009F35A7"/>
    <w:rsid w:val="009F3A0D"/>
    <w:rsid w:val="009F4266"/>
    <w:rsid w:val="009F467D"/>
    <w:rsid w:val="009F4744"/>
    <w:rsid w:val="009F4A70"/>
    <w:rsid w:val="009F506A"/>
    <w:rsid w:val="009F51C7"/>
    <w:rsid w:val="009F51F9"/>
    <w:rsid w:val="009F5969"/>
    <w:rsid w:val="009F59E7"/>
    <w:rsid w:val="009F6203"/>
    <w:rsid w:val="009F6736"/>
    <w:rsid w:val="009F69C9"/>
    <w:rsid w:val="009F6D12"/>
    <w:rsid w:val="009F7105"/>
    <w:rsid w:val="009F72FF"/>
    <w:rsid w:val="009F76AC"/>
    <w:rsid w:val="009F7D44"/>
    <w:rsid w:val="009F7E6E"/>
    <w:rsid w:val="00A00055"/>
    <w:rsid w:val="00A00284"/>
    <w:rsid w:val="00A008FC"/>
    <w:rsid w:val="00A00B25"/>
    <w:rsid w:val="00A00EE5"/>
    <w:rsid w:val="00A010D1"/>
    <w:rsid w:val="00A019B3"/>
    <w:rsid w:val="00A01AAB"/>
    <w:rsid w:val="00A01B38"/>
    <w:rsid w:val="00A0203B"/>
    <w:rsid w:val="00A02315"/>
    <w:rsid w:val="00A02502"/>
    <w:rsid w:val="00A029B2"/>
    <w:rsid w:val="00A03361"/>
    <w:rsid w:val="00A03614"/>
    <w:rsid w:val="00A037D1"/>
    <w:rsid w:val="00A03EF4"/>
    <w:rsid w:val="00A04409"/>
    <w:rsid w:val="00A0463A"/>
    <w:rsid w:val="00A04EA4"/>
    <w:rsid w:val="00A05258"/>
    <w:rsid w:val="00A0528A"/>
    <w:rsid w:val="00A05743"/>
    <w:rsid w:val="00A0583C"/>
    <w:rsid w:val="00A05F4D"/>
    <w:rsid w:val="00A06029"/>
    <w:rsid w:val="00A060C7"/>
    <w:rsid w:val="00A062C0"/>
    <w:rsid w:val="00A06903"/>
    <w:rsid w:val="00A06B88"/>
    <w:rsid w:val="00A06C7E"/>
    <w:rsid w:val="00A06DAC"/>
    <w:rsid w:val="00A0765D"/>
    <w:rsid w:val="00A07A46"/>
    <w:rsid w:val="00A07EA2"/>
    <w:rsid w:val="00A1039D"/>
    <w:rsid w:val="00A11A74"/>
    <w:rsid w:val="00A11AD9"/>
    <w:rsid w:val="00A11DC4"/>
    <w:rsid w:val="00A12385"/>
    <w:rsid w:val="00A1238C"/>
    <w:rsid w:val="00A123F7"/>
    <w:rsid w:val="00A125D4"/>
    <w:rsid w:val="00A137CD"/>
    <w:rsid w:val="00A13EA4"/>
    <w:rsid w:val="00A1436A"/>
    <w:rsid w:val="00A15225"/>
    <w:rsid w:val="00A15314"/>
    <w:rsid w:val="00A16277"/>
    <w:rsid w:val="00A1628C"/>
    <w:rsid w:val="00A1628F"/>
    <w:rsid w:val="00A166EA"/>
    <w:rsid w:val="00A16780"/>
    <w:rsid w:val="00A1679C"/>
    <w:rsid w:val="00A16BD0"/>
    <w:rsid w:val="00A16D04"/>
    <w:rsid w:val="00A17387"/>
    <w:rsid w:val="00A17575"/>
    <w:rsid w:val="00A17AB4"/>
    <w:rsid w:val="00A17CEF"/>
    <w:rsid w:val="00A20705"/>
    <w:rsid w:val="00A20A52"/>
    <w:rsid w:val="00A21632"/>
    <w:rsid w:val="00A219A5"/>
    <w:rsid w:val="00A21CD6"/>
    <w:rsid w:val="00A22463"/>
    <w:rsid w:val="00A22DE9"/>
    <w:rsid w:val="00A2315E"/>
    <w:rsid w:val="00A23AEF"/>
    <w:rsid w:val="00A2420E"/>
    <w:rsid w:val="00A2473A"/>
    <w:rsid w:val="00A24894"/>
    <w:rsid w:val="00A248A7"/>
    <w:rsid w:val="00A251AD"/>
    <w:rsid w:val="00A25274"/>
    <w:rsid w:val="00A252CB"/>
    <w:rsid w:val="00A256B7"/>
    <w:rsid w:val="00A25752"/>
    <w:rsid w:val="00A25A7A"/>
    <w:rsid w:val="00A25C46"/>
    <w:rsid w:val="00A25ECD"/>
    <w:rsid w:val="00A2623B"/>
    <w:rsid w:val="00A2642A"/>
    <w:rsid w:val="00A265F0"/>
    <w:rsid w:val="00A2662C"/>
    <w:rsid w:val="00A26638"/>
    <w:rsid w:val="00A26793"/>
    <w:rsid w:val="00A2684A"/>
    <w:rsid w:val="00A27414"/>
    <w:rsid w:val="00A274EF"/>
    <w:rsid w:val="00A27897"/>
    <w:rsid w:val="00A30044"/>
    <w:rsid w:val="00A30080"/>
    <w:rsid w:val="00A30143"/>
    <w:rsid w:val="00A30B5E"/>
    <w:rsid w:val="00A30F8D"/>
    <w:rsid w:val="00A3108A"/>
    <w:rsid w:val="00A31832"/>
    <w:rsid w:val="00A31D1D"/>
    <w:rsid w:val="00A31EDC"/>
    <w:rsid w:val="00A32004"/>
    <w:rsid w:val="00A320F9"/>
    <w:rsid w:val="00A321CC"/>
    <w:rsid w:val="00A32853"/>
    <w:rsid w:val="00A32860"/>
    <w:rsid w:val="00A32897"/>
    <w:rsid w:val="00A32A56"/>
    <w:rsid w:val="00A32D83"/>
    <w:rsid w:val="00A32F8B"/>
    <w:rsid w:val="00A33009"/>
    <w:rsid w:val="00A335B3"/>
    <w:rsid w:val="00A33981"/>
    <w:rsid w:val="00A33A73"/>
    <w:rsid w:val="00A33D72"/>
    <w:rsid w:val="00A340B8"/>
    <w:rsid w:val="00A341E5"/>
    <w:rsid w:val="00A3493E"/>
    <w:rsid w:val="00A34D9B"/>
    <w:rsid w:val="00A3512E"/>
    <w:rsid w:val="00A35361"/>
    <w:rsid w:val="00A35798"/>
    <w:rsid w:val="00A359EF"/>
    <w:rsid w:val="00A35B65"/>
    <w:rsid w:val="00A36383"/>
    <w:rsid w:val="00A36661"/>
    <w:rsid w:val="00A36896"/>
    <w:rsid w:val="00A36D63"/>
    <w:rsid w:val="00A37131"/>
    <w:rsid w:val="00A373A5"/>
    <w:rsid w:val="00A3759B"/>
    <w:rsid w:val="00A37619"/>
    <w:rsid w:val="00A37625"/>
    <w:rsid w:val="00A3776B"/>
    <w:rsid w:val="00A377E1"/>
    <w:rsid w:val="00A37C6A"/>
    <w:rsid w:val="00A37CCA"/>
    <w:rsid w:val="00A40140"/>
    <w:rsid w:val="00A4045B"/>
    <w:rsid w:val="00A4081A"/>
    <w:rsid w:val="00A4083E"/>
    <w:rsid w:val="00A40EB4"/>
    <w:rsid w:val="00A40F12"/>
    <w:rsid w:val="00A411D6"/>
    <w:rsid w:val="00A41221"/>
    <w:rsid w:val="00A41352"/>
    <w:rsid w:val="00A4158B"/>
    <w:rsid w:val="00A416D9"/>
    <w:rsid w:val="00A41D73"/>
    <w:rsid w:val="00A43218"/>
    <w:rsid w:val="00A43D06"/>
    <w:rsid w:val="00A43D53"/>
    <w:rsid w:val="00A43E50"/>
    <w:rsid w:val="00A43EC5"/>
    <w:rsid w:val="00A43F0C"/>
    <w:rsid w:val="00A441B7"/>
    <w:rsid w:val="00A444DE"/>
    <w:rsid w:val="00A446F5"/>
    <w:rsid w:val="00A44827"/>
    <w:rsid w:val="00A44950"/>
    <w:rsid w:val="00A453C1"/>
    <w:rsid w:val="00A462DF"/>
    <w:rsid w:val="00A4630B"/>
    <w:rsid w:val="00A46311"/>
    <w:rsid w:val="00A46CF9"/>
    <w:rsid w:val="00A46FDA"/>
    <w:rsid w:val="00A475CB"/>
    <w:rsid w:val="00A47A01"/>
    <w:rsid w:val="00A50995"/>
    <w:rsid w:val="00A50CDA"/>
    <w:rsid w:val="00A51099"/>
    <w:rsid w:val="00A51197"/>
    <w:rsid w:val="00A51520"/>
    <w:rsid w:val="00A51FB0"/>
    <w:rsid w:val="00A52352"/>
    <w:rsid w:val="00A5287B"/>
    <w:rsid w:val="00A52952"/>
    <w:rsid w:val="00A529B6"/>
    <w:rsid w:val="00A52CF5"/>
    <w:rsid w:val="00A52D2F"/>
    <w:rsid w:val="00A52F10"/>
    <w:rsid w:val="00A53117"/>
    <w:rsid w:val="00A53283"/>
    <w:rsid w:val="00A532CD"/>
    <w:rsid w:val="00A532EE"/>
    <w:rsid w:val="00A5364A"/>
    <w:rsid w:val="00A53815"/>
    <w:rsid w:val="00A54152"/>
    <w:rsid w:val="00A542BF"/>
    <w:rsid w:val="00A54337"/>
    <w:rsid w:val="00A552CB"/>
    <w:rsid w:val="00A55566"/>
    <w:rsid w:val="00A557B7"/>
    <w:rsid w:val="00A55985"/>
    <w:rsid w:val="00A55A34"/>
    <w:rsid w:val="00A55A6F"/>
    <w:rsid w:val="00A56100"/>
    <w:rsid w:val="00A56297"/>
    <w:rsid w:val="00A563BC"/>
    <w:rsid w:val="00A569EB"/>
    <w:rsid w:val="00A56CB4"/>
    <w:rsid w:val="00A570E0"/>
    <w:rsid w:val="00A572B9"/>
    <w:rsid w:val="00A5744F"/>
    <w:rsid w:val="00A577BA"/>
    <w:rsid w:val="00A601B2"/>
    <w:rsid w:val="00A60378"/>
    <w:rsid w:val="00A6050F"/>
    <w:rsid w:val="00A6085B"/>
    <w:rsid w:val="00A609F7"/>
    <w:rsid w:val="00A60EC0"/>
    <w:rsid w:val="00A614E6"/>
    <w:rsid w:val="00A6152D"/>
    <w:rsid w:val="00A6176F"/>
    <w:rsid w:val="00A61B8C"/>
    <w:rsid w:val="00A61CEB"/>
    <w:rsid w:val="00A62300"/>
    <w:rsid w:val="00A6256C"/>
    <w:rsid w:val="00A62822"/>
    <w:rsid w:val="00A62C9D"/>
    <w:rsid w:val="00A63264"/>
    <w:rsid w:val="00A6388F"/>
    <w:rsid w:val="00A63B97"/>
    <w:rsid w:val="00A644F3"/>
    <w:rsid w:val="00A64C98"/>
    <w:rsid w:val="00A64D6B"/>
    <w:rsid w:val="00A65007"/>
    <w:rsid w:val="00A6530F"/>
    <w:rsid w:val="00A65381"/>
    <w:rsid w:val="00A65511"/>
    <w:rsid w:val="00A65711"/>
    <w:rsid w:val="00A659B6"/>
    <w:rsid w:val="00A65A23"/>
    <w:rsid w:val="00A65DB1"/>
    <w:rsid w:val="00A65F29"/>
    <w:rsid w:val="00A66135"/>
    <w:rsid w:val="00A66144"/>
    <w:rsid w:val="00A66326"/>
    <w:rsid w:val="00A66498"/>
    <w:rsid w:val="00A66657"/>
    <w:rsid w:val="00A6673D"/>
    <w:rsid w:val="00A66E13"/>
    <w:rsid w:val="00A67266"/>
    <w:rsid w:val="00A6729E"/>
    <w:rsid w:val="00A67360"/>
    <w:rsid w:val="00A674B1"/>
    <w:rsid w:val="00A67A2E"/>
    <w:rsid w:val="00A67C33"/>
    <w:rsid w:val="00A67F98"/>
    <w:rsid w:val="00A67FA8"/>
    <w:rsid w:val="00A700A5"/>
    <w:rsid w:val="00A70334"/>
    <w:rsid w:val="00A705EF"/>
    <w:rsid w:val="00A70620"/>
    <w:rsid w:val="00A70AB1"/>
    <w:rsid w:val="00A70C49"/>
    <w:rsid w:val="00A71284"/>
    <w:rsid w:val="00A71446"/>
    <w:rsid w:val="00A715CE"/>
    <w:rsid w:val="00A717A5"/>
    <w:rsid w:val="00A719B5"/>
    <w:rsid w:val="00A71A9C"/>
    <w:rsid w:val="00A71AA7"/>
    <w:rsid w:val="00A71E57"/>
    <w:rsid w:val="00A7267E"/>
    <w:rsid w:val="00A72B28"/>
    <w:rsid w:val="00A72E24"/>
    <w:rsid w:val="00A72EDE"/>
    <w:rsid w:val="00A73B7E"/>
    <w:rsid w:val="00A74603"/>
    <w:rsid w:val="00A7489D"/>
    <w:rsid w:val="00A7502A"/>
    <w:rsid w:val="00A761E2"/>
    <w:rsid w:val="00A762A2"/>
    <w:rsid w:val="00A7634B"/>
    <w:rsid w:val="00A7642D"/>
    <w:rsid w:val="00A76687"/>
    <w:rsid w:val="00A76C49"/>
    <w:rsid w:val="00A773BC"/>
    <w:rsid w:val="00A776DF"/>
    <w:rsid w:val="00A7777E"/>
    <w:rsid w:val="00A77F76"/>
    <w:rsid w:val="00A80227"/>
    <w:rsid w:val="00A81D43"/>
    <w:rsid w:val="00A81F23"/>
    <w:rsid w:val="00A82372"/>
    <w:rsid w:val="00A826C2"/>
    <w:rsid w:val="00A82B8B"/>
    <w:rsid w:val="00A82E68"/>
    <w:rsid w:val="00A835CE"/>
    <w:rsid w:val="00A8398C"/>
    <w:rsid w:val="00A83D14"/>
    <w:rsid w:val="00A83D83"/>
    <w:rsid w:val="00A83FAC"/>
    <w:rsid w:val="00A84073"/>
    <w:rsid w:val="00A84BB7"/>
    <w:rsid w:val="00A85DAE"/>
    <w:rsid w:val="00A85F0F"/>
    <w:rsid w:val="00A8602A"/>
    <w:rsid w:val="00A865EA"/>
    <w:rsid w:val="00A86713"/>
    <w:rsid w:val="00A867A4"/>
    <w:rsid w:val="00A867B5"/>
    <w:rsid w:val="00A8762E"/>
    <w:rsid w:val="00A87CAC"/>
    <w:rsid w:val="00A87DE6"/>
    <w:rsid w:val="00A9003C"/>
    <w:rsid w:val="00A904ED"/>
    <w:rsid w:val="00A90789"/>
    <w:rsid w:val="00A9082F"/>
    <w:rsid w:val="00A90B34"/>
    <w:rsid w:val="00A91341"/>
    <w:rsid w:val="00A91422"/>
    <w:rsid w:val="00A919D2"/>
    <w:rsid w:val="00A91C44"/>
    <w:rsid w:val="00A92733"/>
    <w:rsid w:val="00A92D2C"/>
    <w:rsid w:val="00A93086"/>
    <w:rsid w:val="00A93D55"/>
    <w:rsid w:val="00A94348"/>
    <w:rsid w:val="00A9487F"/>
    <w:rsid w:val="00A94A20"/>
    <w:rsid w:val="00A94FE7"/>
    <w:rsid w:val="00A956BA"/>
    <w:rsid w:val="00A96A87"/>
    <w:rsid w:val="00A96C02"/>
    <w:rsid w:val="00A97081"/>
    <w:rsid w:val="00A972ED"/>
    <w:rsid w:val="00A97440"/>
    <w:rsid w:val="00AA021B"/>
    <w:rsid w:val="00AA0892"/>
    <w:rsid w:val="00AA0CD3"/>
    <w:rsid w:val="00AA1332"/>
    <w:rsid w:val="00AA1788"/>
    <w:rsid w:val="00AA2109"/>
    <w:rsid w:val="00AA23CC"/>
    <w:rsid w:val="00AA25E2"/>
    <w:rsid w:val="00AA285F"/>
    <w:rsid w:val="00AA2ADF"/>
    <w:rsid w:val="00AA2C15"/>
    <w:rsid w:val="00AA30AA"/>
    <w:rsid w:val="00AA3276"/>
    <w:rsid w:val="00AA3601"/>
    <w:rsid w:val="00AA3898"/>
    <w:rsid w:val="00AA3959"/>
    <w:rsid w:val="00AA3F2D"/>
    <w:rsid w:val="00AA4394"/>
    <w:rsid w:val="00AA441C"/>
    <w:rsid w:val="00AA4A3A"/>
    <w:rsid w:val="00AA4A91"/>
    <w:rsid w:val="00AA4D43"/>
    <w:rsid w:val="00AA5382"/>
    <w:rsid w:val="00AA544B"/>
    <w:rsid w:val="00AA59CC"/>
    <w:rsid w:val="00AA5C5C"/>
    <w:rsid w:val="00AA5D12"/>
    <w:rsid w:val="00AA64EB"/>
    <w:rsid w:val="00AA69E0"/>
    <w:rsid w:val="00AA6FAC"/>
    <w:rsid w:val="00AA7BBD"/>
    <w:rsid w:val="00AB03F5"/>
    <w:rsid w:val="00AB0789"/>
    <w:rsid w:val="00AB0D59"/>
    <w:rsid w:val="00AB0EDC"/>
    <w:rsid w:val="00AB0F98"/>
    <w:rsid w:val="00AB11B3"/>
    <w:rsid w:val="00AB13E6"/>
    <w:rsid w:val="00AB1938"/>
    <w:rsid w:val="00AB1C45"/>
    <w:rsid w:val="00AB1F24"/>
    <w:rsid w:val="00AB205F"/>
    <w:rsid w:val="00AB230C"/>
    <w:rsid w:val="00AB2596"/>
    <w:rsid w:val="00AB27DE"/>
    <w:rsid w:val="00AB2A3A"/>
    <w:rsid w:val="00AB2EAD"/>
    <w:rsid w:val="00AB2FFE"/>
    <w:rsid w:val="00AB302C"/>
    <w:rsid w:val="00AB303F"/>
    <w:rsid w:val="00AB30A9"/>
    <w:rsid w:val="00AB316C"/>
    <w:rsid w:val="00AB31D2"/>
    <w:rsid w:val="00AB32F8"/>
    <w:rsid w:val="00AB3A4B"/>
    <w:rsid w:val="00AB3D3A"/>
    <w:rsid w:val="00AB4CEE"/>
    <w:rsid w:val="00AB546E"/>
    <w:rsid w:val="00AB5B72"/>
    <w:rsid w:val="00AB5CDA"/>
    <w:rsid w:val="00AB6053"/>
    <w:rsid w:val="00AB6864"/>
    <w:rsid w:val="00AB68A1"/>
    <w:rsid w:val="00AB694A"/>
    <w:rsid w:val="00AB75F3"/>
    <w:rsid w:val="00AB7601"/>
    <w:rsid w:val="00AB7B2F"/>
    <w:rsid w:val="00AB7D43"/>
    <w:rsid w:val="00AB7E1D"/>
    <w:rsid w:val="00AC03A7"/>
    <w:rsid w:val="00AC0450"/>
    <w:rsid w:val="00AC075A"/>
    <w:rsid w:val="00AC0C37"/>
    <w:rsid w:val="00AC20A0"/>
    <w:rsid w:val="00AC2267"/>
    <w:rsid w:val="00AC2728"/>
    <w:rsid w:val="00AC402F"/>
    <w:rsid w:val="00AC45DD"/>
    <w:rsid w:val="00AC48E2"/>
    <w:rsid w:val="00AC496D"/>
    <w:rsid w:val="00AC4982"/>
    <w:rsid w:val="00AC4CF3"/>
    <w:rsid w:val="00AC50A1"/>
    <w:rsid w:val="00AC5100"/>
    <w:rsid w:val="00AC5209"/>
    <w:rsid w:val="00AC5C3E"/>
    <w:rsid w:val="00AC61DC"/>
    <w:rsid w:val="00AC64AF"/>
    <w:rsid w:val="00AC6737"/>
    <w:rsid w:val="00AC685E"/>
    <w:rsid w:val="00AC6C6E"/>
    <w:rsid w:val="00AC6D0B"/>
    <w:rsid w:val="00AC6E55"/>
    <w:rsid w:val="00AC74EE"/>
    <w:rsid w:val="00AC79EA"/>
    <w:rsid w:val="00AC7EAD"/>
    <w:rsid w:val="00AD0014"/>
    <w:rsid w:val="00AD0448"/>
    <w:rsid w:val="00AD07CB"/>
    <w:rsid w:val="00AD0BD5"/>
    <w:rsid w:val="00AD11D9"/>
    <w:rsid w:val="00AD1278"/>
    <w:rsid w:val="00AD142B"/>
    <w:rsid w:val="00AD1973"/>
    <w:rsid w:val="00AD1A48"/>
    <w:rsid w:val="00AD1C4B"/>
    <w:rsid w:val="00AD239D"/>
    <w:rsid w:val="00AD2850"/>
    <w:rsid w:val="00AD2EF8"/>
    <w:rsid w:val="00AD337C"/>
    <w:rsid w:val="00AD379A"/>
    <w:rsid w:val="00AD37CF"/>
    <w:rsid w:val="00AD3BFD"/>
    <w:rsid w:val="00AD3C36"/>
    <w:rsid w:val="00AD3EB8"/>
    <w:rsid w:val="00AD4262"/>
    <w:rsid w:val="00AD4591"/>
    <w:rsid w:val="00AD48D2"/>
    <w:rsid w:val="00AD4BAD"/>
    <w:rsid w:val="00AD5581"/>
    <w:rsid w:val="00AD5EDC"/>
    <w:rsid w:val="00AD5F12"/>
    <w:rsid w:val="00AD66BF"/>
    <w:rsid w:val="00AD699A"/>
    <w:rsid w:val="00AD69C3"/>
    <w:rsid w:val="00AD6E2F"/>
    <w:rsid w:val="00AD72B4"/>
    <w:rsid w:val="00AD7528"/>
    <w:rsid w:val="00AE053F"/>
    <w:rsid w:val="00AE0555"/>
    <w:rsid w:val="00AE064E"/>
    <w:rsid w:val="00AE0E6E"/>
    <w:rsid w:val="00AE0EA3"/>
    <w:rsid w:val="00AE0FA5"/>
    <w:rsid w:val="00AE13FA"/>
    <w:rsid w:val="00AE1451"/>
    <w:rsid w:val="00AE1C04"/>
    <w:rsid w:val="00AE2079"/>
    <w:rsid w:val="00AE22E7"/>
    <w:rsid w:val="00AE26A4"/>
    <w:rsid w:val="00AE29C5"/>
    <w:rsid w:val="00AE29E8"/>
    <w:rsid w:val="00AE2EB9"/>
    <w:rsid w:val="00AE2F8A"/>
    <w:rsid w:val="00AE331E"/>
    <w:rsid w:val="00AE3740"/>
    <w:rsid w:val="00AE3764"/>
    <w:rsid w:val="00AE38AE"/>
    <w:rsid w:val="00AE3928"/>
    <w:rsid w:val="00AE3C5C"/>
    <w:rsid w:val="00AE4529"/>
    <w:rsid w:val="00AE4F66"/>
    <w:rsid w:val="00AE54E9"/>
    <w:rsid w:val="00AE5615"/>
    <w:rsid w:val="00AE5CB7"/>
    <w:rsid w:val="00AE6251"/>
    <w:rsid w:val="00AE63D1"/>
    <w:rsid w:val="00AE64B6"/>
    <w:rsid w:val="00AE661F"/>
    <w:rsid w:val="00AE68FF"/>
    <w:rsid w:val="00AE6BEB"/>
    <w:rsid w:val="00AE7064"/>
    <w:rsid w:val="00AE70FA"/>
    <w:rsid w:val="00AE7593"/>
    <w:rsid w:val="00AE7758"/>
    <w:rsid w:val="00AE77AE"/>
    <w:rsid w:val="00AE7B71"/>
    <w:rsid w:val="00AF009F"/>
    <w:rsid w:val="00AF0265"/>
    <w:rsid w:val="00AF03D6"/>
    <w:rsid w:val="00AF0846"/>
    <w:rsid w:val="00AF0D3E"/>
    <w:rsid w:val="00AF0F81"/>
    <w:rsid w:val="00AF105D"/>
    <w:rsid w:val="00AF2014"/>
    <w:rsid w:val="00AF21BA"/>
    <w:rsid w:val="00AF28E3"/>
    <w:rsid w:val="00AF2AAE"/>
    <w:rsid w:val="00AF2AEE"/>
    <w:rsid w:val="00AF2B4E"/>
    <w:rsid w:val="00AF31D7"/>
    <w:rsid w:val="00AF38A5"/>
    <w:rsid w:val="00AF3CA2"/>
    <w:rsid w:val="00AF4FDC"/>
    <w:rsid w:val="00AF5951"/>
    <w:rsid w:val="00AF596A"/>
    <w:rsid w:val="00AF5A09"/>
    <w:rsid w:val="00AF5C0D"/>
    <w:rsid w:val="00AF5D53"/>
    <w:rsid w:val="00AF5DB8"/>
    <w:rsid w:val="00AF6769"/>
    <w:rsid w:val="00AF67D7"/>
    <w:rsid w:val="00AF68D2"/>
    <w:rsid w:val="00AF6A2D"/>
    <w:rsid w:val="00AF7505"/>
    <w:rsid w:val="00AF7A20"/>
    <w:rsid w:val="00AF7BB6"/>
    <w:rsid w:val="00B0017D"/>
    <w:rsid w:val="00B00452"/>
    <w:rsid w:val="00B00885"/>
    <w:rsid w:val="00B00986"/>
    <w:rsid w:val="00B00CEB"/>
    <w:rsid w:val="00B010C1"/>
    <w:rsid w:val="00B01133"/>
    <w:rsid w:val="00B0164B"/>
    <w:rsid w:val="00B01C7D"/>
    <w:rsid w:val="00B02B5D"/>
    <w:rsid w:val="00B02EC3"/>
    <w:rsid w:val="00B030F9"/>
    <w:rsid w:val="00B03875"/>
    <w:rsid w:val="00B03B51"/>
    <w:rsid w:val="00B03B7C"/>
    <w:rsid w:val="00B03C65"/>
    <w:rsid w:val="00B03CAA"/>
    <w:rsid w:val="00B04963"/>
    <w:rsid w:val="00B04B82"/>
    <w:rsid w:val="00B04C5F"/>
    <w:rsid w:val="00B05040"/>
    <w:rsid w:val="00B050F4"/>
    <w:rsid w:val="00B0528A"/>
    <w:rsid w:val="00B0567C"/>
    <w:rsid w:val="00B06778"/>
    <w:rsid w:val="00B06792"/>
    <w:rsid w:val="00B0707C"/>
    <w:rsid w:val="00B07DBE"/>
    <w:rsid w:val="00B106B5"/>
    <w:rsid w:val="00B107AC"/>
    <w:rsid w:val="00B1082D"/>
    <w:rsid w:val="00B109B4"/>
    <w:rsid w:val="00B1102B"/>
    <w:rsid w:val="00B11B2C"/>
    <w:rsid w:val="00B12150"/>
    <w:rsid w:val="00B122E6"/>
    <w:rsid w:val="00B126B8"/>
    <w:rsid w:val="00B12B85"/>
    <w:rsid w:val="00B12C72"/>
    <w:rsid w:val="00B12D5C"/>
    <w:rsid w:val="00B13107"/>
    <w:rsid w:val="00B1330F"/>
    <w:rsid w:val="00B13938"/>
    <w:rsid w:val="00B13C95"/>
    <w:rsid w:val="00B13F5D"/>
    <w:rsid w:val="00B14065"/>
    <w:rsid w:val="00B144D1"/>
    <w:rsid w:val="00B14C87"/>
    <w:rsid w:val="00B14E01"/>
    <w:rsid w:val="00B1534C"/>
    <w:rsid w:val="00B1558F"/>
    <w:rsid w:val="00B163E9"/>
    <w:rsid w:val="00B1767B"/>
    <w:rsid w:val="00B1787D"/>
    <w:rsid w:val="00B17C98"/>
    <w:rsid w:val="00B17FD0"/>
    <w:rsid w:val="00B20097"/>
    <w:rsid w:val="00B20857"/>
    <w:rsid w:val="00B209EA"/>
    <w:rsid w:val="00B20FA4"/>
    <w:rsid w:val="00B21E2D"/>
    <w:rsid w:val="00B22A34"/>
    <w:rsid w:val="00B22E0D"/>
    <w:rsid w:val="00B22F79"/>
    <w:rsid w:val="00B235E8"/>
    <w:rsid w:val="00B23705"/>
    <w:rsid w:val="00B23C24"/>
    <w:rsid w:val="00B241C7"/>
    <w:rsid w:val="00B24496"/>
    <w:rsid w:val="00B24620"/>
    <w:rsid w:val="00B246EE"/>
    <w:rsid w:val="00B24CAB"/>
    <w:rsid w:val="00B26993"/>
    <w:rsid w:val="00B26E79"/>
    <w:rsid w:val="00B27867"/>
    <w:rsid w:val="00B27BF9"/>
    <w:rsid w:val="00B27DBF"/>
    <w:rsid w:val="00B27EE6"/>
    <w:rsid w:val="00B3069A"/>
    <w:rsid w:val="00B3069C"/>
    <w:rsid w:val="00B307C9"/>
    <w:rsid w:val="00B309D3"/>
    <w:rsid w:val="00B30A49"/>
    <w:rsid w:val="00B30B4D"/>
    <w:rsid w:val="00B3108D"/>
    <w:rsid w:val="00B3170F"/>
    <w:rsid w:val="00B317B7"/>
    <w:rsid w:val="00B3182C"/>
    <w:rsid w:val="00B318C6"/>
    <w:rsid w:val="00B31AF8"/>
    <w:rsid w:val="00B31EF0"/>
    <w:rsid w:val="00B31F10"/>
    <w:rsid w:val="00B3257C"/>
    <w:rsid w:val="00B3340A"/>
    <w:rsid w:val="00B33B10"/>
    <w:rsid w:val="00B3480E"/>
    <w:rsid w:val="00B34ABB"/>
    <w:rsid w:val="00B34AD3"/>
    <w:rsid w:val="00B34FEE"/>
    <w:rsid w:val="00B35196"/>
    <w:rsid w:val="00B356C1"/>
    <w:rsid w:val="00B35739"/>
    <w:rsid w:val="00B35C7E"/>
    <w:rsid w:val="00B36145"/>
    <w:rsid w:val="00B36342"/>
    <w:rsid w:val="00B36529"/>
    <w:rsid w:val="00B36683"/>
    <w:rsid w:val="00B36DEA"/>
    <w:rsid w:val="00B37023"/>
    <w:rsid w:val="00B370AB"/>
    <w:rsid w:val="00B37570"/>
    <w:rsid w:val="00B3773B"/>
    <w:rsid w:val="00B37A4C"/>
    <w:rsid w:val="00B37B60"/>
    <w:rsid w:val="00B37E00"/>
    <w:rsid w:val="00B37E07"/>
    <w:rsid w:val="00B37EDA"/>
    <w:rsid w:val="00B402EF"/>
    <w:rsid w:val="00B4033B"/>
    <w:rsid w:val="00B403C5"/>
    <w:rsid w:val="00B403F4"/>
    <w:rsid w:val="00B40529"/>
    <w:rsid w:val="00B40ED1"/>
    <w:rsid w:val="00B410F2"/>
    <w:rsid w:val="00B41423"/>
    <w:rsid w:val="00B41A92"/>
    <w:rsid w:val="00B41D84"/>
    <w:rsid w:val="00B41D9E"/>
    <w:rsid w:val="00B41E18"/>
    <w:rsid w:val="00B422DC"/>
    <w:rsid w:val="00B4250A"/>
    <w:rsid w:val="00B4298F"/>
    <w:rsid w:val="00B42A8F"/>
    <w:rsid w:val="00B43325"/>
    <w:rsid w:val="00B4437E"/>
    <w:rsid w:val="00B4537F"/>
    <w:rsid w:val="00B456B7"/>
    <w:rsid w:val="00B45B4F"/>
    <w:rsid w:val="00B45EC0"/>
    <w:rsid w:val="00B46E27"/>
    <w:rsid w:val="00B47035"/>
    <w:rsid w:val="00B471B6"/>
    <w:rsid w:val="00B47B5A"/>
    <w:rsid w:val="00B501AF"/>
    <w:rsid w:val="00B50375"/>
    <w:rsid w:val="00B50426"/>
    <w:rsid w:val="00B50595"/>
    <w:rsid w:val="00B50F82"/>
    <w:rsid w:val="00B5113A"/>
    <w:rsid w:val="00B51358"/>
    <w:rsid w:val="00B51974"/>
    <w:rsid w:val="00B5259C"/>
    <w:rsid w:val="00B54173"/>
    <w:rsid w:val="00B54709"/>
    <w:rsid w:val="00B54965"/>
    <w:rsid w:val="00B54AAD"/>
    <w:rsid w:val="00B55654"/>
    <w:rsid w:val="00B5568E"/>
    <w:rsid w:val="00B55B7F"/>
    <w:rsid w:val="00B56219"/>
    <w:rsid w:val="00B562BD"/>
    <w:rsid w:val="00B5640A"/>
    <w:rsid w:val="00B564B4"/>
    <w:rsid w:val="00B5675B"/>
    <w:rsid w:val="00B5686A"/>
    <w:rsid w:val="00B56A31"/>
    <w:rsid w:val="00B56F56"/>
    <w:rsid w:val="00B575F4"/>
    <w:rsid w:val="00B578BA"/>
    <w:rsid w:val="00B57EEF"/>
    <w:rsid w:val="00B607A6"/>
    <w:rsid w:val="00B61054"/>
    <w:rsid w:val="00B61459"/>
    <w:rsid w:val="00B614E3"/>
    <w:rsid w:val="00B61C06"/>
    <w:rsid w:val="00B623E1"/>
    <w:rsid w:val="00B62556"/>
    <w:rsid w:val="00B63170"/>
    <w:rsid w:val="00B63B44"/>
    <w:rsid w:val="00B63BB5"/>
    <w:rsid w:val="00B63D84"/>
    <w:rsid w:val="00B63FE7"/>
    <w:rsid w:val="00B64058"/>
    <w:rsid w:val="00B64069"/>
    <w:rsid w:val="00B6424E"/>
    <w:rsid w:val="00B643C1"/>
    <w:rsid w:val="00B64425"/>
    <w:rsid w:val="00B6501F"/>
    <w:rsid w:val="00B6580F"/>
    <w:rsid w:val="00B664B6"/>
    <w:rsid w:val="00B66540"/>
    <w:rsid w:val="00B66797"/>
    <w:rsid w:val="00B66828"/>
    <w:rsid w:val="00B66D4B"/>
    <w:rsid w:val="00B66E22"/>
    <w:rsid w:val="00B67355"/>
    <w:rsid w:val="00B6795F"/>
    <w:rsid w:val="00B67B1E"/>
    <w:rsid w:val="00B67CAE"/>
    <w:rsid w:val="00B67DD1"/>
    <w:rsid w:val="00B70117"/>
    <w:rsid w:val="00B7028D"/>
    <w:rsid w:val="00B703B3"/>
    <w:rsid w:val="00B710E1"/>
    <w:rsid w:val="00B71137"/>
    <w:rsid w:val="00B711B5"/>
    <w:rsid w:val="00B7147F"/>
    <w:rsid w:val="00B71715"/>
    <w:rsid w:val="00B71CFF"/>
    <w:rsid w:val="00B72C0A"/>
    <w:rsid w:val="00B72F2B"/>
    <w:rsid w:val="00B731CE"/>
    <w:rsid w:val="00B73A4C"/>
    <w:rsid w:val="00B73D9E"/>
    <w:rsid w:val="00B73E7F"/>
    <w:rsid w:val="00B745D7"/>
    <w:rsid w:val="00B747DE"/>
    <w:rsid w:val="00B74F2E"/>
    <w:rsid w:val="00B75886"/>
    <w:rsid w:val="00B75906"/>
    <w:rsid w:val="00B7600A"/>
    <w:rsid w:val="00B763B2"/>
    <w:rsid w:val="00B766D0"/>
    <w:rsid w:val="00B76AA1"/>
    <w:rsid w:val="00B76B3C"/>
    <w:rsid w:val="00B76E5D"/>
    <w:rsid w:val="00B772B3"/>
    <w:rsid w:val="00B778E3"/>
    <w:rsid w:val="00B801F4"/>
    <w:rsid w:val="00B8057B"/>
    <w:rsid w:val="00B80764"/>
    <w:rsid w:val="00B80F50"/>
    <w:rsid w:val="00B811B5"/>
    <w:rsid w:val="00B814A1"/>
    <w:rsid w:val="00B81A1A"/>
    <w:rsid w:val="00B81BEE"/>
    <w:rsid w:val="00B81C28"/>
    <w:rsid w:val="00B82456"/>
    <w:rsid w:val="00B82460"/>
    <w:rsid w:val="00B824E4"/>
    <w:rsid w:val="00B82694"/>
    <w:rsid w:val="00B8319C"/>
    <w:rsid w:val="00B832E1"/>
    <w:rsid w:val="00B83A12"/>
    <w:rsid w:val="00B83E2C"/>
    <w:rsid w:val="00B84011"/>
    <w:rsid w:val="00B84C2E"/>
    <w:rsid w:val="00B84D78"/>
    <w:rsid w:val="00B854A8"/>
    <w:rsid w:val="00B85B53"/>
    <w:rsid w:val="00B85C1B"/>
    <w:rsid w:val="00B85D0D"/>
    <w:rsid w:val="00B86144"/>
    <w:rsid w:val="00B861F1"/>
    <w:rsid w:val="00B869DA"/>
    <w:rsid w:val="00B86B61"/>
    <w:rsid w:val="00B86B70"/>
    <w:rsid w:val="00B87BA1"/>
    <w:rsid w:val="00B87CEB"/>
    <w:rsid w:val="00B90529"/>
    <w:rsid w:val="00B90BDB"/>
    <w:rsid w:val="00B90D4B"/>
    <w:rsid w:val="00B91513"/>
    <w:rsid w:val="00B918AD"/>
    <w:rsid w:val="00B91D8C"/>
    <w:rsid w:val="00B92678"/>
    <w:rsid w:val="00B92C44"/>
    <w:rsid w:val="00B92E97"/>
    <w:rsid w:val="00B93292"/>
    <w:rsid w:val="00B935CD"/>
    <w:rsid w:val="00B93706"/>
    <w:rsid w:val="00B93ADB"/>
    <w:rsid w:val="00B93B11"/>
    <w:rsid w:val="00B93BAB"/>
    <w:rsid w:val="00B93F3A"/>
    <w:rsid w:val="00B940E4"/>
    <w:rsid w:val="00B945A8"/>
    <w:rsid w:val="00B94999"/>
    <w:rsid w:val="00B94EE3"/>
    <w:rsid w:val="00B95FA2"/>
    <w:rsid w:val="00B964AE"/>
    <w:rsid w:val="00B964BE"/>
    <w:rsid w:val="00B969B7"/>
    <w:rsid w:val="00B96E2C"/>
    <w:rsid w:val="00B971F5"/>
    <w:rsid w:val="00B97353"/>
    <w:rsid w:val="00B97466"/>
    <w:rsid w:val="00B97634"/>
    <w:rsid w:val="00B9797D"/>
    <w:rsid w:val="00BA01FC"/>
    <w:rsid w:val="00BA0259"/>
    <w:rsid w:val="00BA025A"/>
    <w:rsid w:val="00BA0949"/>
    <w:rsid w:val="00BA0E0C"/>
    <w:rsid w:val="00BA10CD"/>
    <w:rsid w:val="00BA11DD"/>
    <w:rsid w:val="00BA13EB"/>
    <w:rsid w:val="00BA1750"/>
    <w:rsid w:val="00BA17B6"/>
    <w:rsid w:val="00BA18DD"/>
    <w:rsid w:val="00BA1A5C"/>
    <w:rsid w:val="00BA23A3"/>
    <w:rsid w:val="00BA264F"/>
    <w:rsid w:val="00BA2BFD"/>
    <w:rsid w:val="00BA3044"/>
    <w:rsid w:val="00BA3A88"/>
    <w:rsid w:val="00BA3E9C"/>
    <w:rsid w:val="00BA3F29"/>
    <w:rsid w:val="00BA41D6"/>
    <w:rsid w:val="00BA4EF6"/>
    <w:rsid w:val="00BA5073"/>
    <w:rsid w:val="00BA56A2"/>
    <w:rsid w:val="00BA5792"/>
    <w:rsid w:val="00BA6050"/>
    <w:rsid w:val="00BA615C"/>
    <w:rsid w:val="00BA6330"/>
    <w:rsid w:val="00BA65BD"/>
    <w:rsid w:val="00BA66FE"/>
    <w:rsid w:val="00BA6C16"/>
    <w:rsid w:val="00BA6C66"/>
    <w:rsid w:val="00BA7126"/>
    <w:rsid w:val="00BA71E7"/>
    <w:rsid w:val="00BA792E"/>
    <w:rsid w:val="00BA7AD3"/>
    <w:rsid w:val="00BA7E6E"/>
    <w:rsid w:val="00BA7F2E"/>
    <w:rsid w:val="00BB010F"/>
    <w:rsid w:val="00BB015A"/>
    <w:rsid w:val="00BB035B"/>
    <w:rsid w:val="00BB067C"/>
    <w:rsid w:val="00BB082E"/>
    <w:rsid w:val="00BB08A7"/>
    <w:rsid w:val="00BB0C24"/>
    <w:rsid w:val="00BB0C8E"/>
    <w:rsid w:val="00BB0CD2"/>
    <w:rsid w:val="00BB107C"/>
    <w:rsid w:val="00BB13B7"/>
    <w:rsid w:val="00BB1811"/>
    <w:rsid w:val="00BB210A"/>
    <w:rsid w:val="00BB2E17"/>
    <w:rsid w:val="00BB3AE2"/>
    <w:rsid w:val="00BB476D"/>
    <w:rsid w:val="00BB4BBE"/>
    <w:rsid w:val="00BB4E1B"/>
    <w:rsid w:val="00BB5250"/>
    <w:rsid w:val="00BB562B"/>
    <w:rsid w:val="00BB56A1"/>
    <w:rsid w:val="00BB5998"/>
    <w:rsid w:val="00BB6016"/>
    <w:rsid w:val="00BB66F3"/>
    <w:rsid w:val="00BB6927"/>
    <w:rsid w:val="00BB6B53"/>
    <w:rsid w:val="00BB6E1B"/>
    <w:rsid w:val="00BB732D"/>
    <w:rsid w:val="00BB736A"/>
    <w:rsid w:val="00BB7802"/>
    <w:rsid w:val="00BB7D73"/>
    <w:rsid w:val="00BC0483"/>
    <w:rsid w:val="00BC0508"/>
    <w:rsid w:val="00BC0549"/>
    <w:rsid w:val="00BC0729"/>
    <w:rsid w:val="00BC074D"/>
    <w:rsid w:val="00BC0E25"/>
    <w:rsid w:val="00BC1025"/>
    <w:rsid w:val="00BC1676"/>
    <w:rsid w:val="00BC19D9"/>
    <w:rsid w:val="00BC1A14"/>
    <w:rsid w:val="00BC2192"/>
    <w:rsid w:val="00BC2B06"/>
    <w:rsid w:val="00BC2C17"/>
    <w:rsid w:val="00BC373F"/>
    <w:rsid w:val="00BC3C0A"/>
    <w:rsid w:val="00BC40CE"/>
    <w:rsid w:val="00BC4901"/>
    <w:rsid w:val="00BC4D7A"/>
    <w:rsid w:val="00BC55CB"/>
    <w:rsid w:val="00BC560A"/>
    <w:rsid w:val="00BC59A7"/>
    <w:rsid w:val="00BC636D"/>
    <w:rsid w:val="00BC6607"/>
    <w:rsid w:val="00BC69FB"/>
    <w:rsid w:val="00BC6BBA"/>
    <w:rsid w:val="00BC6C6F"/>
    <w:rsid w:val="00BC6D53"/>
    <w:rsid w:val="00BC6FCB"/>
    <w:rsid w:val="00BC756A"/>
    <w:rsid w:val="00BD0309"/>
    <w:rsid w:val="00BD03F1"/>
    <w:rsid w:val="00BD05AC"/>
    <w:rsid w:val="00BD0959"/>
    <w:rsid w:val="00BD0BAE"/>
    <w:rsid w:val="00BD0D23"/>
    <w:rsid w:val="00BD10E8"/>
    <w:rsid w:val="00BD1408"/>
    <w:rsid w:val="00BD1797"/>
    <w:rsid w:val="00BD1AEA"/>
    <w:rsid w:val="00BD1C72"/>
    <w:rsid w:val="00BD259C"/>
    <w:rsid w:val="00BD27EF"/>
    <w:rsid w:val="00BD2C22"/>
    <w:rsid w:val="00BD2E08"/>
    <w:rsid w:val="00BD2FA7"/>
    <w:rsid w:val="00BD31E5"/>
    <w:rsid w:val="00BD321B"/>
    <w:rsid w:val="00BD34FD"/>
    <w:rsid w:val="00BD3608"/>
    <w:rsid w:val="00BD365C"/>
    <w:rsid w:val="00BD39CF"/>
    <w:rsid w:val="00BD3F94"/>
    <w:rsid w:val="00BD409C"/>
    <w:rsid w:val="00BD478A"/>
    <w:rsid w:val="00BD4A57"/>
    <w:rsid w:val="00BD51BD"/>
    <w:rsid w:val="00BD51DF"/>
    <w:rsid w:val="00BD51F3"/>
    <w:rsid w:val="00BD5362"/>
    <w:rsid w:val="00BD5424"/>
    <w:rsid w:val="00BD5C64"/>
    <w:rsid w:val="00BD6038"/>
    <w:rsid w:val="00BD65BD"/>
    <w:rsid w:val="00BD6CEF"/>
    <w:rsid w:val="00BD6F03"/>
    <w:rsid w:val="00BD73F6"/>
    <w:rsid w:val="00BD7628"/>
    <w:rsid w:val="00BD7767"/>
    <w:rsid w:val="00BD7D8E"/>
    <w:rsid w:val="00BE003B"/>
    <w:rsid w:val="00BE0545"/>
    <w:rsid w:val="00BE0AA1"/>
    <w:rsid w:val="00BE0D81"/>
    <w:rsid w:val="00BE0F7A"/>
    <w:rsid w:val="00BE129B"/>
    <w:rsid w:val="00BE16D7"/>
    <w:rsid w:val="00BE1927"/>
    <w:rsid w:val="00BE1979"/>
    <w:rsid w:val="00BE2109"/>
    <w:rsid w:val="00BE22AD"/>
    <w:rsid w:val="00BE2674"/>
    <w:rsid w:val="00BE2A48"/>
    <w:rsid w:val="00BE2DDF"/>
    <w:rsid w:val="00BE3746"/>
    <w:rsid w:val="00BE380C"/>
    <w:rsid w:val="00BE3E76"/>
    <w:rsid w:val="00BE40E2"/>
    <w:rsid w:val="00BE447E"/>
    <w:rsid w:val="00BE46D9"/>
    <w:rsid w:val="00BE4D20"/>
    <w:rsid w:val="00BE4F71"/>
    <w:rsid w:val="00BE582D"/>
    <w:rsid w:val="00BE593E"/>
    <w:rsid w:val="00BE625F"/>
    <w:rsid w:val="00BE6639"/>
    <w:rsid w:val="00BE6A7D"/>
    <w:rsid w:val="00BE6EA7"/>
    <w:rsid w:val="00BE7036"/>
    <w:rsid w:val="00BE7068"/>
    <w:rsid w:val="00BE70CA"/>
    <w:rsid w:val="00BE7258"/>
    <w:rsid w:val="00BE7348"/>
    <w:rsid w:val="00BE777C"/>
    <w:rsid w:val="00BF017F"/>
    <w:rsid w:val="00BF01E7"/>
    <w:rsid w:val="00BF041A"/>
    <w:rsid w:val="00BF080C"/>
    <w:rsid w:val="00BF126F"/>
    <w:rsid w:val="00BF13AE"/>
    <w:rsid w:val="00BF1CBC"/>
    <w:rsid w:val="00BF1E21"/>
    <w:rsid w:val="00BF22F1"/>
    <w:rsid w:val="00BF2596"/>
    <w:rsid w:val="00BF2606"/>
    <w:rsid w:val="00BF2827"/>
    <w:rsid w:val="00BF2EA3"/>
    <w:rsid w:val="00BF30AC"/>
    <w:rsid w:val="00BF320F"/>
    <w:rsid w:val="00BF33BB"/>
    <w:rsid w:val="00BF350A"/>
    <w:rsid w:val="00BF36A4"/>
    <w:rsid w:val="00BF38F0"/>
    <w:rsid w:val="00BF3F71"/>
    <w:rsid w:val="00BF3FE5"/>
    <w:rsid w:val="00BF42CE"/>
    <w:rsid w:val="00BF44D7"/>
    <w:rsid w:val="00BF4916"/>
    <w:rsid w:val="00BF4A1B"/>
    <w:rsid w:val="00BF5804"/>
    <w:rsid w:val="00BF5988"/>
    <w:rsid w:val="00BF5CBF"/>
    <w:rsid w:val="00BF63D9"/>
    <w:rsid w:val="00BF6F59"/>
    <w:rsid w:val="00BF7CF6"/>
    <w:rsid w:val="00C00575"/>
    <w:rsid w:val="00C00B2E"/>
    <w:rsid w:val="00C017D5"/>
    <w:rsid w:val="00C01BB6"/>
    <w:rsid w:val="00C01CD5"/>
    <w:rsid w:val="00C01E7E"/>
    <w:rsid w:val="00C02BC3"/>
    <w:rsid w:val="00C03003"/>
    <w:rsid w:val="00C0328C"/>
    <w:rsid w:val="00C0359F"/>
    <w:rsid w:val="00C035B0"/>
    <w:rsid w:val="00C036C7"/>
    <w:rsid w:val="00C037D7"/>
    <w:rsid w:val="00C03A95"/>
    <w:rsid w:val="00C04508"/>
    <w:rsid w:val="00C04856"/>
    <w:rsid w:val="00C04984"/>
    <w:rsid w:val="00C049DE"/>
    <w:rsid w:val="00C050C8"/>
    <w:rsid w:val="00C05B9F"/>
    <w:rsid w:val="00C05CE6"/>
    <w:rsid w:val="00C05E28"/>
    <w:rsid w:val="00C05E69"/>
    <w:rsid w:val="00C05FEE"/>
    <w:rsid w:val="00C06D7A"/>
    <w:rsid w:val="00C07585"/>
    <w:rsid w:val="00C07B95"/>
    <w:rsid w:val="00C07CD0"/>
    <w:rsid w:val="00C07DB2"/>
    <w:rsid w:val="00C07E49"/>
    <w:rsid w:val="00C1002D"/>
    <w:rsid w:val="00C10739"/>
    <w:rsid w:val="00C10A27"/>
    <w:rsid w:val="00C11047"/>
    <w:rsid w:val="00C11C08"/>
    <w:rsid w:val="00C11D8B"/>
    <w:rsid w:val="00C11DBF"/>
    <w:rsid w:val="00C12215"/>
    <w:rsid w:val="00C12310"/>
    <w:rsid w:val="00C12894"/>
    <w:rsid w:val="00C12BC1"/>
    <w:rsid w:val="00C12DD5"/>
    <w:rsid w:val="00C13145"/>
    <w:rsid w:val="00C13B3A"/>
    <w:rsid w:val="00C14099"/>
    <w:rsid w:val="00C146EB"/>
    <w:rsid w:val="00C157FA"/>
    <w:rsid w:val="00C15A7F"/>
    <w:rsid w:val="00C15C02"/>
    <w:rsid w:val="00C15DEE"/>
    <w:rsid w:val="00C15EC5"/>
    <w:rsid w:val="00C1650D"/>
    <w:rsid w:val="00C16D1F"/>
    <w:rsid w:val="00C16E7B"/>
    <w:rsid w:val="00C17211"/>
    <w:rsid w:val="00C1777D"/>
    <w:rsid w:val="00C17B21"/>
    <w:rsid w:val="00C20768"/>
    <w:rsid w:val="00C208DA"/>
    <w:rsid w:val="00C20960"/>
    <w:rsid w:val="00C209D3"/>
    <w:rsid w:val="00C210A4"/>
    <w:rsid w:val="00C210B8"/>
    <w:rsid w:val="00C212BB"/>
    <w:rsid w:val="00C215F3"/>
    <w:rsid w:val="00C21731"/>
    <w:rsid w:val="00C21B34"/>
    <w:rsid w:val="00C21DB7"/>
    <w:rsid w:val="00C2206D"/>
    <w:rsid w:val="00C22C18"/>
    <w:rsid w:val="00C22FD0"/>
    <w:rsid w:val="00C2334E"/>
    <w:rsid w:val="00C23450"/>
    <w:rsid w:val="00C236A2"/>
    <w:rsid w:val="00C24353"/>
    <w:rsid w:val="00C249DF"/>
    <w:rsid w:val="00C24CED"/>
    <w:rsid w:val="00C24FE3"/>
    <w:rsid w:val="00C252B3"/>
    <w:rsid w:val="00C25395"/>
    <w:rsid w:val="00C256D0"/>
    <w:rsid w:val="00C25867"/>
    <w:rsid w:val="00C265E7"/>
    <w:rsid w:val="00C266DD"/>
    <w:rsid w:val="00C269CB"/>
    <w:rsid w:val="00C26A10"/>
    <w:rsid w:val="00C26EF7"/>
    <w:rsid w:val="00C26FCF"/>
    <w:rsid w:val="00C27442"/>
    <w:rsid w:val="00C27503"/>
    <w:rsid w:val="00C27E76"/>
    <w:rsid w:val="00C304A8"/>
    <w:rsid w:val="00C30AB5"/>
    <w:rsid w:val="00C30CF1"/>
    <w:rsid w:val="00C30F37"/>
    <w:rsid w:val="00C311A9"/>
    <w:rsid w:val="00C3148E"/>
    <w:rsid w:val="00C3170A"/>
    <w:rsid w:val="00C31972"/>
    <w:rsid w:val="00C31B56"/>
    <w:rsid w:val="00C31D58"/>
    <w:rsid w:val="00C324A2"/>
    <w:rsid w:val="00C32E95"/>
    <w:rsid w:val="00C32FAF"/>
    <w:rsid w:val="00C33062"/>
    <w:rsid w:val="00C331E9"/>
    <w:rsid w:val="00C333DE"/>
    <w:rsid w:val="00C3363A"/>
    <w:rsid w:val="00C33842"/>
    <w:rsid w:val="00C33994"/>
    <w:rsid w:val="00C33A92"/>
    <w:rsid w:val="00C33D3F"/>
    <w:rsid w:val="00C3467F"/>
    <w:rsid w:val="00C3476D"/>
    <w:rsid w:val="00C34DF4"/>
    <w:rsid w:val="00C34FF9"/>
    <w:rsid w:val="00C35055"/>
    <w:rsid w:val="00C3563B"/>
    <w:rsid w:val="00C35D17"/>
    <w:rsid w:val="00C35E52"/>
    <w:rsid w:val="00C36102"/>
    <w:rsid w:val="00C365C2"/>
    <w:rsid w:val="00C368B4"/>
    <w:rsid w:val="00C36A14"/>
    <w:rsid w:val="00C36D8A"/>
    <w:rsid w:val="00C36E60"/>
    <w:rsid w:val="00C370CE"/>
    <w:rsid w:val="00C37256"/>
    <w:rsid w:val="00C37423"/>
    <w:rsid w:val="00C3768E"/>
    <w:rsid w:val="00C379FD"/>
    <w:rsid w:val="00C37A49"/>
    <w:rsid w:val="00C40508"/>
    <w:rsid w:val="00C40589"/>
    <w:rsid w:val="00C40AC9"/>
    <w:rsid w:val="00C40DB7"/>
    <w:rsid w:val="00C411E0"/>
    <w:rsid w:val="00C4229B"/>
    <w:rsid w:val="00C4261C"/>
    <w:rsid w:val="00C42637"/>
    <w:rsid w:val="00C426BA"/>
    <w:rsid w:val="00C42AF9"/>
    <w:rsid w:val="00C42C94"/>
    <w:rsid w:val="00C42E19"/>
    <w:rsid w:val="00C42E50"/>
    <w:rsid w:val="00C4372C"/>
    <w:rsid w:val="00C438F3"/>
    <w:rsid w:val="00C4391F"/>
    <w:rsid w:val="00C43AF7"/>
    <w:rsid w:val="00C4419B"/>
    <w:rsid w:val="00C447EB"/>
    <w:rsid w:val="00C44C96"/>
    <w:rsid w:val="00C44D0E"/>
    <w:rsid w:val="00C45475"/>
    <w:rsid w:val="00C464D8"/>
    <w:rsid w:val="00C46BF0"/>
    <w:rsid w:val="00C46F64"/>
    <w:rsid w:val="00C4755B"/>
    <w:rsid w:val="00C47A4D"/>
    <w:rsid w:val="00C47FDB"/>
    <w:rsid w:val="00C502A2"/>
    <w:rsid w:val="00C5030C"/>
    <w:rsid w:val="00C50382"/>
    <w:rsid w:val="00C504E9"/>
    <w:rsid w:val="00C508C3"/>
    <w:rsid w:val="00C50C75"/>
    <w:rsid w:val="00C50C99"/>
    <w:rsid w:val="00C5132D"/>
    <w:rsid w:val="00C514D8"/>
    <w:rsid w:val="00C51986"/>
    <w:rsid w:val="00C51B9E"/>
    <w:rsid w:val="00C51BA1"/>
    <w:rsid w:val="00C524DF"/>
    <w:rsid w:val="00C52AD9"/>
    <w:rsid w:val="00C530C0"/>
    <w:rsid w:val="00C53A7B"/>
    <w:rsid w:val="00C53AFB"/>
    <w:rsid w:val="00C53B61"/>
    <w:rsid w:val="00C53BC4"/>
    <w:rsid w:val="00C53C2D"/>
    <w:rsid w:val="00C53CDB"/>
    <w:rsid w:val="00C547D9"/>
    <w:rsid w:val="00C54D63"/>
    <w:rsid w:val="00C55267"/>
    <w:rsid w:val="00C55284"/>
    <w:rsid w:val="00C552A4"/>
    <w:rsid w:val="00C552C8"/>
    <w:rsid w:val="00C553D5"/>
    <w:rsid w:val="00C555EE"/>
    <w:rsid w:val="00C55B0B"/>
    <w:rsid w:val="00C55D4B"/>
    <w:rsid w:val="00C56150"/>
    <w:rsid w:val="00C567ED"/>
    <w:rsid w:val="00C57379"/>
    <w:rsid w:val="00C57912"/>
    <w:rsid w:val="00C6068E"/>
    <w:rsid w:val="00C606F8"/>
    <w:rsid w:val="00C60867"/>
    <w:rsid w:val="00C609E6"/>
    <w:rsid w:val="00C60B5A"/>
    <w:rsid w:val="00C60F1B"/>
    <w:rsid w:val="00C61468"/>
    <w:rsid w:val="00C61A72"/>
    <w:rsid w:val="00C61D5A"/>
    <w:rsid w:val="00C620BA"/>
    <w:rsid w:val="00C62275"/>
    <w:rsid w:val="00C62458"/>
    <w:rsid w:val="00C62A8A"/>
    <w:rsid w:val="00C62AB5"/>
    <w:rsid w:val="00C62C79"/>
    <w:rsid w:val="00C62E3B"/>
    <w:rsid w:val="00C632FD"/>
    <w:rsid w:val="00C63398"/>
    <w:rsid w:val="00C63612"/>
    <w:rsid w:val="00C63F5E"/>
    <w:rsid w:val="00C6490C"/>
    <w:rsid w:val="00C64B8E"/>
    <w:rsid w:val="00C64D7B"/>
    <w:rsid w:val="00C654E1"/>
    <w:rsid w:val="00C6604A"/>
    <w:rsid w:val="00C665B1"/>
    <w:rsid w:val="00C66753"/>
    <w:rsid w:val="00C6699E"/>
    <w:rsid w:val="00C669E6"/>
    <w:rsid w:val="00C66A2D"/>
    <w:rsid w:val="00C66FCA"/>
    <w:rsid w:val="00C6712F"/>
    <w:rsid w:val="00C6727A"/>
    <w:rsid w:val="00C67AC0"/>
    <w:rsid w:val="00C70050"/>
    <w:rsid w:val="00C701FE"/>
    <w:rsid w:val="00C70799"/>
    <w:rsid w:val="00C7083E"/>
    <w:rsid w:val="00C7098A"/>
    <w:rsid w:val="00C7098C"/>
    <w:rsid w:val="00C70A60"/>
    <w:rsid w:val="00C71878"/>
    <w:rsid w:val="00C719A8"/>
    <w:rsid w:val="00C71C39"/>
    <w:rsid w:val="00C71DAF"/>
    <w:rsid w:val="00C71FA7"/>
    <w:rsid w:val="00C72328"/>
    <w:rsid w:val="00C72437"/>
    <w:rsid w:val="00C72909"/>
    <w:rsid w:val="00C72E60"/>
    <w:rsid w:val="00C73340"/>
    <w:rsid w:val="00C734A0"/>
    <w:rsid w:val="00C736C0"/>
    <w:rsid w:val="00C73AD9"/>
    <w:rsid w:val="00C73B7F"/>
    <w:rsid w:val="00C73D4D"/>
    <w:rsid w:val="00C7402D"/>
    <w:rsid w:val="00C744F4"/>
    <w:rsid w:val="00C745F4"/>
    <w:rsid w:val="00C749EA"/>
    <w:rsid w:val="00C74EA7"/>
    <w:rsid w:val="00C75003"/>
    <w:rsid w:val="00C75148"/>
    <w:rsid w:val="00C755F4"/>
    <w:rsid w:val="00C763EA"/>
    <w:rsid w:val="00C764E7"/>
    <w:rsid w:val="00C7689C"/>
    <w:rsid w:val="00C76CF8"/>
    <w:rsid w:val="00C76D9F"/>
    <w:rsid w:val="00C772BA"/>
    <w:rsid w:val="00C77614"/>
    <w:rsid w:val="00C77CD8"/>
    <w:rsid w:val="00C77F77"/>
    <w:rsid w:val="00C8008C"/>
    <w:rsid w:val="00C8052D"/>
    <w:rsid w:val="00C808E1"/>
    <w:rsid w:val="00C808E2"/>
    <w:rsid w:val="00C80C19"/>
    <w:rsid w:val="00C8105B"/>
    <w:rsid w:val="00C812DE"/>
    <w:rsid w:val="00C815A5"/>
    <w:rsid w:val="00C8194D"/>
    <w:rsid w:val="00C81C43"/>
    <w:rsid w:val="00C81F3F"/>
    <w:rsid w:val="00C827CB"/>
    <w:rsid w:val="00C828A4"/>
    <w:rsid w:val="00C82B1E"/>
    <w:rsid w:val="00C82C90"/>
    <w:rsid w:val="00C82DF9"/>
    <w:rsid w:val="00C82FBA"/>
    <w:rsid w:val="00C8337D"/>
    <w:rsid w:val="00C83679"/>
    <w:rsid w:val="00C83C02"/>
    <w:rsid w:val="00C84E9D"/>
    <w:rsid w:val="00C850E7"/>
    <w:rsid w:val="00C85679"/>
    <w:rsid w:val="00C86362"/>
    <w:rsid w:val="00C8666B"/>
    <w:rsid w:val="00C8696A"/>
    <w:rsid w:val="00C86A09"/>
    <w:rsid w:val="00C875DC"/>
    <w:rsid w:val="00C87690"/>
    <w:rsid w:val="00C903E4"/>
    <w:rsid w:val="00C905A3"/>
    <w:rsid w:val="00C906E1"/>
    <w:rsid w:val="00C90CBA"/>
    <w:rsid w:val="00C90F3C"/>
    <w:rsid w:val="00C9120D"/>
    <w:rsid w:val="00C916B2"/>
    <w:rsid w:val="00C919AE"/>
    <w:rsid w:val="00C91AA2"/>
    <w:rsid w:val="00C92088"/>
    <w:rsid w:val="00C926DA"/>
    <w:rsid w:val="00C92E33"/>
    <w:rsid w:val="00C92E54"/>
    <w:rsid w:val="00C9306F"/>
    <w:rsid w:val="00C93318"/>
    <w:rsid w:val="00C93645"/>
    <w:rsid w:val="00C937A8"/>
    <w:rsid w:val="00C937B6"/>
    <w:rsid w:val="00C93A8A"/>
    <w:rsid w:val="00C93D2F"/>
    <w:rsid w:val="00C93FCF"/>
    <w:rsid w:val="00C94108"/>
    <w:rsid w:val="00C94410"/>
    <w:rsid w:val="00C94956"/>
    <w:rsid w:val="00C94ADC"/>
    <w:rsid w:val="00C94FF0"/>
    <w:rsid w:val="00C9536E"/>
    <w:rsid w:val="00C95557"/>
    <w:rsid w:val="00C95667"/>
    <w:rsid w:val="00C9587F"/>
    <w:rsid w:val="00C95AF3"/>
    <w:rsid w:val="00C95E7F"/>
    <w:rsid w:val="00C963FC"/>
    <w:rsid w:val="00C96577"/>
    <w:rsid w:val="00C96849"/>
    <w:rsid w:val="00C97530"/>
    <w:rsid w:val="00C977F0"/>
    <w:rsid w:val="00C97AD6"/>
    <w:rsid w:val="00C97C45"/>
    <w:rsid w:val="00C97D29"/>
    <w:rsid w:val="00C97D88"/>
    <w:rsid w:val="00C97D8B"/>
    <w:rsid w:val="00CA038A"/>
    <w:rsid w:val="00CA06D0"/>
    <w:rsid w:val="00CA06E1"/>
    <w:rsid w:val="00CA08D3"/>
    <w:rsid w:val="00CA0CEE"/>
    <w:rsid w:val="00CA0FA2"/>
    <w:rsid w:val="00CA188E"/>
    <w:rsid w:val="00CA1DBE"/>
    <w:rsid w:val="00CA22BE"/>
    <w:rsid w:val="00CA25C0"/>
    <w:rsid w:val="00CA33A0"/>
    <w:rsid w:val="00CA35BE"/>
    <w:rsid w:val="00CA4BC4"/>
    <w:rsid w:val="00CA51BF"/>
    <w:rsid w:val="00CA534F"/>
    <w:rsid w:val="00CA5361"/>
    <w:rsid w:val="00CA5597"/>
    <w:rsid w:val="00CA57C1"/>
    <w:rsid w:val="00CA5E1F"/>
    <w:rsid w:val="00CA653A"/>
    <w:rsid w:val="00CA69F9"/>
    <w:rsid w:val="00CA6B4B"/>
    <w:rsid w:val="00CA6C02"/>
    <w:rsid w:val="00CA6F4B"/>
    <w:rsid w:val="00CA728D"/>
    <w:rsid w:val="00CA733A"/>
    <w:rsid w:val="00CA743F"/>
    <w:rsid w:val="00CA785D"/>
    <w:rsid w:val="00CA78B1"/>
    <w:rsid w:val="00CB0111"/>
    <w:rsid w:val="00CB0918"/>
    <w:rsid w:val="00CB0A1B"/>
    <w:rsid w:val="00CB0DD4"/>
    <w:rsid w:val="00CB17DE"/>
    <w:rsid w:val="00CB1EEF"/>
    <w:rsid w:val="00CB2302"/>
    <w:rsid w:val="00CB24A3"/>
    <w:rsid w:val="00CB2583"/>
    <w:rsid w:val="00CB2B6F"/>
    <w:rsid w:val="00CB2DF4"/>
    <w:rsid w:val="00CB2FF7"/>
    <w:rsid w:val="00CB3638"/>
    <w:rsid w:val="00CB3CC1"/>
    <w:rsid w:val="00CB402C"/>
    <w:rsid w:val="00CB48CB"/>
    <w:rsid w:val="00CB4E0C"/>
    <w:rsid w:val="00CB4EE9"/>
    <w:rsid w:val="00CB5385"/>
    <w:rsid w:val="00CB5519"/>
    <w:rsid w:val="00CB5CD2"/>
    <w:rsid w:val="00CB5EEE"/>
    <w:rsid w:val="00CB614E"/>
    <w:rsid w:val="00CB61A7"/>
    <w:rsid w:val="00CB6C59"/>
    <w:rsid w:val="00CB7004"/>
    <w:rsid w:val="00CB70B3"/>
    <w:rsid w:val="00CB72E8"/>
    <w:rsid w:val="00CB732A"/>
    <w:rsid w:val="00CB770A"/>
    <w:rsid w:val="00CB7A44"/>
    <w:rsid w:val="00CC0059"/>
    <w:rsid w:val="00CC00A3"/>
    <w:rsid w:val="00CC0128"/>
    <w:rsid w:val="00CC0261"/>
    <w:rsid w:val="00CC03C4"/>
    <w:rsid w:val="00CC0AD1"/>
    <w:rsid w:val="00CC0B00"/>
    <w:rsid w:val="00CC0B67"/>
    <w:rsid w:val="00CC0BFE"/>
    <w:rsid w:val="00CC0D6F"/>
    <w:rsid w:val="00CC116A"/>
    <w:rsid w:val="00CC175F"/>
    <w:rsid w:val="00CC1FA5"/>
    <w:rsid w:val="00CC24A6"/>
    <w:rsid w:val="00CC2AD7"/>
    <w:rsid w:val="00CC2F87"/>
    <w:rsid w:val="00CC321F"/>
    <w:rsid w:val="00CC37D4"/>
    <w:rsid w:val="00CC4387"/>
    <w:rsid w:val="00CC4427"/>
    <w:rsid w:val="00CC460C"/>
    <w:rsid w:val="00CC47E3"/>
    <w:rsid w:val="00CC4F01"/>
    <w:rsid w:val="00CC531B"/>
    <w:rsid w:val="00CC548D"/>
    <w:rsid w:val="00CC549B"/>
    <w:rsid w:val="00CC57EF"/>
    <w:rsid w:val="00CC5BF6"/>
    <w:rsid w:val="00CC5EF0"/>
    <w:rsid w:val="00CC665E"/>
    <w:rsid w:val="00CC6B90"/>
    <w:rsid w:val="00CC6C29"/>
    <w:rsid w:val="00CC6DA9"/>
    <w:rsid w:val="00CC72CE"/>
    <w:rsid w:val="00CC7AB7"/>
    <w:rsid w:val="00CC7DF7"/>
    <w:rsid w:val="00CD02C7"/>
    <w:rsid w:val="00CD0AF3"/>
    <w:rsid w:val="00CD0EB4"/>
    <w:rsid w:val="00CD1180"/>
    <w:rsid w:val="00CD12E1"/>
    <w:rsid w:val="00CD1443"/>
    <w:rsid w:val="00CD19E4"/>
    <w:rsid w:val="00CD2142"/>
    <w:rsid w:val="00CD23EC"/>
    <w:rsid w:val="00CD25DA"/>
    <w:rsid w:val="00CD275E"/>
    <w:rsid w:val="00CD2860"/>
    <w:rsid w:val="00CD2E50"/>
    <w:rsid w:val="00CD3C4B"/>
    <w:rsid w:val="00CD3C71"/>
    <w:rsid w:val="00CD3DFF"/>
    <w:rsid w:val="00CD3F32"/>
    <w:rsid w:val="00CD43E4"/>
    <w:rsid w:val="00CD4925"/>
    <w:rsid w:val="00CD4C90"/>
    <w:rsid w:val="00CD4C9F"/>
    <w:rsid w:val="00CD5C3F"/>
    <w:rsid w:val="00CD62F8"/>
    <w:rsid w:val="00CD6ED6"/>
    <w:rsid w:val="00CD732E"/>
    <w:rsid w:val="00CD7B20"/>
    <w:rsid w:val="00CD7F55"/>
    <w:rsid w:val="00CE08CF"/>
    <w:rsid w:val="00CE0B02"/>
    <w:rsid w:val="00CE2AEF"/>
    <w:rsid w:val="00CE2C7A"/>
    <w:rsid w:val="00CE3153"/>
    <w:rsid w:val="00CE3C0C"/>
    <w:rsid w:val="00CE438A"/>
    <w:rsid w:val="00CE4599"/>
    <w:rsid w:val="00CE473E"/>
    <w:rsid w:val="00CE49B8"/>
    <w:rsid w:val="00CE4BDE"/>
    <w:rsid w:val="00CE5533"/>
    <w:rsid w:val="00CE553C"/>
    <w:rsid w:val="00CE659A"/>
    <w:rsid w:val="00CE66F1"/>
    <w:rsid w:val="00CE6BF2"/>
    <w:rsid w:val="00CE6F4F"/>
    <w:rsid w:val="00CE7119"/>
    <w:rsid w:val="00CE769D"/>
    <w:rsid w:val="00CE770F"/>
    <w:rsid w:val="00CE77CE"/>
    <w:rsid w:val="00CF0715"/>
    <w:rsid w:val="00CF0768"/>
    <w:rsid w:val="00CF0A0A"/>
    <w:rsid w:val="00CF0EC0"/>
    <w:rsid w:val="00CF11FE"/>
    <w:rsid w:val="00CF1324"/>
    <w:rsid w:val="00CF13F6"/>
    <w:rsid w:val="00CF140A"/>
    <w:rsid w:val="00CF1AE3"/>
    <w:rsid w:val="00CF1CE5"/>
    <w:rsid w:val="00CF1D4C"/>
    <w:rsid w:val="00CF1E98"/>
    <w:rsid w:val="00CF1FD0"/>
    <w:rsid w:val="00CF20BE"/>
    <w:rsid w:val="00CF21D0"/>
    <w:rsid w:val="00CF2388"/>
    <w:rsid w:val="00CF2418"/>
    <w:rsid w:val="00CF2597"/>
    <w:rsid w:val="00CF276A"/>
    <w:rsid w:val="00CF2824"/>
    <w:rsid w:val="00CF3119"/>
    <w:rsid w:val="00CF396E"/>
    <w:rsid w:val="00CF3CD9"/>
    <w:rsid w:val="00CF4788"/>
    <w:rsid w:val="00CF49DC"/>
    <w:rsid w:val="00CF560B"/>
    <w:rsid w:val="00CF6051"/>
    <w:rsid w:val="00CF7038"/>
    <w:rsid w:val="00CF736E"/>
    <w:rsid w:val="00CF7389"/>
    <w:rsid w:val="00CF75B9"/>
    <w:rsid w:val="00CF760E"/>
    <w:rsid w:val="00CF771F"/>
    <w:rsid w:val="00CF77B7"/>
    <w:rsid w:val="00CF7ECF"/>
    <w:rsid w:val="00D00283"/>
    <w:rsid w:val="00D0077D"/>
    <w:rsid w:val="00D00923"/>
    <w:rsid w:val="00D00984"/>
    <w:rsid w:val="00D009F8"/>
    <w:rsid w:val="00D00F69"/>
    <w:rsid w:val="00D01399"/>
    <w:rsid w:val="00D01710"/>
    <w:rsid w:val="00D01D68"/>
    <w:rsid w:val="00D01DAF"/>
    <w:rsid w:val="00D02089"/>
    <w:rsid w:val="00D020C8"/>
    <w:rsid w:val="00D02602"/>
    <w:rsid w:val="00D027AD"/>
    <w:rsid w:val="00D027DB"/>
    <w:rsid w:val="00D028B2"/>
    <w:rsid w:val="00D02CF3"/>
    <w:rsid w:val="00D030D6"/>
    <w:rsid w:val="00D03249"/>
    <w:rsid w:val="00D033FA"/>
    <w:rsid w:val="00D03D01"/>
    <w:rsid w:val="00D047A8"/>
    <w:rsid w:val="00D04A14"/>
    <w:rsid w:val="00D04E3B"/>
    <w:rsid w:val="00D06598"/>
    <w:rsid w:val="00D06651"/>
    <w:rsid w:val="00D06B1C"/>
    <w:rsid w:val="00D06C0C"/>
    <w:rsid w:val="00D072BE"/>
    <w:rsid w:val="00D07BA7"/>
    <w:rsid w:val="00D07C40"/>
    <w:rsid w:val="00D07EEE"/>
    <w:rsid w:val="00D103EE"/>
    <w:rsid w:val="00D107EB"/>
    <w:rsid w:val="00D10886"/>
    <w:rsid w:val="00D11230"/>
    <w:rsid w:val="00D11727"/>
    <w:rsid w:val="00D118B2"/>
    <w:rsid w:val="00D11BD6"/>
    <w:rsid w:val="00D11E08"/>
    <w:rsid w:val="00D11E58"/>
    <w:rsid w:val="00D11F86"/>
    <w:rsid w:val="00D12074"/>
    <w:rsid w:val="00D12CD5"/>
    <w:rsid w:val="00D131E0"/>
    <w:rsid w:val="00D13789"/>
    <w:rsid w:val="00D13ABA"/>
    <w:rsid w:val="00D13C9A"/>
    <w:rsid w:val="00D13EEC"/>
    <w:rsid w:val="00D1420A"/>
    <w:rsid w:val="00D14737"/>
    <w:rsid w:val="00D1488F"/>
    <w:rsid w:val="00D1493B"/>
    <w:rsid w:val="00D14AED"/>
    <w:rsid w:val="00D14B46"/>
    <w:rsid w:val="00D15547"/>
    <w:rsid w:val="00D15704"/>
    <w:rsid w:val="00D15D6D"/>
    <w:rsid w:val="00D16570"/>
    <w:rsid w:val="00D171D0"/>
    <w:rsid w:val="00D17B7C"/>
    <w:rsid w:val="00D17CAA"/>
    <w:rsid w:val="00D17E16"/>
    <w:rsid w:val="00D17FCA"/>
    <w:rsid w:val="00D2039B"/>
    <w:rsid w:val="00D20408"/>
    <w:rsid w:val="00D20553"/>
    <w:rsid w:val="00D20B4A"/>
    <w:rsid w:val="00D2141D"/>
    <w:rsid w:val="00D2172B"/>
    <w:rsid w:val="00D21C55"/>
    <w:rsid w:val="00D21C66"/>
    <w:rsid w:val="00D21F21"/>
    <w:rsid w:val="00D221C3"/>
    <w:rsid w:val="00D222F1"/>
    <w:rsid w:val="00D2290A"/>
    <w:rsid w:val="00D22BF9"/>
    <w:rsid w:val="00D2325B"/>
    <w:rsid w:val="00D23BA9"/>
    <w:rsid w:val="00D23DCE"/>
    <w:rsid w:val="00D23E7A"/>
    <w:rsid w:val="00D24749"/>
    <w:rsid w:val="00D248A8"/>
    <w:rsid w:val="00D24D95"/>
    <w:rsid w:val="00D24E08"/>
    <w:rsid w:val="00D24E88"/>
    <w:rsid w:val="00D25304"/>
    <w:rsid w:val="00D25422"/>
    <w:rsid w:val="00D257E4"/>
    <w:rsid w:val="00D26115"/>
    <w:rsid w:val="00D267D8"/>
    <w:rsid w:val="00D26BC7"/>
    <w:rsid w:val="00D26D10"/>
    <w:rsid w:val="00D26E5C"/>
    <w:rsid w:val="00D2737D"/>
    <w:rsid w:val="00D27488"/>
    <w:rsid w:val="00D27A56"/>
    <w:rsid w:val="00D27CB2"/>
    <w:rsid w:val="00D308FA"/>
    <w:rsid w:val="00D3098C"/>
    <w:rsid w:val="00D30ACC"/>
    <w:rsid w:val="00D30C6B"/>
    <w:rsid w:val="00D30D32"/>
    <w:rsid w:val="00D31218"/>
    <w:rsid w:val="00D31500"/>
    <w:rsid w:val="00D31820"/>
    <w:rsid w:val="00D31A01"/>
    <w:rsid w:val="00D31B13"/>
    <w:rsid w:val="00D31E36"/>
    <w:rsid w:val="00D32128"/>
    <w:rsid w:val="00D32BB1"/>
    <w:rsid w:val="00D32FA1"/>
    <w:rsid w:val="00D33921"/>
    <w:rsid w:val="00D33BA7"/>
    <w:rsid w:val="00D344E9"/>
    <w:rsid w:val="00D34634"/>
    <w:rsid w:val="00D34675"/>
    <w:rsid w:val="00D34E59"/>
    <w:rsid w:val="00D34F12"/>
    <w:rsid w:val="00D3540A"/>
    <w:rsid w:val="00D35811"/>
    <w:rsid w:val="00D3584F"/>
    <w:rsid w:val="00D35B27"/>
    <w:rsid w:val="00D35CD8"/>
    <w:rsid w:val="00D36047"/>
    <w:rsid w:val="00D360C3"/>
    <w:rsid w:val="00D364FC"/>
    <w:rsid w:val="00D368AC"/>
    <w:rsid w:val="00D36B92"/>
    <w:rsid w:val="00D36B9F"/>
    <w:rsid w:val="00D36DF5"/>
    <w:rsid w:val="00D37480"/>
    <w:rsid w:val="00D378B9"/>
    <w:rsid w:val="00D37C79"/>
    <w:rsid w:val="00D37D92"/>
    <w:rsid w:val="00D37DEB"/>
    <w:rsid w:val="00D37EAD"/>
    <w:rsid w:val="00D37F43"/>
    <w:rsid w:val="00D37F63"/>
    <w:rsid w:val="00D4040F"/>
    <w:rsid w:val="00D40628"/>
    <w:rsid w:val="00D40911"/>
    <w:rsid w:val="00D40BF9"/>
    <w:rsid w:val="00D40C80"/>
    <w:rsid w:val="00D41070"/>
    <w:rsid w:val="00D410D4"/>
    <w:rsid w:val="00D41703"/>
    <w:rsid w:val="00D41C9B"/>
    <w:rsid w:val="00D420A7"/>
    <w:rsid w:val="00D42627"/>
    <w:rsid w:val="00D4297C"/>
    <w:rsid w:val="00D42DD9"/>
    <w:rsid w:val="00D436A9"/>
    <w:rsid w:val="00D43A4A"/>
    <w:rsid w:val="00D43F35"/>
    <w:rsid w:val="00D445A8"/>
    <w:rsid w:val="00D44B9C"/>
    <w:rsid w:val="00D45016"/>
    <w:rsid w:val="00D454FB"/>
    <w:rsid w:val="00D459D0"/>
    <w:rsid w:val="00D459F4"/>
    <w:rsid w:val="00D45ADA"/>
    <w:rsid w:val="00D45EB7"/>
    <w:rsid w:val="00D45ED9"/>
    <w:rsid w:val="00D45FBE"/>
    <w:rsid w:val="00D4635C"/>
    <w:rsid w:val="00D46A05"/>
    <w:rsid w:val="00D47073"/>
    <w:rsid w:val="00D4727B"/>
    <w:rsid w:val="00D47B88"/>
    <w:rsid w:val="00D47C67"/>
    <w:rsid w:val="00D501A1"/>
    <w:rsid w:val="00D5063E"/>
    <w:rsid w:val="00D50E25"/>
    <w:rsid w:val="00D5139C"/>
    <w:rsid w:val="00D51EE9"/>
    <w:rsid w:val="00D52342"/>
    <w:rsid w:val="00D52C6D"/>
    <w:rsid w:val="00D52D32"/>
    <w:rsid w:val="00D53322"/>
    <w:rsid w:val="00D533BE"/>
    <w:rsid w:val="00D53405"/>
    <w:rsid w:val="00D5358F"/>
    <w:rsid w:val="00D536DC"/>
    <w:rsid w:val="00D53731"/>
    <w:rsid w:val="00D53760"/>
    <w:rsid w:val="00D53853"/>
    <w:rsid w:val="00D541AD"/>
    <w:rsid w:val="00D542F4"/>
    <w:rsid w:val="00D54671"/>
    <w:rsid w:val="00D546EF"/>
    <w:rsid w:val="00D54BAC"/>
    <w:rsid w:val="00D54C50"/>
    <w:rsid w:val="00D54D60"/>
    <w:rsid w:val="00D55532"/>
    <w:rsid w:val="00D55E5C"/>
    <w:rsid w:val="00D55EA0"/>
    <w:rsid w:val="00D55EC9"/>
    <w:rsid w:val="00D5666B"/>
    <w:rsid w:val="00D567DF"/>
    <w:rsid w:val="00D568E3"/>
    <w:rsid w:val="00D56EE1"/>
    <w:rsid w:val="00D571EB"/>
    <w:rsid w:val="00D5737C"/>
    <w:rsid w:val="00D57718"/>
    <w:rsid w:val="00D57F48"/>
    <w:rsid w:val="00D6016F"/>
    <w:rsid w:val="00D601BD"/>
    <w:rsid w:val="00D6032D"/>
    <w:rsid w:val="00D604E7"/>
    <w:rsid w:val="00D6055A"/>
    <w:rsid w:val="00D60B2B"/>
    <w:rsid w:val="00D612B5"/>
    <w:rsid w:val="00D61461"/>
    <w:rsid w:val="00D61597"/>
    <w:rsid w:val="00D61A36"/>
    <w:rsid w:val="00D61C38"/>
    <w:rsid w:val="00D61FBC"/>
    <w:rsid w:val="00D62418"/>
    <w:rsid w:val="00D628AA"/>
    <w:rsid w:val="00D62A78"/>
    <w:rsid w:val="00D6367A"/>
    <w:rsid w:val="00D63ADE"/>
    <w:rsid w:val="00D63C25"/>
    <w:rsid w:val="00D63E38"/>
    <w:rsid w:val="00D63EFE"/>
    <w:rsid w:val="00D6417C"/>
    <w:rsid w:val="00D6417F"/>
    <w:rsid w:val="00D64213"/>
    <w:rsid w:val="00D6449B"/>
    <w:rsid w:val="00D644D7"/>
    <w:rsid w:val="00D6454D"/>
    <w:rsid w:val="00D64E55"/>
    <w:rsid w:val="00D6532E"/>
    <w:rsid w:val="00D656CC"/>
    <w:rsid w:val="00D657DF"/>
    <w:rsid w:val="00D65994"/>
    <w:rsid w:val="00D65EF7"/>
    <w:rsid w:val="00D6637B"/>
    <w:rsid w:val="00D663CA"/>
    <w:rsid w:val="00D667D6"/>
    <w:rsid w:val="00D6694A"/>
    <w:rsid w:val="00D66DC6"/>
    <w:rsid w:val="00D66ED0"/>
    <w:rsid w:val="00D672CA"/>
    <w:rsid w:val="00D701D7"/>
    <w:rsid w:val="00D701FF"/>
    <w:rsid w:val="00D70FEA"/>
    <w:rsid w:val="00D716A6"/>
    <w:rsid w:val="00D71B64"/>
    <w:rsid w:val="00D721A2"/>
    <w:rsid w:val="00D7234C"/>
    <w:rsid w:val="00D7275D"/>
    <w:rsid w:val="00D72952"/>
    <w:rsid w:val="00D7299D"/>
    <w:rsid w:val="00D72AA4"/>
    <w:rsid w:val="00D72AAE"/>
    <w:rsid w:val="00D73021"/>
    <w:rsid w:val="00D733F5"/>
    <w:rsid w:val="00D734A5"/>
    <w:rsid w:val="00D745E6"/>
    <w:rsid w:val="00D7468C"/>
    <w:rsid w:val="00D7469D"/>
    <w:rsid w:val="00D755D3"/>
    <w:rsid w:val="00D758C6"/>
    <w:rsid w:val="00D7599F"/>
    <w:rsid w:val="00D75D05"/>
    <w:rsid w:val="00D764E0"/>
    <w:rsid w:val="00D76EF0"/>
    <w:rsid w:val="00D77263"/>
    <w:rsid w:val="00D77611"/>
    <w:rsid w:val="00D77B14"/>
    <w:rsid w:val="00D77C9F"/>
    <w:rsid w:val="00D77E61"/>
    <w:rsid w:val="00D805A1"/>
    <w:rsid w:val="00D807FF"/>
    <w:rsid w:val="00D8114F"/>
    <w:rsid w:val="00D811CB"/>
    <w:rsid w:val="00D819CE"/>
    <w:rsid w:val="00D81B9E"/>
    <w:rsid w:val="00D82016"/>
    <w:rsid w:val="00D82725"/>
    <w:rsid w:val="00D82AFA"/>
    <w:rsid w:val="00D82D5C"/>
    <w:rsid w:val="00D83BE9"/>
    <w:rsid w:val="00D83BEC"/>
    <w:rsid w:val="00D8444F"/>
    <w:rsid w:val="00D84627"/>
    <w:rsid w:val="00D848E7"/>
    <w:rsid w:val="00D84944"/>
    <w:rsid w:val="00D84C2F"/>
    <w:rsid w:val="00D85E68"/>
    <w:rsid w:val="00D85E72"/>
    <w:rsid w:val="00D86298"/>
    <w:rsid w:val="00D865AA"/>
    <w:rsid w:val="00D86A87"/>
    <w:rsid w:val="00D86E33"/>
    <w:rsid w:val="00D86E6D"/>
    <w:rsid w:val="00D874A5"/>
    <w:rsid w:val="00D87B4D"/>
    <w:rsid w:val="00D87D56"/>
    <w:rsid w:val="00D87FBF"/>
    <w:rsid w:val="00D90206"/>
    <w:rsid w:val="00D90428"/>
    <w:rsid w:val="00D90FD6"/>
    <w:rsid w:val="00D9187B"/>
    <w:rsid w:val="00D91C92"/>
    <w:rsid w:val="00D91CA1"/>
    <w:rsid w:val="00D92494"/>
    <w:rsid w:val="00D924ED"/>
    <w:rsid w:val="00D925A9"/>
    <w:rsid w:val="00D92935"/>
    <w:rsid w:val="00D92ED3"/>
    <w:rsid w:val="00D93762"/>
    <w:rsid w:val="00D9395A"/>
    <w:rsid w:val="00D93A6E"/>
    <w:rsid w:val="00D93AE0"/>
    <w:rsid w:val="00D93D24"/>
    <w:rsid w:val="00D93F14"/>
    <w:rsid w:val="00D9400C"/>
    <w:rsid w:val="00D94591"/>
    <w:rsid w:val="00D94D21"/>
    <w:rsid w:val="00D95278"/>
    <w:rsid w:val="00D95C58"/>
    <w:rsid w:val="00D95DE0"/>
    <w:rsid w:val="00D960E8"/>
    <w:rsid w:val="00D971E1"/>
    <w:rsid w:val="00D9722D"/>
    <w:rsid w:val="00D97435"/>
    <w:rsid w:val="00D9745C"/>
    <w:rsid w:val="00D9792F"/>
    <w:rsid w:val="00DA034B"/>
    <w:rsid w:val="00DA0798"/>
    <w:rsid w:val="00DA190B"/>
    <w:rsid w:val="00DA1C95"/>
    <w:rsid w:val="00DA2611"/>
    <w:rsid w:val="00DA28FC"/>
    <w:rsid w:val="00DA298E"/>
    <w:rsid w:val="00DA2AB7"/>
    <w:rsid w:val="00DA2DFE"/>
    <w:rsid w:val="00DA2F68"/>
    <w:rsid w:val="00DA3122"/>
    <w:rsid w:val="00DA3976"/>
    <w:rsid w:val="00DA3D51"/>
    <w:rsid w:val="00DA3F56"/>
    <w:rsid w:val="00DA40A2"/>
    <w:rsid w:val="00DA4389"/>
    <w:rsid w:val="00DA45AE"/>
    <w:rsid w:val="00DA48B1"/>
    <w:rsid w:val="00DA49F8"/>
    <w:rsid w:val="00DA50A9"/>
    <w:rsid w:val="00DA55DF"/>
    <w:rsid w:val="00DA57E1"/>
    <w:rsid w:val="00DA5B48"/>
    <w:rsid w:val="00DA5D95"/>
    <w:rsid w:val="00DA5F3C"/>
    <w:rsid w:val="00DA60A4"/>
    <w:rsid w:val="00DA66DF"/>
    <w:rsid w:val="00DA6718"/>
    <w:rsid w:val="00DA675B"/>
    <w:rsid w:val="00DA67AB"/>
    <w:rsid w:val="00DA686B"/>
    <w:rsid w:val="00DA78BA"/>
    <w:rsid w:val="00DA7B2F"/>
    <w:rsid w:val="00DA7FA0"/>
    <w:rsid w:val="00DB036C"/>
    <w:rsid w:val="00DB0AB4"/>
    <w:rsid w:val="00DB0F96"/>
    <w:rsid w:val="00DB13C7"/>
    <w:rsid w:val="00DB17DE"/>
    <w:rsid w:val="00DB1941"/>
    <w:rsid w:val="00DB1B7D"/>
    <w:rsid w:val="00DB1EAF"/>
    <w:rsid w:val="00DB2B71"/>
    <w:rsid w:val="00DB2D29"/>
    <w:rsid w:val="00DB32D9"/>
    <w:rsid w:val="00DB355F"/>
    <w:rsid w:val="00DB3AC9"/>
    <w:rsid w:val="00DB3B7E"/>
    <w:rsid w:val="00DB41BD"/>
    <w:rsid w:val="00DB4255"/>
    <w:rsid w:val="00DB42EF"/>
    <w:rsid w:val="00DB466B"/>
    <w:rsid w:val="00DB4EBD"/>
    <w:rsid w:val="00DB5393"/>
    <w:rsid w:val="00DB5A8E"/>
    <w:rsid w:val="00DB5D1A"/>
    <w:rsid w:val="00DB5D71"/>
    <w:rsid w:val="00DB617E"/>
    <w:rsid w:val="00DB6794"/>
    <w:rsid w:val="00DB679B"/>
    <w:rsid w:val="00DB6AFE"/>
    <w:rsid w:val="00DB7167"/>
    <w:rsid w:val="00DB7BA7"/>
    <w:rsid w:val="00DB7D65"/>
    <w:rsid w:val="00DC0707"/>
    <w:rsid w:val="00DC0A33"/>
    <w:rsid w:val="00DC0DCE"/>
    <w:rsid w:val="00DC0FCD"/>
    <w:rsid w:val="00DC0FF6"/>
    <w:rsid w:val="00DC1218"/>
    <w:rsid w:val="00DC1514"/>
    <w:rsid w:val="00DC1571"/>
    <w:rsid w:val="00DC1634"/>
    <w:rsid w:val="00DC1836"/>
    <w:rsid w:val="00DC1A15"/>
    <w:rsid w:val="00DC1C4A"/>
    <w:rsid w:val="00DC20C5"/>
    <w:rsid w:val="00DC2409"/>
    <w:rsid w:val="00DC24E9"/>
    <w:rsid w:val="00DC269F"/>
    <w:rsid w:val="00DC2C96"/>
    <w:rsid w:val="00DC31FE"/>
    <w:rsid w:val="00DC32B5"/>
    <w:rsid w:val="00DC339D"/>
    <w:rsid w:val="00DC35F6"/>
    <w:rsid w:val="00DC379A"/>
    <w:rsid w:val="00DC3A4C"/>
    <w:rsid w:val="00DC40D8"/>
    <w:rsid w:val="00DC446B"/>
    <w:rsid w:val="00DC4481"/>
    <w:rsid w:val="00DC45E5"/>
    <w:rsid w:val="00DC45F1"/>
    <w:rsid w:val="00DC4690"/>
    <w:rsid w:val="00DC49DB"/>
    <w:rsid w:val="00DC4CF3"/>
    <w:rsid w:val="00DC4F2F"/>
    <w:rsid w:val="00DC5135"/>
    <w:rsid w:val="00DC56AB"/>
    <w:rsid w:val="00DC5747"/>
    <w:rsid w:val="00DC5A93"/>
    <w:rsid w:val="00DC610E"/>
    <w:rsid w:val="00DC612D"/>
    <w:rsid w:val="00DC6F9C"/>
    <w:rsid w:val="00DC7A71"/>
    <w:rsid w:val="00DC7D3B"/>
    <w:rsid w:val="00DC7DDC"/>
    <w:rsid w:val="00DD0092"/>
    <w:rsid w:val="00DD04C8"/>
    <w:rsid w:val="00DD0AD9"/>
    <w:rsid w:val="00DD15C2"/>
    <w:rsid w:val="00DD1E81"/>
    <w:rsid w:val="00DD2207"/>
    <w:rsid w:val="00DD228D"/>
    <w:rsid w:val="00DD23AB"/>
    <w:rsid w:val="00DD28EC"/>
    <w:rsid w:val="00DD2DF5"/>
    <w:rsid w:val="00DD35FA"/>
    <w:rsid w:val="00DD373B"/>
    <w:rsid w:val="00DD37DC"/>
    <w:rsid w:val="00DD42B3"/>
    <w:rsid w:val="00DD4B22"/>
    <w:rsid w:val="00DD4E79"/>
    <w:rsid w:val="00DD5233"/>
    <w:rsid w:val="00DD524A"/>
    <w:rsid w:val="00DD5250"/>
    <w:rsid w:val="00DD52E9"/>
    <w:rsid w:val="00DD5476"/>
    <w:rsid w:val="00DD5CC3"/>
    <w:rsid w:val="00DD5CC4"/>
    <w:rsid w:val="00DD5CE3"/>
    <w:rsid w:val="00DD5F38"/>
    <w:rsid w:val="00DD60CB"/>
    <w:rsid w:val="00DD6B5F"/>
    <w:rsid w:val="00DD7A34"/>
    <w:rsid w:val="00DE00E4"/>
    <w:rsid w:val="00DE0173"/>
    <w:rsid w:val="00DE01FF"/>
    <w:rsid w:val="00DE072B"/>
    <w:rsid w:val="00DE0897"/>
    <w:rsid w:val="00DE094E"/>
    <w:rsid w:val="00DE11E7"/>
    <w:rsid w:val="00DE12DA"/>
    <w:rsid w:val="00DE1C18"/>
    <w:rsid w:val="00DE2E10"/>
    <w:rsid w:val="00DE2E7E"/>
    <w:rsid w:val="00DE3084"/>
    <w:rsid w:val="00DE37A1"/>
    <w:rsid w:val="00DE3A55"/>
    <w:rsid w:val="00DE3B95"/>
    <w:rsid w:val="00DE3CDE"/>
    <w:rsid w:val="00DE3F71"/>
    <w:rsid w:val="00DE4E42"/>
    <w:rsid w:val="00DE525E"/>
    <w:rsid w:val="00DE5F5F"/>
    <w:rsid w:val="00DE6135"/>
    <w:rsid w:val="00DE6A95"/>
    <w:rsid w:val="00DE6DDF"/>
    <w:rsid w:val="00DE73EB"/>
    <w:rsid w:val="00DE75D9"/>
    <w:rsid w:val="00DE7765"/>
    <w:rsid w:val="00DE7978"/>
    <w:rsid w:val="00DE797B"/>
    <w:rsid w:val="00DE7ACD"/>
    <w:rsid w:val="00DF028B"/>
    <w:rsid w:val="00DF09CE"/>
    <w:rsid w:val="00DF0D68"/>
    <w:rsid w:val="00DF11E5"/>
    <w:rsid w:val="00DF1203"/>
    <w:rsid w:val="00DF1445"/>
    <w:rsid w:val="00DF15ED"/>
    <w:rsid w:val="00DF162F"/>
    <w:rsid w:val="00DF19D7"/>
    <w:rsid w:val="00DF1C86"/>
    <w:rsid w:val="00DF1C93"/>
    <w:rsid w:val="00DF2054"/>
    <w:rsid w:val="00DF2427"/>
    <w:rsid w:val="00DF2C53"/>
    <w:rsid w:val="00DF2DAA"/>
    <w:rsid w:val="00DF34E1"/>
    <w:rsid w:val="00DF3A7E"/>
    <w:rsid w:val="00DF4060"/>
    <w:rsid w:val="00DF4194"/>
    <w:rsid w:val="00DF47DD"/>
    <w:rsid w:val="00DF4C98"/>
    <w:rsid w:val="00DF4E48"/>
    <w:rsid w:val="00DF579D"/>
    <w:rsid w:val="00DF59DD"/>
    <w:rsid w:val="00DF5C8C"/>
    <w:rsid w:val="00DF5D12"/>
    <w:rsid w:val="00DF6638"/>
    <w:rsid w:val="00DF69B6"/>
    <w:rsid w:val="00DF6DA4"/>
    <w:rsid w:val="00DF7296"/>
    <w:rsid w:val="00DF7762"/>
    <w:rsid w:val="00DF78BB"/>
    <w:rsid w:val="00DF7A5D"/>
    <w:rsid w:val="00DF7A9B"/>
    <w:rsid w:val="00E00434"/>
    <w:rsid w:val="00E00B4F"/>
    <w:rsid w:val="00E010D6"/>
    <w:rsid w:val="00E01149"/>
    <w:rsid w:val="00E0151B"/>
    <w:rsid w:val="00E019B8"/>
    <w:rsid w:val="00E01E77"/>
    <w:rsid w:val="00E021DD"/>
    <w:rsid w:val="00E02CEB"/>
    <w:rsid w:val="00E02E9C"/>
    <w:rsid w:val="00E03474"/>
    <w:rsid w:val="00E036C3"/>
    <w:rsid w:val="00E03880"/>
    <w:rsid w:val="00E039F7"/>
    <w:rsid w:val="00E03EA4"/>
    <w:rsid w:val="00E040D9"/>
    <w:rsid w:val="00E0420F"/>
    <w:rsid w:val="00E045EC"/>
    <w:rsid w:val="00E04644"/>
    <w:rsid w:val="00E04A85"/>
    <w:rsid w:val="00E04B97"/>
    <w:rsid w:val="00E04D37"/>
    <w:rsid w:val="00E04DC9"/>
    <w:rsid w:val="00E04E20"/>
    <w:rsid w:val="00E04E2E"/>
    <w:rsid w:val="00E04F5D"/>
    <w:rsid w:val="00E05130"/>
    <w:rsid w:val="00E0561A"/>
    <w:rsid w:val="00E05A3E"/>
    <w:rsid w:val="00E05DC3"/>
    <w:rsid w:val="00E05FF5"/>
    <w:rsid w:val="00E06582"/>
    <w:rsid w:val="00E066A1"/>
    <w:rsid w:val="00E06859"/>
    <w:rsid w:val="00E06AED"/>
    <w:rsid w:val="00E0735A"/>
    <w:rsid w:val="00E076D4"/>
    <w:rsid w:val="00E07954"/>
    <w:rsid w:val="00E079E5"/>
    <w:rsid w:val="00E07B26"/>
    <w:rsid w:val="00E07BC2"/>
    <w:rsid w:val="00E100E2"/>
    <w:rsid w:val="00E106AB"/>
    <w:rsid w:val="00E10E81"/>
    <w:rsid w:val="00E11081"/>
    <w:rsid w:val="00E11098"/>
    <w:rsid w:val="00E11240"/>
    <w:rsid w:val="00E115C9"/>
    <w:rsid w:val="00E1161A"/>
    <w:rsid w:val="00E11804"/>
    <w:rsid w:val="00E11B89"/>
    <w:rsid w:val="00E1216B"/>
    <w:rsid w:val="00E12392"/>
    <w:rsid w:val="00E128D2"/>
    <w:rsid w:val="00E12971"/>
    <w:rsid w:val="00E12D23"/>
    <w:rsid w:val="00E133D9"/>
    <w:rsid w:val="00E13507"/>
    <w:rsid w:val="00E137E6"/>
    <w:rsid w:val="00E13F23"/>
    <w:rsid w:val="00E14032"/>
    <w:rsid w:val="00E142CB"/>
    <w:rsid w:val="00E14733"/>
    <w:rsid w:val="00E14880"/>
    <w:rsid w:val="00E149C2"/>
    <w:rsid w:val="00E149D2"/>
    <w:rsid w:val="00E14FB0"/>
    <w:rsid w:val="00E153AA"/>
    <w:rsid w:val="00E1559B"/>
    <w:rsid w:val="00E15629"/>
    <w:rsid w:val="00E157BC"/>
    <w:rsid w:val="00E15DB0"/>
    <w:rsid w:val="00E15EE6"/>
    <w:rsid w:val="00E1602A"/>
    <w:rsid w:val="00E165E6"/>
    <w:rsid w:val="00E16AF8"/>
    <w:rsid w:val="00E16B76"/>
    <w:rsid w:val="00E16E96"/>
    <w:rsid w:val="00E171F4"/>
    <w:rsid w:val="00E172BA"/>
    <w:rsid w:val="00E1735D"/>
    <w:rsid w:val="00E176C0"/>
    <w:rsid w:val="00E17D93"/>
    <w:rsid w:val="00E202D7"/>
    <w:rsid w:val="00E20D02"/>
    <w:rsid w:val="00E20D91"/>
    <w:rsid w:val="00E215BE"/>
    <w:rsid w:val="00E21B06"/>
    <w:rsid w:val="00E21C8E"/>
    <w:rsid w:val="00E21F18"/>
    <w:rsid w:val="00E22206"/>
    <w:rsid w:val="00E223E2"/>
    <w:rsid w:val="00E226F4"/>
    <w:rsid w:val="00E23469"/>
    <w:rsid w:val="00E23C31"/>
    <w:rsid w:val="00E23F4B"/>
    <w:rsid w:val="00E24D00"/>
    <w:rsid w:val="00E2523C"/>
    <w:rsid w:val="00E25305"/>
    <w:rsid w:val="00E25879"/>
    <w:rsid w:val="00E258E9"/>
    <w:rsid w:val="00E259C3"/>
    <w:rsid w:val="00E25BE4"/>
    <w:rsid w:val="00E25CD5"/>
    <w:rsid w:val="00E25D20"/>
    <w:rsid w:val="00E26057"/>
    <w:rsid w:val="00E26D8D"/>
    <w:rsid w:val="00E26DD3"/>
    <w:rsid w:val="00E27A3C"/>
    <w:rsid w:val="00E27B82"/>
    <w:rsid w:val="00E301B4"/>
    <w:rsid w:val="00E3029A"/>
    <w:rsid w:val="00E306C5"/>
    <w:rsid w:val="00E30D26"/>
    <w:rsid w:val="00E31F00"/>
    <w:rsid w:val="00E3204C"/>
    <w:rsid w:val="00E331BD"/>
    <w:rsid w:val="00E33C71"/>
    <w:rsid w:val="00E342A7"/>
    <w:rsid w:val="00E34323"/>
    <w:rsid w:val="00E347B2"/>
    <w:rsid w:val="00E34B36"/>
    <w:rsid w:val="00E34F66"/>
    <w:rsid w:val="00E350BC"/>
    <w:rsid w:val="00E354BF"/>
    <w:rsid w:val="00E354E3"/>
    <w:rsid w:val="00E360EB"/>
    <w:rsid w:val="00E36351"/>
    <w:rsid w:val="00E363BF"/>
    <w:rsid w:val="00E3673A"/>
    <w:rsid w:val="00E3767E"/>
    <w:rsid w:val="00E379CD"/>
    <w:rsid w:val="00E37D23"/>
    <w:rsid w:val="00E37F99"/>
    <w:rsid w:val="00E40026"/>
    <w:rsid w:val="00E40680"/>
    <w:rsid w:val="00E40E46"/>
    <w:rsid w:val="00E41A9C"/>
    <w:rsid w:val="00E41C19"/>
    <w:rsid w:val="00E41E27"/>
    <w:rsid w:val="00E41F77"/>
    <w:rsid w:val="00E429F0"/>
    <w:rsid w:val="00E42A6C"/>
    <w:rsid w:val="00E42B58"/>
    <w:rsid w:val="00E42B90"/>
    <w:rsid w:val="00E42D8B"/>
    <w:rsid w:val="00E4323D"/>
    <w:rsid w:val="00E432E4"/>
    <w:rsid w:val="00E43B40"/>
    <w:rsid w:val="00E440E7"/>
    <w:rsid w:val="00E446BC"/>
    <w:rsid w:val="00E451CA"/>
    <w:rsid w:val="00E45738"/>
    <w:rsid w:val="00E45CC8"/>
    <w:rsid w:val="00E462AA"/>
    <w:rsid w:val="00E4630F"/>
    <w:rsid w:val="00E4652C"/>
    <w:rsid w:val="00E46B43"/>
    <w:rsid w:val="00E46D97"/>
    <w:rsid w:val="00E46FDC"/>
    <w:rsid w:val="00E47957"/>
    <w:rsid w:val="00E47DFE"/>
    <w:rsid w:val="00E47FC0"/>
    <w:rsid w:val="00E509CB"/>
    <w:rsid w:val="00E50AE1"/>
    <w:rsid w:val="00E50B50"/>
    <w:rsid w:val="00E50D0B"/>
    <w:rsid w:val="00E51112"/>
    <w:rsid w:val="00E513D1"/>
    <w:rsid w:val="00E51425"/>
    <w:rsid w:val="00E51E7D"/>
    <w:rsid w:val="00E51FBE"/>
    <w:rsid w:val="00E521A8"/>
    <w:rsid w:val="00E52239"/>
    <w:rsid w:val="00E52712"/>
    <w:rsid w:val="00E52771"/>
    <w:rsid w:val="00E5283B"/>
    <w:rsid w:val="00E5292F"/>
    <w:rsid w:val="00E52ED1"/>
    <w:rsid w:val="00E531E4"/>
    <w:rsid w:val="00E54260"/>
    <w:rsid w:val="00E54890"/>
    <w:rsid w:val="00E54E9F"/>
    <w:rsid w:val="00E5556D"/>
    <w:rsid w:val="00E55A08"/>
    <w:rsid w:val="00E55ACB"/>
    <w:rsid w:val="00E563C4"/>
    <w:rsid w:val="00E578CF"/>
    <w:rsid w:val="00E57CEC"/>
    <w:rsid w:val="00E57E32"/>
    <w:rsid w:val="00E57E88"/>
    <w:rsid w:val="00E61073"/>
    <w:rsid w:val="00E61780"/>
    <w:rsid w:val="00E6182D"/>
    <w:rsid w:val="00E61A03"/>
    <w:rsid w:val="00E61B02"/>
    <w:rsid w:val="00E61D89"/>
    <w:rsid w:val="00E61D97"/>
    <w:rsid w:val="00E61F6B"/>
    <w:rsid w:val="00E62201"/>
    <w:rsid w:val="00E62D23"/>
    <w:rsid w:val="00E62DA1"/>
    <w:rsid w:val="00E62E0A"/>
    <w:rsid w:val="00E63147"/>
    <w:rsid w:val="00E6438D"/>
    <w:rsid w:val="00E64A5E"/>
    <w:rsid w:val="00E64F73"/>
    <w:rsid w:val="00E65C46"/>
    <w:rsid w:val="00E65CAF"/>
    <w:rsid w:val="00E66144"/>
    <w:rsid w:val="00E662C4"/>
    <w:rsid w:val="00E6656C"/>
    <w:rsid w:val="00E66945"/>
    <w:rsid w:val="00E6758A"/>
    <w:rsid w:val="00E67711"/>
    <w:rsid w:val="00E679AD"/>
    <w:rsid w:val="00E67AE6"/>
    <w:rsid w:val="00E67E76"/>
    <w:rsid w:val="00E70038"/>
    <w:rsid w:val="00E70136"/>
    <w:rsid w:val="00E715F5"/>
    <w:rsid w:val="00E71B90"/>
    <w:rsid w:val="00E71BFA"/>
    <w:rsid w:val="00E71D59"/>
    <w:rsid w:val="00E71F5D"/>
    <w:rsid w:val="00E720A6"/>
    <w:rsid w:val="00E72308"/>
    <w:rsid w:val="00E7249E"/>
    <w:rsid w:val="00E725F1"/>
    <w:rsid w:val="00E7276B"/>
    <w:rsid w:val="00E73464"/>
    <w:rsid w:val="00E744D2"/>
    <w:rsid w:val="00E747DE"/>
    <w:rsid w:val="00E7491C"/>
    <w:rsid w:val="00E74D2C"/>
    <w:rsid w:val="00E754EB"/>
    <w:rsid w:val="00E759CD"/>
    <w:rsid w:val="00E75C5D"/>
    <w:rsid w:val="00E75C95"/>
    <w:rsid w:val="00E75F74"/>
    <w:rsid w:val="00E76225"/>
    <w:rsid w:val="00E76283"/>
    <w:rsid w:val="00E766B5"/>
    <w:rsid w:val="00E76712"/>
    <w:rsid w:val="00E76775"/>
    <w:rsid w:val="00E7683C"/>
    <w:rsid w:val="00E76AB7"/>
    <w:rsid w:val="00E76D22"/>
    <w:rsid w:val="00E76FE3"/>
    <w:rsid w:val="00E7764D"/>
    <w:rsid w:val="00E7773E"/>
    <w:rsid w:val="00E778E1"/>
    <w:rsid w:val="00E778F9"/>
    <w:rsid w:val="00E7792C"/>
    <w:rsid w:val="00E779B3"/>
    <w:rsid w:val="00E77B2B"/>
    <w:rsid w:val="00E77BAD"/>
    <w:rsid w:val="00E77FCB"/>
    <w:rsid w:val="00E80523"/>
    <w:rsid w:val="00E809DE"/>
    <w:rsid w:val="00E80A95"/>
    <w:rsid w:val="00E81358"/>
    <w:rsid w:val="00E814DF"/>
    <w:rsid w:val="00E8153F"/>
    <w:rsid w:val="00E8167D"/>
    <w:rsid w:val="00E818F2"/>
    <w:rsid w:val="00E81945"/>
    <w:rsid w:val="00E81A16"/>
    <w:rsid w:val="00E81AF1"/>
    <w:rsid w:val="00E81E2D"/>
    <w:rsid w:val="00E820C2"/>
    <w:rsid w:val="00E83797"/>
    <w:rsid w:val="00E83DF5"/>
    <w:rsid w:val="00E83EDE"/>
    <w:rsid w:val="00E84574"/>
    <w:rsid w:val="00E8496C"/>
    <w:rsid w:val="00E84CEB"/>
    <w:rsid w:val="00E855F8"/>
    <w:rsid w:val="00E85818"/>
    <w:rsid w:val="00E86CD7"/>
    <w:rsid w:val="00E87877"/>
    <w:rsid w:val="00E8793F"/>
    <w:rsid w:val="00E90046"/>
    <w:rsid w:val="00E903E8"/>
    <w:rsid w:val="00E90621"/>
    <w:rsid w:val="00E90C73"/>
    <w:rsid w:val="00E91058"/>
    <w:rsid w:val="00E91099"/>
    <w:rsid w:val="00E917B3"/>
    <w:rsid w:val="00E917BC"/>
    <w:rsid w:val="00E917EB"/>
    <w:rsid w:val="00E91FC1"/>
    <w:rsid w:val="00E92A5B"/>
    <w:rsid w:val="00E93A32"/>
    <w:rsid w:val="00E93B65"/>
    <w:rsid w:val="00E93CEE"/>
    <w:rsid w:val="00E94039"/>
    <w:rsid w:val="00E944B7"/>
    <w:rsid w:val="00E94649"/>
    <w:rsid w:val="00E948AE"/>
    <w:rsid w:val="00E94E05"/>
    <w:rsid w:val="00E94E0C"/>
    <w:rsid w:val="00E95197"/>
    <w:rsid w:val="00E9556B"/>
    <w:rsid w:val="00E95752"/>
    <w:rsid w:val="00E95B8D"/>
    <w:rsid w:val="00E960E6"/>
    <w:rsid w:val="00E96291"/>
    <w:rsid w:val="00E967D2"/>
    <w:rsid w:val="00E970F5"/>
    <w:rsid w:val="00E975C2"/>
    <w:rsid w:val="00E975C6"/>
    <w:rsid w:val="00E97662"/>
    <w:rsid w:val="00E979CE"/>
    <w:rsid w:val="00E97ABC"/>
    <w:rsid w:val="00EA0137"/>
    <w:rsid w:val="00EA01B2"/>
    <w:rsid w:val="00EA04C2"/>
    <w:rsid w:val="00EA04CF"/>
    <w:rsid w:val="00EA12EC"/>
    <w:rsid w:val="00EA152B"/>
    <w:rsid w:val="00EA1778"/>
    <w:rsid w:val="00EA1A7A"/>
    <w:rsid w:val="00EA1ABC"/>
    <w:rsid w:val="00EA1C75"/>
    <w:rsid w:val="00EA1C78"/>
    <w:rsid w:val="00EA2220"/>
    <w:rsid w:val="00EA27A8"/>
    <w:rsid w:val="00EA2FBF"/>
    <w:rsid w:val="00EA373F"/>
    <w:rsid w:val="00EA3964"/>
    <w:rsid w:val="00EA3FF0"/>
    <w:rsid w:val="00EA40C3"/>
    <w:rsid w:val="00EA484B"/>
    <w:rsid w:val="00EA4F65"/>
    <w:rsid w:val="00EA5C4A"/>
    <w:rsid w:val="00EA6194"/>
    <w:rsid w:val="00EA6634"/>
    <w:rsid w:val="00EA66B2"/>
    <w:rsid w:val="00EA67BA"/>
    <w:rsid w:val="00EA702F"/>
    <w:rsid w:val="00EA744B"/>
    <w:rsid w:val="00EA7D8A"/>
    <w:rsid w:val="00EA7F9C"/>
    <w:rsid w:val="00EB025C"/>
    <w:rsid w:val="00EB028F"/>
    <w:rsid w:val="00EB040F"/>
    <w:rsid w:val="00EB08D6"/>
    <w:rsid w:val="00EB15F8"/>
    <w:rsid w:val="00EB1FEB"/>
    <w:rsid w:val="00EB20AD"/>
    <w:rsid w:val="00EB2204"/>
    <w:rsid w:val="00EB3094"/>
    <w:rsid w:val="00EB3279"/>
    <w:rsid w:val="00EB3293"/>
    <w:rsid w:val="00EB38BB"/>
    <w:rsid w:val="00EB39E2"/>
    <w:rsid w:val="00EB41EB"/>
    <w:rsid w:val="00EB476F"/>
    <w:rsid w:val="00EB4876"/>
    <w:rsid w:val="00EB4D46"/>
    <w:rsid w:val="00EB4DC3"/>
    <w:rsid w:val="00EB5065"/>
    <w:rsid w:val="00EB5350"/>
    <w:rsid w:val="00EB575F"/>
    <w:rsid w:val="00EB595A"/>
    <w:rsid w:val="00EB5FE0"/>
    <w:rsid w:val="00EB5FFD"/>
    <w:rsid w:val="00EB6B12"/>
    <w:rsid w:val="00EB73CC"/>
    <w:rsid w:val="00EB755A"/>
    <w:rsid w:val="00EB79AF"/>
    <w:rsid w:val="00EB7A39"/>
    <w:rsid w:val="00EB7B28"/>
    <w:rsid w:val="00EB7C59"/>
    <w:rsid w:val="00EC00B9"/>
    <w:rsid w:val="00EC08EF"/>
    <w:rsid w:val="00EC0947"/>
    <w:rsid w:val="00EC1243"/>
    <w:rsid w:val="00EC1767"/>
    <w:rsid w:val="00EC1B59"/>
    <w:rsid w:val="00EC1DB5"/>
    <w:rsid w:val="00EC1E4F"/>
    <w:rsid w:val="00EC2372"/>
    <w:rsid w:val="00EC2BD8"/>
    <w:rsid w:val="00EC2E2A"/>
    <w:rsid w:val="00EC2E47"/>
    <w:rsid w:val="00EC2E56"/>
    <w:rsid w:val="00EC3285"/>
    <w:rsid w:val="00EC3D49"/>
    <w:rsid w:val="00EC4692"/>
    <w:rsid w:val="00EC497D"/>
    <w:rsid w:val="00EC4B33"/>
    <w:rsid w:val="00EC559F"/>
    <w:rsid w:val="00EC5A74"/>
    <w:rsid w:val="00EC602C"/>
    <w:rsid w:val="00EC629B"/>
    <w:rsid w:val="00EC6473"/>
    <w:rsid w:val="00EC658B"/>
    <w:rsid w:val="00EC6714"/>
    <w:rsid w:val="00EC6D2A"/>
    <w:rsid w:val="00EC713F"/>
    <w:rsid w:val="00EC773A"/>
    <w:rsid w:val="00ED03D6"/>
    <w:rsid w:val="00ED0629"/>
    <w:rsid w:val="00ED106B"/>
    <w:rsid w:val="00ED113E"/>
    <w:rsid w:val="00ED1593"/>
    <w:rsid w:val="00ED1D25"/>
    <w:rsid w:val="00ED25B4"/>
    <w:rsid w:val="00ED27F7"/>
    <w:rsid w:val="00ED2946"/>
    <w:rsid w:val="00ED2C89"/>
    <w:rsid w:val="00ED2D02"/>
    <w:rsid w:val="00ED2D6A"/>
    <w:rsid w:val="00ED2DA0"/>
    <w:rsid w:val="00ED31AD"/>
    <w:rsid w:val="00ED33EF"/>
    <w:rsid w:val="00ED3760"/>
    <w:rsid w:val="00ED3949"/>
    <w:rsid w:val="00ED3A33"/>
    <w:rsid w:val="00ED3D27"/>
    <w:rsid w:val="00ED49AE"/>
    <w:rsid w:val="00ED4C14"/>
    <w:rsid w:val="00ED4FC7"/>
    <w:rsid w:val="00ED5569"/>
    <w:rsid w:val="00ED55F2"/>
    <w:rsid w:val="00ED563B"/>
    <w:rsid w:val="00ED5868"/>
    <w:rsid w:val="00ED5FD9"/>
    <w:rsid w:val="00ED6111"/>
    <w:rsid w:val="00ED649F"/>
    <w:rsid w:val="00ED6A12"/>
    <w:rsid w:val="00ED6E86"/>
    <w:rsid w:val="00ED6F90"/>
    <w:rsid w:val="00ED701A"/>
    <w:rsid w:val="00ED7081"/>
    <w:rsid w:val="00ED7223"/>
    <w:rsid w:val="00ED7488"/>
    <w:rsid w:val="00ED784C"/>
    <w:rsid w:val="00ED7C43"/>
    <w:rsid w:val="00ED7CEF"/>
    <w:rsid w:val="00EE0A27"/>
    <w:rsid w:val="00EE0D1F"/>
    <w:rsid w:val="00EE0DF5"/>
    <w:rsid w:val="00EE0F38"/>
    <w:rsid w:val="00EE1CA5"/>
    <w:rsid w:val="00EE1F09"/>
    <w:rsid w:val="00EE2244"/>
    <w:rsid w:val="00EE2A1E"/>
    <w:rsid w:val="00EE31EB"/>
    <w:rsid w:val="00EE327B"/>
    <w:rsid w:val="00EE3356"/>
    <w:rsid w:val="00EE3648"/>
    <w:rsid w:val="00EE3EA1"/>
    <w:rsid w:val="00EE3F65"/>
    <w:rsid w:val="00EE4ACC"/>
    <w:rsid w:val="00EE4EF4"/>
    <w:rsid w:val="00EE5618"/>
    <w:rsid w:val="00EE6331"/>
    <w:rsid w:val="00EE6338"/>
    <w:rsid w:val="00EE6787"/>
    <w:rsid w:val="00EE68AC"/>
    <w:rsid w:val="00EE6959"/>
    <w:rsid w:val="00EE6C4B"/>
    <w:rsid w:val="00EE7035"/>
    <w:rsid w:val="00EE78FA"/>
    <w:rsid w:val="00EE7982"/>
    <w:rsid w:val="00EE7B2B"/>
    <w:rsid w:val="00EE7B6D"/>
    <w:rsid w:val="00EF0092"/>
    <w:rsid w:val="00EF0439"/>
    <w:rsid w:val="00EF0B07"/>
    <w:rsid w:val="00EF0ED4"/>
    <w:rsid w:val="00EF15A5"/>
    <w:rsid w:val="00EF160B"/>
    <w:rsid w:val="00EF1782"/>
    <w:rsid w:val="00EF1C85"/>
    <w:rsid w:val="00EF2093"/>
    <w:rsid w:val="00EF2375"/>
    <w:rsid w:val="00EF285A"/>
    <w:rsid w:val="00EF2A6C"/>
    <w:rsid w:val="00EF3526"/>
    <w:rsid w:val="00EF3645"/>
    <w:rsid w:val="00EF3866"/>
    <w:rsid w:val="00EF3957"/>
    <w:rsid w:val="00EF3A68"/>
    <w:rsid w:val="00EF3AF2"/>
    <w:rsid w:val="00EF3C21"/>
    <w:rsid w:val="00EF4423"/>
    <w:rsid w:val="00EF46B6"/>
    <w:rsid w:val="00EF4735"/>
    <w:rsid w:val="00EF4B18"/>
    <w:rsid w:val="00EF4DDE"/>
    <w:rsid w:val="00EF59B9"/>
    <w:rsid w:val="00EF59CD"/>
    <w:rsid w:val="00EF5B44"/>
    <w:rsid w:val="00EF5BD3"/>
    <w:rsid w:val="00EF5F47"/>
    <w:rsid w:val="00EF5F85"/>
    <w:rsid w:val="00EF6081"/>
    <w:rsid w:val="00EF636C"/>
    <w:rsid w:val="00EF6494"/>
    <w:rsid w:val="00EF66FC"/>
    <w:rsid w:val="00EF687C"/>
    <w:rsid w:val="00EF6DDF"/>
    <w:rsid w:val="00EF706B"/>
    <w:rsid w:val="00EF710E"/>
    <w:rsid w:val="00EF712A"/>
    <w:rsid w:val="00EF7724"/>
    <w:rsid w:val="00EF7BE6"/>
    <w:rsid w:val="00EF7D3F"/>
    <w:rsid w:val="00F0015E"/>
    <w:rsid w:val="00F002A9"/>
    <w:rsid w:val="00F00382"/>
    <w:rsid w:val="00F00511"/>
    <w:rsid w:val="00F00579"/>
    <w:rsid w:val="00F011FD"/>
    <w:rsid w:val="00F016E7"/>
    <w:rsid w:val="00F02638"/>
    <w:rsid w:val="00F026E9"/>
    <w:rsid w:val="00F02B4E"/>
    <w:rsid w:val="00F02C23"/>
    <w:rsid w:val="00F02C66"/>
    <w:rsid w:val="00F0303F"/>
    <w:rsid w:val="00F031AE"/>
    <w:rsid w:val="00F032A3"/>
    <w:rsid w:val="00F03340"/>
    <w:rsid w:val="00F03394"/>
    <w:rsid w:val="00F033D2"/>
    <w:rsid w:val="00F03E9A"/>
    <w:rsid w:val="00F042BF"/>
    <w:rsid w:val="00F04422"/>
    <w:rsid w:val="00F04E03"/>
    <w:rsid w:val="00F052FD"/>
    <w:rsid w:val="00F057CC"/>
    <w:rsid w:val="00F05838"/>
    <w:rsid w:val="00F05E0B"/>
    <w:rsid w:val="00F05ECF"/>
    <w:rsid w:val="00F064BD"/>
    <w:rsid w:val="00F064E3"/>
    <w:rsid w:val="00F06981"/>
    <w:rsid w:val="00F06C41"/>
    <w:rsid w:val="00F07D76"/>
    <w:rsid w:val="00F1018B"/>
    <w:rsid w:val="00F108D6"/>
    <w:rsid w:val="00F10B0F"/>
    <w:rsid w:val="00F10B8D"/>
    <w:rsid w:val="00F10CD9"/>
    <w:rsid w:val="00F10DF3"/>
    <w:rsid w:val="00F10FBD"/>
    <w:rsid w:val="00F11371"/>
    <w:rsid w:val="00F11433"/>
    <w:rsid w:val="00F114D3"/>
    <w:rsid w:val="00F11EF6"/>
    <w:rsid w:val="00F12542"/>
    <w:rsid w:val="00F136DC"/>
    <w:rsid w:val="00F13E60"/>
    <w:rsid w:val="00F13FA2"/>
    <w:rsid w:val="00F14950"/>
    <w:rsid w:val="00F1497A"/>
    <w:rsid w:val="00F14A25"/>
    <w:rsid w:val="00F14CE5"/>
    <w:rsid w:val="00F15103"/>
    <w:rsid w:val="00F15440"/>
    <w:rsid w:val="00F15AD2"/>
    <w:rsid w:val="00F15F5B"/>
    <w:rsid w:val="00F160B7"/>
    <w:rsid w:val="00F164C2"/>
    <w:rsid w:val="00F1723B"/>
    <w:rsid w:val="00F17798"/>
    <w:rsid w:val="00F179D9"/>
    <w:rsid w:val="00F17A0C"/>
    <w:rsid w:val="00F17D39"/>
    <w:rsid w:val="00F17E53"/>
    <w:rsid w:val="00F17EDA"/>
    <w:rsid w:val="00F2062B"/>
    <w:rsid w:val="00F20BB6"/>
    <w:rsid w:val="00F21590"/>
    <w:rsid w:val="00F21B8D"/>
    <w:rsid w:val="00F21BED"/>
    <w:rsid w:val="00F21CC2"/>
    <w:rsid w:val="00F21EEC"/>
    <w:rsid w:val="00F21F02"/>
    <w:rsid w:val="00F220D6"/>
    <w:rsid w:val="00F2294C"/>
    <w:rsid w:val="00F2299C"/>
    <w:rsid w:val="00F22C8D"/>
    <w:rsid w:val="00F23034"/>
    <w:rsid w:val="00F230E2"/>
    <w:rsid w:val="00F23462"/>
    <w:rsid w:val="00F2368C"/>
    <w:rsid w:val="00F23870"/>
    <w:rsid w:val="00F23ED7"/>
    <w:rsid w:val="00F24041"/>
    <w:rsid w:val="00F24115"/>
    <w:rsid w:val="00F2465A"/>
    <w:rsid w:val="00F247E2"/>
    <w:rsid w:val="00F24969"/>
    <w:rsid w:val="00F24B9C"/>
    <w:rsid w:val="00F24BB6"/>
    <w:rsid w:val="00F24F92"/>
    <w:rsid w:val="00F2520D"/>
    <w:rsid w:val="00F25463"/>
    <w:rsid w:val="00F2565A"/>
    <w:rsid w:val="00F25690"/>
    <w:rsid w:val="00F258A7"/>
    <w:rsid w:val="00F25D47"/>
    <w:rsid w:val="00F26076"/>
    <w:rsid w:val="00F263AE"/>
    <w:rsid w:val="00F264F4"/>
    <w:rsid w:val="00F27057"/>
    <w:rsid w:val="00F27121"/>
    <w:rsid w:val="00F27617"/>
    <w:rsid w:val="00F27831"/>
    <w:rsid w:val="00F27BAB"/>
    <w:rsid w:val="00F27BDD"/>
    <w:rsid w:val="00F27C30"/>
    <w:rsid w:val="00F30084"/>
    <w:rsid w:val="00F30300"/>
    <w:rsid w:val="00F30E17"/>
    <w:rsid w:val="00F30EC5"/>
    <w:rsid w:val="00F31096"/>
    <w:rsid w:val="00F318A5"/>
    <w:rsid w:val="00F31A5C"/>
    <w:rsid w:val="00F320FD"/>
    <w:rsid w:val="00F32105"/>
    <w:rsid w:val="00F3214F"/>
    <w:rsid w:val="00F32478"/>
    <w:rsid w:val="00F32C35"/>
    <w:rsid w:val="00F32CD8"/>
    <w:rsid w:val="00F32F5E"/>
    <w:rsid w:val="00F32F79"/>
    <w:rsid w:val="00F33687"/>
    <w:rsid w:val="00F337D8"/>
    <w:rsid w:val="00F33845"/>
    <w:rsid w:val="00F33C94"/>
    <w:rsid w:val="00F33F2D"/>
    <w:rsid w:val="00F34288"/>
    <w:rsid w:val="00F35626"/>
    <w:rsid w:val="00F36083"/>
    <w:rsid w:val="00F36150"/>
    <w:rsid w:val="00F36177"/>
    <w:rsid w:val="00F36234"/>
    <w:rsid w:val="00F36544"/>
    <w:rsid w:val="00F3684C"/>
    <w:rsid w:val="00F36D90"/>
    <w:rsid w:val="00F37057"/>
    <w:rsid w:val="00F37252"/>
    <w:rsid w:val="00F373B2"/>
    <w:rsid w:val="00F37432"/>
    <w:rsid w:val="00F374BF"/>
    <w:rsid w:val="00F375FC"/>
    <w:rsid w:val="00F37A7A"/>
    <w:rsid w:val="00F37B2B"/>
    <w:rsid w:val="00F4167D"/>
    <w:rsid w:val="00F41BB5"/>
    <w:rsid w:val="00F41D56"/>
    <w:rsid w:val="00F41F1D"/>
    <w:rsid w:val="00F42F0D"/>
    <w:rsid w:val="00F4324D"/>
    <w:rsid w:val="00F43360"/>
    <w:rsid w:val="00F433CD"/>
    <w:rsid w:val="00F43516"/>
    <w:rsid w:val="00F436DF"/>
    <w:rsid w:val="00F43A45"/>
    <w:rsid w:val="00F43D65"/>
    <w:rsid w:val="00F44026"/>
    <w:rsid w:val="00F441EA"/>
    <w:rsid w:val="00F44464"/>
    <w:rsid w:val="00F4516D"/>
    <w:rsid w:val="00F458F9"/>
    <w:rsid w:val="00F45F76"/>
    <w:rsid w:val="00F46520"/>
    <w:rsid w:val="00F467BC"/>
    <w:rsid w:val="00F467C4"/>
    <w:rsid w:val="00F46A80"/>
    <w:rsid w:val="00F47079"/>
    <w:rsid w:val="00F47169"/>
    <w:rsid w:val="00F501BF"/>
    <w:rsid w:val="00F50730"/>
    <w:rsid w:val="00F50AC0"/>
    <w:rsid w:val="00F50DC8"/>
    <w:rsid w:val="00F51942"/>
    <w:rsid w:val="00F51D3E"/>
    <w:rsid w:val="00F51FD1"/>
    <w:rsid w:val="00F52140"/>
    <w:rsid w:val="00F52302"/>
    <w:rsid w:val="00F52640"/>
    <w:rsid w:val="00F52CD1"/>
    <w:rsid w:val="00F52F81"/>
    <w:rsid w:val="00F53157"/>
    <w:rsid w:val="00F53506"/>
    <w:rsid w:val="00F5380C"/>
    <w:rsid w:val="00F53A57"/>
    <w:rsid w:val="00F53E2A"/>
    <w:rsid w:val="00F54363"/>
    <w:rsid w:val="00F54744"/>
    <w:rsid w:val="00F54C8D"/>
    <w:rsid w:val="00F54D17"/>
    <w:rsid w:val="00F552DC"/>
    <w:rsid w:val="00F554E0"/>
    <w:rsid w:val="00F555CE"/>
    <w:rsid w:val="00F5566D"/>
    <w:rsid w:val="00F55822"/>
    <w:rsid w:val="00F55C33"/>
    <w:rsid w:val="00F55F79"/>
    <w:rsid w:val="00F569CE"/>
    <w:rsid w:val="00F570F2"/>
    <w:rsid w:val="00F5713F"/>
    <w:rsid w:val="00F572E7"/>
    <w:rsid w:val="00F57614"/>
    <w:rsid w:val="00F57735"/>
    <w:rsid w:val="00F57B06"/>
    <w:rsid w:val="00F57DE7"/>
    <w:rsid w:val="00F6014C"/>
    <w:rsid w:val="00F60BF5"/>
    <w:rsid w:val="00F60D74"/>
    <w:rsid w:val="00F61358"/>
    <w:rsid w:val="00F6176C"/>
    <w:rsid w:val="00F6204A"/>
    <w:rsid w:val="00F6211F"/>
    <w:rsid w:val="00F622B2"/>
    <w:rsid w:val="00F62300"/>
    <w:rsid w:val="00F6249E"/>
    <w:rsid w:val="00F62607"/>
    <w:rsid w:val="00F626C7"/>
    <w:rsid w:val="00F630FC"/>
    <w:rsid w:val="00F63A9E"/>
    <w:rsid w:val="00F63C9E"/>
    <w:rsid w:val="00F63E78"/>
    <w:rsid w:val="00F6461F"/>
    <w:rsid w:val="00F64AAF"/>
    <w:rsid w:val="00F64AC4"/>
    <w:rsid w:val="00F64C90"/>
    <w:rsid w:val="00F650B6"/>
    <w:rsid w:val="00F655A6"/>
    <w:rsid w:val="00F6574E"/>
    <w:rsid w:val="00F657DB"/>
    <w:rsid w:val="00F65B6B"/>
    <w:rsid w:val="00F65BE6"/>
    <w:rsid w:val="00F65CC8"/>
    <w:rsid w:val="00F665EA"/>
    <w:rsid w:val="00F66D02"/>
    <w:rsid w:val="00F67228"/>
    <w:rsid w:val="00F67292"/>
    <w:rsid w:val="00F67414"/>
    <w:rsid w:val="00F675B7"/>
    <w:rsid w:val="00F67A8E"/>
    <w:rsid w:val="00F67B35"/>
    <w:rsid w:val="00F704D7"/>
    <w:rsid w:val="00F7052A"/>
    <w:rsid w:val="00F7080B"/>
    <w:rsid w:val="00F70966"/>
    <w:rsid w:val="00F70C07"/>
    <w:rsid w:val="00F70C28"/>
    <w:rsid w:val="00F70E0B"/>
    <w:rsid w:val="00F71780"/>
    <w:rsid w:val="00F72B30"/>
    <w:rsid w:val="00F72CE7"/>
    <w:rsid w:val="00F73006"/>
    <w:rsid w:val="00F73734"/>
    <w:rsid w:val="00F73790"/>
    <w:rsid w:val="00F73AE6"/>
    <w:rsid w:val="00F74458"/>
    <w:rsid w:val="00F748B7"/>
    <w:rsid w:val="00F74C7B"/>
    <w:rsid w:val="00F74D3F"/>
    <w:rsid w:val="00F74D69"/>
    <w:rsid w:val="00F74DBB"/>
    <w:rsid w:val="00F74F62"/>
    <w:rsid w:val="00F75024"/>
    <w:rsid w:val="00F75285"/>
    <w:rsid w:val="00F7587F"/>
    <w:rsid w:val="00F761AE"/>
    <w:rsid w:val="00F7666E"/>
    <w:rsid w:val="00F77191"/>
    <w:rsid w:val="00F77947"/>
    <w:rsid w:val="00F77BA4"/>
    <w:rsid w:val="00F77C3F"/>
    <w:rsid w:val="00F77F0C"/>
    <w:rsid w:val="00F801B5"/>
    <w:rsid w:val="00F8035B"/>
    <w:rsid w:val="00F80755"/>
    <w:rsid w:val="00F807E1"/>
    <w:rsid w:val="00F80888"/>
    <w:rsid w:val="00F8131C"/>
    <w:rsid w:val="00F815F3"/>
    <w:rsid w:val="00F81638"/>
    <w:rsid w:val="00F81BE0"/>
    <w:rsid w:val="00F82279"/>
    <w:rsid w:val="00F82756"/>
    <w:rsid w:val="00F82816"/>
    <w:rsid w:val="00F82C9D"/>
    <w:rsid w:val="00F83005"/>
    <w:rsid w:val="00F833E4"/>
    <w:rsid w:val="00F8359C"/>
    <w:rsid w:val="00F83FF0"/>
    <w:rsid w:val="00F844D1"/>
    <w:rsid w:val="00F8468B"/>
    <w:rsid w:val="00F84704"/>
    <w:rsid w:val="00F847BC"/>
    <w:rsid w:val="00F84BE0"/>
    <w:rsid w:val="00F85FE3"/>
    <w:rsid w:val="00F86253"/>
    <w:rsid w:val="00F86823"/>
    <w:rsid w:val="00F868BF"/>
    <w:rsid w:val="00F86B2A"/>
    <w:rsid w:val="00F86B59"/>
    <w:rsid w:val="00F8703B"/>
    <w:rsid w:val="00F87060"/>
    <w:rsid w:val="00F8750A"/>
    <w:rsid w:val="00F876A5"/>
    <w:rsid w:val="00F8790C"/>
    <w:rsid w:val="00F87939"/>
    <w:rsid w:val="00F9013A"/>
    <w:rsid w:val="00F901BE"/>
    <w:rsid w:val="00F9055F"/>
    <w:rsid w:val="00F9058D"/>
    <w:rsid w:val="00F9059B"/>
    <w:rsid w:val="00F90703"/>
    <w:rsid w:val="00F90D39"/>
    <w:rsid w:val="00F9100B"/>
    <w:rsid w:val="00F91280"/>
    <w:rsid w:val="00F91844"/>
    <w:rsid w:val="00F92553"/>
    <w:rsid w:val="00F92C1F"/>
    <w:rsid w:val="00F93312"/>
    <w:rsid w:val="00F934F9"/>
    <w:rsid w:val="00F93F1F"/>
    <w:rsid w:val="00F94588"/>
    <w:rsid w:val="00F947D0"/>
    <w:rsid w:val="00F95832"/>
    <w:rsid w:val="00F95C63"/>
    <w:rsid w:val="00F96407"/>
    <w:rsid w:val="00F96CF6"/>
    <w:rsid w:val="00F97015"/>
    <w:rsid w:val="00F97738"/>
    <w:rsid w:val="00F97856"/>
    <w:rsid w:val="00F97883"/>
    <w:rsid w:val="00F97ADD"/>
    <w:rsid w:val="00FA09E2"/>
    <w:rsid w:val="00FA0AFE"/>
    <w:rsid w:val="00FA0C0B"/>
    <w:rsid w:val="00FA0FAF"/>
    <w:rsid w:val="00FA10F6"/>
    <w:rsid w:val="00FA16DC"/>
    <w:rsid w:val="00FA1821"/>
    <w:rsid w:val="00FA1967"/>
    <w:rsid w:val="00FA1EC2"/>
    <w:rsid w:val="00FA1F6F"/>
    <w:rsid w:val="00FA2306"/>
    <w:rsid w:val="00FA234E"/>
    <w:rsid w:val="00FA2E6E"/>
    <w:rsid w:val="00FA2F2F"/>
    <w:rsid w:val="00FA30DE"/>
    <w:rsid w:val="00FA34F6"/>
    <w:rsid w:val="00FA3D2F"/>
    <w:rsid w:val="00FA3F99"/>
    <w:rsid w:val="00FA41FD"/>
    <w:rsid w:val="00FA42FD"/>
    <w:rsid w:val="00FA4503"/>
    <w:rsid w:val="00FA47C7"/>
    <w:rsid w:val="00FA4BF5"/>
    <w:rsid w:val="00FA4C0C"/>
    <w:rsid w:val="00FA4EB7"/>
    <w:rsid w:val="00FA5970"/>
    <w:rsid w:val="00FA603E"/>
    <w:rsid w:val="00FA612A"/>
    <w:rsid w:val="00FA63A0"/>
    <w:rsid w:val="00FA66B0"/>
    <w:rsid w:val="00FA6854"/>
    <w:rsid w:val="00FA6C1C"/>
    <w:rsid w:val="00FA707D"/>
    <w:rsid w:val="00FA7688"/>
    <w:rsid w:val="00FA7B31"/>
    <w:rsid w:val="00FB0005"/>
    <w:rsid w:val="00FB01D3"/>
    <w:rsid w:val="00FB01D4"/>
    <w:rsid w:val="00FB09F6"/>
    <w:rsid w:val="00FB0B64"/>
    <w:rsid w:val="00FB11C6"/>
    <w:rsid w:val="00FB1945"/>
    <w:rsid w:val="00FB1DB3"/>
    <w:rsid w:val="00FB200A"/>
    <w:rsid w:val="00FB2073"/>
    <w:rsid w:val="00FB213A"/>
    <w:rsid w:val="00FB2803"/>
    <w:rsid w:val="00FB2D4F"/>
    <w:rsid w:val="00FB3050"/>
    <w:rsid w:val="00FB3058"/>
    <w:rsid w:val="00FB361D"/>
    <w:rsid w:val="00FB364E"/>
    <w:rsid w:val="00FB3A33"/>
    <w:rsid w:val="00FB3D86"/>
    <w:rsid w:val="00FB43E5"/>
    <w:rsid w:val="00FB49BE"/>
    <w:rsid w:val="00FB4E76"/>
    <w:rsid w:val="00FB4FF4"/>
    <w:rsid w:val="00FB5288"/>
    <w:rsid w:val="00FB5576"/>
    <w:rsid w:val="00FB58C9"/>
    <w:rsid w:val="00FB6C54"/>
    <w:rsid w:val="00FB708E"/>
    <w:rsid w:val="00FB71E8"/>
    <w:rsid w:val="00FB71F3"/>
    <w:rsid w:val="00FB74F1"/>
    <w:rsid w:val="00FB7811"/>
    <w:rsid w:val="00FB7A66"/>
    <w:rsid w:val="00FB7BC1"/>
    <w:rsid w:val="00FC0256"/>
    <w:rsid w:val="00FC08B4"/>
    <w:rsid w:val="00FC0A88"/>
    <w:rsid w:val="00FC16B8"/>
    <w:rsid w:val="00FC16C7"/>
    <w:rsid w:val="00FC1FF6"/>
    <w:rsid w:val="00FC229A"/>
    <w:rsid w:val="00FC254C"/>
    <w:rsid w:val="00FC25B9"/>
    <w:rsid w:val="00FC274D"/>
    <w:rsid w:val="00FC2E67"/>
    <w:rsid w:val="00FC31BF"/>
    <w:rsid w:val="00FC33BC"/>
    <w:rsid w:val="00FC3838"/>
    <w:rsid w:val="00FC3ED9"/>
    <w:rsid w:val="00FC3EE6"/>
    <w:rsid w:val="00FC46B8"/>
    <w:rsid w:val="00FC4A5C"/>
    <w:rsid w:val="00FC4C9E"/>
    <w:rsid w:val="00FC4EDF"/>
    <w:rsid w:val="00FC50DE"/>
    <w:rsid w:val="00FC5683"/>
    <w:rsid w:val="00FC5820"/>
    <w:rsid w:val="00FC624B"/>
    <w:rsid w:val="00FC64EF"/>
    <w:rsid w:val="00FC6A3C"/>
    <w:rsid w:val="00FC6D8E"/>
    <w:rsid w:val="00FC714E"/>
    <w:rsid w:val="00FC7192"/>
    <w:rsid w:val="00FD0698"/>
    <w:rsid w:val="00FD06FC"/>
    <w:rsid w:val="00FD1E52"/>
    <w:rsid w:val="00FD1FB9"/>
    <w:rsid w:val="00FD20C6"/>
    <w:rsid w:val="00FD210C"/>
    <w:rsid w:val="00FD23CE"/>
    <w:rsid w:val="00FD335C"/>
    <w:rsid w:val="00FD34AD"/>
    <w:rsid w:val="00FD34C0"/>
    <w:rsid w:val="00FD3CD8"/>
    <w:rsid w:val="00FD4032"/>
    <w:rsid w:val="00FD4202"/>
    <w:rsid w:val="00FD423F"/>
    <w:rsid w:val="00FD47C4"/>
    <w:rsid w:val="00FD4ECD"/>
    <w:rsid w:val="00FD4F6E"/>
    <w:rsid w:val="00FD5130"/>
    <w:rsid w:val="00FD515D"/>
    <w:rsid w:val="00FD51D9"/>
    <w:rsid w:val="00FD51EF"/>
    <w:rsid w:val="00FD5682"/>
    <w:rsid w:val="00FD5A05"/>
    <w:rsid w:val="00FD5A53"/>
    <w:rsid w:val="00FD6406"/>
    <w:rsid w:val="00FD7084"/>
    <w:rsid w:val="00FD784B"/>
    <w:rsid w:val="00FD7A9E"/>
    <w:rsid w:val="00FD7DF5"/>
    <w:rsid w:val="00FE00CA"/>
    <w:rsid w:val="00FE0348"/>
    <w:rsid w:val="00FE036A"/>
    <w:rsid w:val="00FE1170"/>
    <w:rsid w:val="00FE2167"/>
    <w:rsid w:val="00FE24C6"/>
    <w:rsid w:val="00FE253F"/>
    <w:rsid w:val="00FE2826"/>
    <w:rsid w:val="00FE2A44"/>
    <w:rsid w:val="00FE2D3D"/>
    <w:rsid w:val="00FE35E5"/>
    <w:rsid w:val="00FE3716"/>
    <w:rsid w:val="00FE38A2"/>
    <w:rsid w:val="00FE3AE5"/>
    <w:rsid w:val="00FE427E"/>
    <w:rsid w:val="00FE45E1"/>
    <w:rsid w:val="00FE4686"/>
    <w:rsid w:val="00FE5082"/>
    <w:rsid w:val="00FE531A"/>
    <w:rsid w:val="00FE57A9"/>
    <w:rsid w:val="00FE5D07"/>
    <w:rsid w:val="00FE5DB0"/>
    <w:rsid w:val="00FE5EA5"/>
    <w:rsid w:val="00FE6023"/>
    <w:rsid w:val="00FE6137"/>
    <w:rsid w:val="00FE6A17"/>
    <w:rsid w:val="00FE6CD0"/>
    <w:rsid w:val="00FE6DD3"/>
    <w:rsid w:val="00FE6E19"/>
    <w:rsid w:val="00FE6EC3"/>
    <w:rsid w:val="00FE6FF0"/>
    <w:rsid w:val="00FE7061"/>
    <w:rsid w:val="00FE70B2"/>
    <w:rsid w:val="00FE7768"/>
    <w:rsid w:val="00FE7C2C"/>
    <w:rsid w:val="00FF0309"/>
    <w:rsid w:val="00FF09D6"/>
    <w:rsid w:val="00FF0CAA"/>
    <w:rsid w:val="00FF0E3A"/>
    <w:rsid w:val="00FF1554"/>
    <w:rsid w:val="00FF16DE"/>
    <w:rsid w:val="00FF1914"/>
    <w:rsid w:val="00FF23BA"/>
    <w:rsid w:val="00FF2475"/>
    <w:rsid w:val="00FF2A3F"/>
    <w:rsid w:val="00FF2FB6"/>
    <w:rsid w:val="00FF37D5"/>
    <w:rsid w:val="00FF38DB"/>
    <w:rsid w:val="00FF3BD2"/>
    <w:rsid w:val="00FF3D69"/>
    <w:rsid w:val="00FF42DF"/>
    <w:rsid w:val="00FF44A8"/>
    <w:rsid w:val="00FF494B"/>
    <w:rsid w:val="00FF4BCA"/>
    <w:rsid w:val="00FF4F80"/>
    <w:rsid w:val="00FF51D2"/>
    <w:rsid w:val="00FF5299"/>
    <w:rsid w:val="00FF533B"/>
    <w:rsid w:val="00FF572A"/>
    <w:rsid w:val="00FF595B"/>
    <w:rsid w:val="00FF59D3"/>
    <w:rsid w:val="00FF59D5"/>
    <w:rsid w:val="00FF5A4E"/>
    <w:rsid w:val="00FF5C9B"/>
    <w:rsid w:val="00FF6221"/>
    <w:rsid w:val="00FF66D2"/>
    <w:rsid w:val="00FF6863"/>
    <w:rsid w:val="00FF69D7"/>
    <w:rsid w:val="00FF6D70"/>
    <w:rsid w:val="00FF709D"/>
    <w:rsid w:val="00FF72D4"/>
    <w:rsid w:val="00FF7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2A190"/>
  <w15:docId w15:val="{90E80F01-0D84-47B3-9837-4849120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qFormat="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99"/>
    <w:lsdException w:name="Medium Shading 1 Accent 5" w:uiPriority="99"/>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uiPriority w:val="9"/>
    <w:qFormat/>
    <w:rsid w:val="00AD1C4B"/>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aliases w:val="Paranum"/>
    <w:basedOn w:val="Normal"/>
    <w:next w:val="Normal"/>
    <w:link w:val="Heading2Char"/>
    <w:qFormat/>
    <w:rsid w:val="00AD1C4B"/>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aliases w:val="Centered,(text),(Sub-Chapter),Heading 3 Char Char Char Char Char Char"/>
    <w:basedOn w:val="Normal"/>
    <w:next w:val="Normal"/>
    <w:link w:val="Heading3Char"/>
    <w:qFormat/>
    <w:rsid w:val="00AD1C4B"/>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aliases w:val="Centred"/>
    <w:basedOn w:val="Normal"/>
    <w:next w:val="Normal"/>
    <w:link w:val="Heading4Char"/>
    <w:qFormat/>
    <w:rsid w:val="00AD1C4B"/>
    <w:pPr>
      <w:keepNext/>
      <w:jc w:val="center"/>
      <w:outlineLvl w:val="3"/>
    </w:pPr>
    <w:rPr>
      <w:rFonts w:ascii="Times Armenian" w:hAnsi="Times Armenian"/>
      <w:b/>
      <w:bCs/>
      <w:sz w:val="22"/>
    </w:rPr>
  </w:style>
  <w:style w:type="paragraph" w:styleId="Heading5">
    <w:name w:val="heading 5"/>
    <w:aliases w:val="Side"/>
    <w:basedOn w:val="Normal"/>
    <w:next w:val="Normal"/>
    <w:link w:val="Heading5Char"/>
    <w:qFormat/>
    <w:rsid w:val="00AD1C4B"/>
    <w:pPr>
      <w:keepNext/>
      <w:spacing w:line="360" w:lineRule="auto"/>
      <w:ind w:firstLine="720"/>
      <w:jc w:val="both"/>
      <w:outlineLvl w:val="4"/>
    </w:pPr>
    <w:rPr>
      <w:rFonts w:ascii="Times Armenian" w:hAnsi="Times Armenian"/>
      <w:b/>
      <w:bCs/>
    </w:rPr>
  </w:style>
  <w:style w:type="paragraph" w:styleId="Heading6">
    <w:name w:val="heading 6"/>
    <w:basedOn w:val="Normal"/>
    <w:next w:val="Normal"/>
    <w:link w:val="Heading6Char"/>
    <w:qFormat/>
    <w:rsid w:val="00DD23AB"/>
    <w:pPr>
      <w:keepNext/>
      <w:spacing w:line="360" w:lineRule="auto"/>
      <w:ind w:left="720"/>
      <w:jc w:val="both"/>
      <w:outlineLvl w:val="5"/>
    </w:pPr>
    <w:rPr>
      <w:rFonts w:ascii="Times Armenian" w:hAnsi="Times Armenian"/>
      <w:noProof/>
      <w:u w:val="single"/>
      <w:lang w:val="hy-AM"/>
    </w:rPr>
  </w:style>
  <w:style w:type="paragraph" w:styleId="Heading7">
    <w:name w:val="heading 7"/>
    <w:basedOn w:val="Normal"/>
    <w:next w:val="Normal"/>
    <w:link w:val="Heading7Char"/>
    <w:uiPriority w:val="99"/>
    <w:qFormat/>
    <w:rsid w:val="00184E74"/>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E40"/>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D23AB"/>
    <w:pPr>
      <w:overflowPunct w:val="0"/>
      <w:autoSpaceDE w:val="0"/>
      <w:autoSpaceDN w:val="0"/>
      <w:adjustRightInd w:val="0"/>
      <w:spacing w:before="240" w:after="60"/>
      <w:textAlignment w:val="baseline"/>
      <w:outlineLvl w:val="8"/>
    </w:pPr>
    <w:rPr>
      <w:rFonts w:ascii="Times New Roman" w:hAnsi="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aliases w:val="(Main Text),date,Body Text (Main text)"/>
    <w:basedOn w:val="Normal"/>
    <w:link w:val="BodyTextChar"/>
    <w:uiPriority w:val="99"/>
    <w:rsid w:val="00AD1C4B"/>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uiPriority w:val="99"/>
    <w:rsid w:val="00AD1C4B"/>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AD1C4B"/>
  </w:style>
  <w:style w:type="paragraph" w:styleId="BodyText2">
    <w:name w:val="Body Text 2"/>
    <w:basedOn w:val="Normal"/>
    <w:link w:val="BodyText2Char"/>
    <w:rsid w:val="00AD1C4B"/>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link w:val="BodyTextIndentChar"/>
    <w:rsid w:val="00AD1C4B"/>
    <w:pPr>
      <w:spacing w:line="360" w:lineRule="auto"/>
      <w:ind w:firstLine="720"/>
      <w:jc w:val="both"/>
    </w:pPr>
    <w:rPr>
      <w:rFonts w:ascii="Times Armenian" w:hAnsi="Times Armenian"/>
    </w:rPr>
  </w:style>
  <w:style w:type="paragraph" w:styleId="BodyTextIndent3">
    <w:name w:val="Body Text Indent 3"/>
    <w:basedOn w:val="Normal"/>
    <w:link w:val="BodyTextIndent3Char"/>
    <w:rsid w:val="00AD1C4B"/>
    <w:pPr>
      <w:spacing w:line="360" w:lineRule="auto"/>
      <w:ind w:firstLine="720"/>
      <w:jc w:val="both"/>
    </w:pPr>
    <w:rPr>
      <w:rFonts w:ascii="Times Armenian" w:hAnsi="Times Armenian"/>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
    <w:uiPriority w:val="99"/>
    <w:qFormat/>
    <w:rsid w:val="00AD1C4B"/>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1"/>
    <w:qFormat/>
    <w:rsid w:val="00AD1C4B"/>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AD1C4B"/>
    <w:rPr>
      <w:vertAlign w:val="superscript"/>
    </w:rPr>
  </w:style>
  <w:style w:type="paragraph" w:styleId="BodyTextIndent2">
    <w:name w:val="Body Text Indent 2"/>
    <w:basedOn w:val="Normal"/>
    <w:link w:val="BodyTextIndent2Char"/>
    <w:rsid w:val="00AD1C4B"/>
    <w:pPr>
      <w:spacing w:line="360" w:lineRule="auto"/>
      <w:ind w:firstLine="720"/>
      <w:jc w:val="both"/>
    </w:pPr>
    <w:rPr>
      <w:rFonts w:ascii="Times Armenian" w:hAnsi="Times Armenian"/>
    </w:rPr>
  </w:style>
  <w:style w:type="paragraph" w:styleId="BodyText3">
    <w:name w:val="Body Text 3"/>
    <w:basedOn w:val="Normal"/>
    <w:link w:val="BodyText3Char"/>
    <w:rsid w:val="00AD1C4B"/>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uiPriority w:val="99"/>
    <w:rsid w:val="005D6DDA"/>
    <w:rPr>
      <w:rFonts w:ascii="Tahoma" w:hAnsi="Tahoma"/>
      <w:sz w:val="16"/>
      <w:szCs w:val="16"/>
    </w:rPr>
  </w:style>
  <w:style w:type="table" w:styleId="TableGrid">
    <w:name w:val="Table Grid"/>
    <w:basedOn w:val="TableNormal"/>
    <w:uiPriority w:val="59"/>
    <w:rsid w:val="0036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aliases w:val="Footnote Text Char1 Char,Footnote Text Char1 Char Char Char,Footnote Text Char2 Char Char Char Char,Footnote Text Char1 Char Char Char Char Char,Footnote Text Char3"/>
    <w:rsid w:val="00184E74"/>
    <w:rPr>
      <w:noProof/>
      <w:lang w:val="hy-AM" w:eastAsia="en-US" w:bidi="ar-SA"/>
    </w:rPr>
  </w:style>
  <w:style w:type="paragraph" w:customStyle="1" w:styleId="CharCharCharCharCharCharCharCharCharChar1">
    <w:name w:val="Char Char Char Char Char Char Char Char Char Char1"/>
    <w:basedOn w:val="Normal"/>
    <w:uiPriority w:val="99"/>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Char Char"/>
    <w:basedOn w:val="Normal"/>
    <w:link w:val="NormalWebChar"/>
    <w:uiPriority w:val="99"/>
    <w:qFormat/>
    <w:rsid w:val="00F72B30"/>
    <w:pPr>
      <w:spacing w:before="100" w:beforeAutospacing="1" w:after="100" w:afterAutospacing="1"/>
    </w:pPr>
    <w:rPr>
      <w:rFonts w:ascii="Times New Roman" w:hAnsi="Times New Roman"/>
    </w:rPr>
  </w:style>
  <w:style w:type="character" w:styleId="Strong">
    <w:name w:val="Strong"/>
    <w:uiPriority w:val="22"/>
    <w:qFormat/>
    <w:rsid w:val="00CC57EF"/>
    <w:rPr>
      <w:b/>
      <w:bCs/>
    </w:rPr>
  </w:style>
  <w:style w:type="paragraph" w:styleId="CommentText">
    <w:name w:val="annotation text"/>
    <w:basedOn w:val="Normal"/>
    <w:link w:val="CommentTextChar"/>
    <w:uiPriority w:val="99"/>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uiPriority w:val="99"/>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footnote text Char Char1,FOOTNOTES Char Char3"/>
    <w:rsid w:val="00786D61"/>
    <w:rPr>
      <w:noProof/>
      <w:lang w:val="hy-AM" w:eastAsia="en-US" w:bidi="ar-SA"/>
    </w:rPr>
  </w:style>
  <w:style w:type="paragraph" w:styleId="EndnoteText">
    <w:name w:val="endnote text"/>
    <w:basedOn w:val="Normal"/>
    <w:link w:val="EndnoteTextChar"/>
    <w:rsid w:val="001C4F78"/>
    <w:rPr>
      <w:sz w:val="20"/>
      <w:szCs w:val="20"/>
    </w:rPr>
  </w:style>
  <w:style w:type="character" w:styleId="EndnoteReference">
    <w:name w:val="endnote reference"/>
    <w:uiPriority w:val="99"/>
    <w:rsid w:val="001C4F78"/>
    <w:rPr>
      <w:vertAlign w:val="superscript"/>
    </w:rPr>
  </w:style>
  <w:style w:type="character" w:customStyle="1" w:styleId="Heading1Char">
    <w:name w:val="Heading 1 Char"/>
    <w:link w:val="Heading1"/>
    <w:uiPriority w:val="9"/>
    <w:locked/>
    <w:rsid w:val="009D02C0"/>
    <w:rPr>
      <w:rFonts w:ascii="Times Armenian" w:hAnsi="Times Armenian"/>
      <w:b/>
      <w:i/>
      <w:sz w:val="26"/>
      <w:lang w:val="en-US" w:eastAsia="en-US" w:bidi="ar-SA"/>
    </w:rPr>
  </w:style>
  <w:style w:type="character" w:customStyle="1" w:styleId="Heading2Char">
    <w:name w:val="Heading 2 Char"/>
    <w:aliases w:val="Paranum Char"/>
    <w:link w:val="Heading2"/>
    <w:rsid w:val="00F64AC4"/>
    <w:rPr>
      <w:rFonts w:ascii="Arial" w:hAnsi="Arial"/>
      <w:b/>
      <w:i/>
      <w:sz w:val="28"/>
    </w:rPr>
  </w:style>
  <w:style w:type="character" w:customStyle="1" w:styleId="Heading3Char">
    <w:name w:val="Heading 3 Char"/>
    <w:aliases w:val="Centered Char,(text) Char,(Sub-Chapter) Char,Heading 3 Char Char Char Char Char Char Char1"/>
    <w:link w:val="Heading3"/>
    <w:rsid w:val="00F64AC4"/>
    <w:rPr>
      <w:rFonts w:ascii="Times Armenian" w:hAnsi="Times Armenian"/>
      <w:b/>
      <w:i/>
      <w:sz w:val="28"/>
      <w:u w:val="single"/>
    </w:rPr>
  </w:style>
  <w:style w:type="character" w:customStyle="1" w:styleId="Heading4Char">
    <w:name w:val="Heading 4 Char"/>
    <w:aliases w:val="Centred Char1"/>
    <w:link w:val="Heading4"/>
    <w:rsid w:val="00F64AC4"/>
    <w:rPr>
      <w:rFonts w:ascii="Times Armenian" w:hAnsi="Times Armenian"/>
      <w:b/>
      <w:bCs/>
      <w:sz w:val="22"/>
      <w:szCs w:val="24"/>
    </w:rPr>
  </w:style>
  <w:style w:type="character" w:customStyle="1" w:styleId="Heading5Char">
    <w:name w:val="Heading 5 Char"/>
    <w:aliases w:val="Side Char1"/>
    <w:link w:val="Heading5"/>
    <w:rsid w:val="00F64AC4"/>
    <w:rPr>
      <w:rFonts w:ascii="Times Armenian" w:hAnsi="Times Armenian"/>
      <w:b/>
      <w:bCs/>
      <w:sz w:val="24"/>
      <w:szCs w:val="24"/>
    </w:rPr>
  </w:style>
  <w:style w:type="character" w:customStyle="1" w:styleId="Heading7Char">
    <w:name w:val="Heading 7 Char"/>
    <w:link w:val="Heading7"/>
    <w:uiPriority w:val="99"/>
    <w:rsid w:val="00F64AC4"/>
    <w:rPr>
      <w:sz w:val="24"/>
      <w:szCs w:val="24"/>
    </w:rPr>
  </w:style>
  <w:style w:type="character" w:customStyle="1" w:styleId="Heading8Char">
    <w:name w:val="Heading 8 Char"/>
    <w:link w:val="Heading8"/>
    <w:uiPriority w:val="99"/>
    <w:rsid w:val="00F64AC4"/>
    <w:rPr>
      <w:i/>
      <w:iCs/>
      <w:sz w:val="24"/>
      <w:szCs w:val="24"/>
    </w:rPr>
  </w:style>
  <w:style w:type="character" w:customStyle="1" w:styleId="BodyTextChar">
    <w:name w:val="Body Text Char"/>
    <w:aliases w:val="(Main Text) Char,date Char,Body Text (Main text) Char"/>
    <w:link w:val="BodyText"/>
    <w:uiPriority w:val="99"/>
    <w:rsid w:val="00F64AC4"/>
    <w:rPr>
      <w:rFonts w:ascii="Times Armenian" w:hAnsi="Times Armenian"/>
      <w:b/>
      <w:i/>
      <w:sz w:val="24"/>
    </w:rPr>
  </w:style>
  <w:style w:type="character" w:customStyle="1" w:styleId="FooterChar">
    <w:name w:val="Footer Char"/>
    <w:link w:val="Footer"/>
    <w:uiPriority w:val="99"/>
    <w:rsid w:val="00F64AC4"/>
    <w:rPr>
      <w:rFonts w:ascii="Arial Armenian" w:hAnsi="Arial Armenian"/>
      <w:sz w:val="24"/>
    </w:rPr>
  </w:style>
  <w:style w:type="character" w:customStyle="1" w:styleId="BodyTextIndentChar">
    <w:name w:val="Body Text Indent Char"/>
    <w:aliases w:val=" (Table Source) Char,(Table Source) Char"/>
    <w:link w:val="BodyTextIndent"/>
    <w:rsid w:val="00F64AC4"/>
    <w:rPr>
      <w:rFonts w:ascii="Times Armenian" w:hAnsi="Times Armenian"/>
      <w:sz w:val="24"/>
      <w:szCs w:val="24"/>
    </w:rPr>
  </w:style>
  <w:style w:type="character" w:customStyle="1" w:styleId="BodyTextIndent3Char">
    <w:name w:val="Body Text Indent 3 Char"/>
    <w:link w:val="BodyTextIndent3"/>
    <w:rsid w:val="00F64AC4"/>
    <w:rPr>
      <w:rFonts w:ascii="Times Armenian" w:hAnsi="Times Armenian"/>
      <w:sz w:val="24"/>
      <w:szCs w:val="24"/>
    </w:rPr>
  </w:style>
  <w:style w:type="character" w:customStyle="1" w:styleId="HeaderChar">
    <w:name w:val="Header Char"/>
    <w:aliases w:val="Header Char Char Char Char Char Char Char Char Char Char Char1,Header Char Char Char Char Char Char Char Char Char Char Char Char Char1,h Char1,Header Char Char Char Char Char,Header Char Char Char Char1,Header Char Char Char1"/>
    <w:link w:val="Header"/>
    <w:uiPriority w:val="99"/>
    <w:rsid w:val="00F64AC4"/>
    <w:rPr>
      <w:sz w:val="24"/>
      <w:szCs w:val="24"/>
    </w:rPr>
  </w:style>
  <w:style w:type="character" w:customStyle="1" w:styleId="BodyTextIndent2Char">
    <w:name w:val="Body Text Indent 2 Char"/>
    <w:link w:val="BodyTextIndent2"/>
    <w:rsid w:val="00F64AC4"/>
    <w:rPr>
      <w:rFonts w:ascii="Times Armenian" w:hAnsi="Times Armenian"/>
      <w:sz w:val="24"/>
      <w:szCs w:val="24"/>
    </w:rPr>
  </w:style>
  <w:style w:type="character" w:customStyle="1" w:styleId="BodyText3Char">
    <w:name w:val="Body Text 3 Char"/>
    <w:link w:val="BodyText3"/>
    <w:rsid w:val="00F64AC4"/>
    <w:rPr>
      <w:rFonts w:ascii="Times Armenian" w:hAnsi="Times Armenian"/>
      <w:i/>
      <w:sz w:val="24"/>
    </w:rPr>
  </w:style>
  <w:style w:type="character" w:customStyle="1" w:styleId="BalloonTextChar">
    <w:name w:val="Balloon Text Char"/>
    <w:link w:val="BalloonText"/>
    <w:uiPriority w:val="99"/>
    <w:rsid w:val="00F64AC4"/>
    <w:rPr>
      <w:rFonts w:ascii="Tahoma" w:hAnsi="Tahoma" w:cs="Tahoma"/>
      <w:sz w:val="16"/>
      <w:szCs w:val="16"/>
    </w:rPr>
  </w:style>
  <w:style w:type="character" w:customStyle="1" w:styleId="CommentTextChar">
    <w:name w:val="Comment Text Char"/>
    <w:link w:val="CommentText"/>
    <w:uiPriority w:val="99"/>
    <w:rsid w:val="00F64AC4"/>
    <w:rPr>
      <w:noProof/>
      <w:lang w:val="hy-AM"/>
    </w:rPr>
  </w:style>
  <w:style w:type="character" w:customStyle="1" w:styleId="CommentSubjectChar">
    <w:name w:val="Comment Subject Char"/>
    <w:link w:val="CommentSubject"/>
    <w:uiPriority w:val="99"/>
    <w:rsid w:val="00F64AC4"/>
    <w:rPr>
      <w:b/>
      <w:bCs/>
      <w:noProof/>
      <w:lang w:val="hy-AM"/>
    </w:rPr>
  </w:style>
  <w:style w:type="character" w:customStyle="1" w:styleId="EndnoteTextChar">
    <w:name w:val="Endnote Text Char"/>
    <w:link w:val="EndnoteText"/>
    <w:rsid w:val="00F64AC4"/>
    <w:rPr>
      <w:rFonts w:ascii="Arial Armenian" w:hAnsi="Arial Armenian"/>
    </w:rPr>
  </w:style>
  <w:style w:type="paragraph" w:styleId="ListParagraph">
    <w:name w:val="List Paragraph"/>
    <w:aliases w:val="Akapit z listą BS,List Paragraph2,Bullets,List Paragraph nowy,List Paragraph (numbered (a)),Liste 1,List Paragraph 1,List_Paragraph,Multilevel para_II,References,IBL List Paragraph,Numbered List Paragraph,Bullet1,List Paragraph4,OBC Bulle"/>
    <w:basedOn w:val="Normal"/>
    <w:link w:val="ListParagraphChar"/>
    <w:uiPriority w:val="34"/>
    <w:qFormat/>
    <w:rsid w:val="003306F4"/>
    <w:pPr>
      <w:ind w:left="720"/>
      <w:contextualSpacing/>
    </w:pPr>
  </w:style>
  <w:style w:type="character" w:customStyle="1" w:styleId="news-content">
    <w:name w:val="news-content"/>
    <w:basedOn w:val="DefaultParagraphFont"/>
    <w:rsid w:val="003028D4"/>
  </w:style>
  <w:style w:type="character" w:styleId="CommentReference">
    <w:name w:val="annotation reference"/>
    <w:uiPriority w:val="99"/>
    <w:rsid w:val="0006055C"/>
    <w:rPr>
      <w:sz w:val="16"/>
      <w:szCs w:val="16"/>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Char, Char Char Char"/>
    <w:link w:val="NormalWeb"/>
    <w:uiPriority w:val="99"/>
    <w:locked/>
    <w:rsid w:val="007C3BCB"/>
    <w:rPr>
      <w:sz w:val="24"/>
      <w:szCs w:val="24"/>
    </w:rPr>
  </w:style>
  <w:style w:type="character" w:customStyle="1" w:styleId="ListParagraphChar">
    <w:name w:val="List Paragraph Char"/>
    <w:aliases w:val="Akapit z listą BS Char,List Paragraph2 Char,Bullets Char,List Paragraph nowy Char,List Paragraph (numbered (a)) Char,Liste 1 Char,List Paragraph 1 Char,List_Paragraph Char,Multilevel para_II Char,References Char,Bullet1 Char"/>
    <w:link w:val="ListParagraph"/>
    <w:uiPriority w:val="34"/>
    <w:qFormat/>
    <w:locked/>
    <w:rsid w:val="00157032"/>
    <w:rPr>
      <w:rFonts w:ascii="Arial Armenian" w:hAnsi="Arial Armenian"/>
      <w:sz w:val="24"/>
      <w:szCs w:val="24"/>
    </w:rPr>
  </w:style>
  <w:style w:type="paragraph" w:styleId="TOC1">
    <w:name w:val="toc 1"/>
    <w:basedOn w:val="Normal"/>
    <w:next w:val="Normal"/>
    <w:autoRedefine/>
    <w:uiPriority w:val="39"/>
    <w:rsid w:val="0001221C"/>
    <w:pPr>
      <w:tabs>
        <w:tab w:val="right" w:leader="dot" w:pos="10198"/>
      </w:tabs>
      <w:spacing w:after="120"/>
      <w:jc w:val="center"/>
    </w:pPr>
    <w:rPr>
      <w:rFonts w:ascii="GHEA Grapalat" w:hAnsi="GHEA Grapalat" w:cs="Sylfaen"/>
      <w:b/>
      <w:bCs/>
      <w:caps/>
      <w:noProof/>
      <w:color w:val="000000"/>
      <w:sz w:val="20"/>
      <w:szCs w:val="20"/>
    </w:rPr>
  </w:style>
  <w:style w:type="paragraph" w:styleId="TOCHeading">
    <w:name w:val="TOC Heading"/>
    <w:basedOn w:val="Heading1"/>
    <w:next w:val="Normal"/>
    <w:uiPriority w:val="39"/>
    <w:unhideWhenUsed/>
    <w:qFormat/>
    <w:rsid w:val="00036F10"/>
    <w:pPr>
      <w:keepLines/>
      <w:overflowPunct/>
      <w:autoSpaceDE/>
      <w:autoSpaceDN/>
      <w:adjustRightInd/>
      <w:spacing w:before="240" w:line="259" w:lineRule="auto"/>
      <w:ind w:firstLine="0"/>
      <w:jc w:val="left"/>
      <w:textAlignment w:val="auto"/>
      <w:outlineLvl w:val="9"/>
    </w:pPr>
    <w:rPr>
      <w:rFonts w:ascii="Calibri Light" w:hAnsi="Calibri Light"/>
      <w:b w:val="0"/>
      <w:i w:val="0"/>
      <w:color w:val="2E74B5"/>
      <w:sz w:val="32"/>
      <w:szCs w:val="32"/>
    </w:rPr>
  </w:style>
  <w:style w:type="character" w:customStyle="1" w:styleId="Heading1Char1">
    <w:name w:val="Heading 1 Char1"/>
    <w:locked/>
    <w:rsid w:val="00036F10"/>
    <w:rPr>
      <w:rFonts w:ascii="Times Armenian" w:hAnsi="Times Armenian"/>
      <w:b/>
      <w:i/>
      <w:noProof/>
      <w:sz w:val="28"/>
      <w:lang w:val="hy-AM" w:eastAsia="en-US" w:bidi="ar-SA"/>
    </w:rPr>
  </w:style>
  <w:style w:type="character" w:styleId="Hyperlink">
    <w:name w:val="Hyperlink"/>
    <w:uiPriority w:val="99"/>
    <w:unhideWhenUsed/>
    <w:rsid w:val="00C4419B"/>
    <w:rPr>
      <w:color w:val="0563C1"/>
      <w:u w:val="single"/>
    </w:rPr>
  </w:style>
  <w:style w:type="paragraph" w:styleId="TOC2">
    <w:name w:val="toc 2"/>
    <w:basedOn w:val="Normal"/>
    <w:next w:val="Normal"/>
    <w:autoRedefine/>
    <w:uiPriority w:val="39"/>
    <w:rsid w:val="00072776"/>
    <w:pPr>
      <w:tabs>
        <w:tab w:val="right" w:leader="dot" w:pos="10196"/>
      </w:tabs>
      <w:spacing w:line="360" w:lineRule="auto"/>
      <w:ind w:left="240"/>
    </w:pPr>
    <w:rPr>
      <w:rFonts w:ascii="GHEA Grapalat" w:hAnsi="GHEA Grapalat"/>
      <w:bCs/>
      <w:noProof/>
      <w:sz w:val="20"/>
      <w:szCs w:val="20"/>
      <w:lang w:val="hy-AM"/>
    </w:rPr>
  </w:style>
  <w:style w:type="character" w:customStyle="1" w:styleId="Heading6Char">
    <w:name w:val="Heading 6 Char"/>
    <w:link w:val="Heading6"/>
    <w:rsid w:val="00DD23AB"/>
    <w:rPr>
      <w:rFonts w:ascii="Times Armenian" w:hAnsi="Times Armenian"/>
      <w:noProof/>
      <w:sz w:val="24"/>
      <w:szCs w:val="24"/>
      <w:u w:val="single"/>
      <w:lang w:val="hy-AM"/>
    </w:rPr>
  </w:style>
  <w:style w:type="character" w:customStyle="1" w:styleId="Heading9Char">
    <w:name w:val="Heading 9 Char"/>
    <w:link w:val="Heading9"/>
    <w:uiPriority w:val="99"/>
    <w:rsid w:val="00DD23AB"/>
    <w:rPr>
      <w:sz w:val="22"/>
      <w:lang w:val="en-GB"/>
    </w:rPr>
  </w:style>
  <w:style w:type="character" w:customStyle="1" w:styleId="BodyText2Char1">
    <w:name w:val="Body Text 2 Char1"/>
    <w:rsid w:val="00DD23AB"/>
    <w:rPr>
      <w:rFonts w:ascii="Times Armenian" w:eastAsia="Times New Roman" w:hAnsi="Times Armenian" w:cs="Times New Roman"/>
      <w:noProof/>
      <w:sz w:val="24"/>
      <w:szCs w:val="24"/>
      <w:lang w:val="hy-AM"/>
    </w:rPr>
  </w:style>
  <w:style w:type="character" w:customStyle="1" w:styleId="FooterChar1">
    <w:name w:val="Footer Char1"/>
    <w:rsid w:val="00DD23AB"/>
    <w:rPr>
      <w:rFonts w:ascii="Times New Roman" w:eastAsia="Times New Roman" w:hAnsi="Times New Roman" w:cs="Times New Roman"/>
      <w:noProof/>
      <w:sz w:val="24"/>
      <w:szCs w:val="24"/>
      <w:lang w:val="hy-AM"/>
    </w:rPr>
  </w:style>
  <w:style w:type="paragraph" w:styleId="TOC3">
    <w:name w:val="toc 3"/>
    <w:basedOn w:val="Normal"/>
    <w:next w:val="Normal"/>
    <w:autoRedefine/>
    <w:uiPriority w:val="99"/>
    <w:rsid w:val="00DD23AB"/>
    <w:pPr>
      <w:ind w:left="480"/>
    </w:pPr>
    <w:rPr>
      <w:rFonts w:ascii="Times New Roman" w:hAnsi="Times New Roman"/>
      <w:i/>
      <w:iCs/>
      <w:noProof/>
      <w:sz w:val="20"/>
      <w:szCs w:val="20"/>
      <w:lang w:val="hy-AM"/>
    </w:rPr>
  </w:style>
  <w:style w:type="character" w:customStyle="1" w:styleId="BodyTextChar2">
    <w:name w:val="Body Text Char2"/>
    <w:aliases w:val="(Main Text) Char1,date Char1,Body Text (Main text) Char1"/>
    <w:rsid w:val="00DD23AB"/>
    <w:rPr>
      <w:rFonts w:ascii="Times New Roman" w:eastAsia="Times New Roman" w:hAnsi="Times New Roman" w:cs="Times New Roman"/>
      <w:noProof/>
      <w:sz w:val="24"/>
      <w:szCs w:val="24"/>
      <w:lang w:val="hy-AM"/>
    </w:rPr>
  </w:style>
  <w:style w:type="paragraph" w:customStyle="1" w:styleId="a1">
    <w:name w:val="???????"/>
    <w:uiPriority w:val="99"/>
    <w:rsid w:val="00DD23AB"/>
    <w:rPr>
      <w:sz w:val="24"/>
      <w:lang w:eastAsia="ru-RU"/>
    </w:rPr>
  </w:style>
  <w:style w:type="paragraph" w:customStyle="1" w:styleId="1">
    <w:name w:val="???????1"/>
    <w:uiPriority w:val="99"/>
    <w:rsid w:val="00DD23AB"/>
    <w:rPr>
      <w:lang w:val="ru-RU" w:eastAsia="ru-RU"/>
    </w:rPr>
  </w:style>
  <w:style w:type="paragraph" w:customStyle="1" w:styleId="3">
    <w:name w:val="???????? ????? ? ????????3"/>
    <w:basedOn w:val="a1"/>
    <w:uiPriority w:val="99"/>
    <w:rsid w:val="00DD23AB"/>
    <w:pPr>
      <w:ind w:left="360" w:hanging="360"/>
      <w:jc w:val="both"/>
    </w:pPr>
    <w:rPr>
      <w:rFonts w:ascii="Times Armenian" w:hAnsi="Times Armenian"/>
    </w:rPr>
  </w:style>
  <w:style w:type="paragraph" w:customStyle="1" w:styleId="CharCharCharCharCharCharCharCharCharCharCharChar">
    <w:name w:val="Char Char Char Char Char Char Char Char Char Char Char Char"/>
    <w:basedOn w:val="Normal"/>
    <w:rsid w:val="00DD23AB"/>
    <w:pPr>
      <w:spacing w:after="160" w:line="240" w:lineRule="exact"/>
    </w:pPr>
    <w:rPr>
      <w:rFonts w:ascii="Arial" w:hAnsi="Arial" w:cs="Arial"/>
      <w:noProof/>
      <w:sz w:val="20"/>
      <w:szCs w:val="20"/>
      <w:lang w:val="hy-AM"/>
    </w:rPr>
  </w:style>
  <w:style w:type="paragraph" w:customStyle="1" w:styleId="Armenian">
    <w:name w:val="Armenian"/>
    <w:basedOn w:val="Normal"/>
    <w:rsid w:val="00DD23AB"/>
    <w:rPr>
      <w:rFonts w:ascii="Agg_Times1" w:hAnsi="Agg_Times1"/>
      <w:noProof/>
      <w:szCs w:val="20"/>
      <w:lang w:val="en-GB"/>
    </w:rPr>
  </w:style>
  <w:style w:type="paragraph" w:styleId="Title">
    <w:name w:val="Title"/>
    <w:basedOn w:val="Normal"/>
    <w:link w:val="TitleChar1"/>
    <w:qFormat/>
    <w:rsid w:val="00DD23AB"/>
    <w:pPr>
      <w:jc w:val="center"/>
    </w:pPr>
    <w:rPr>
      <w:b/>
      <w:noProof/>
      <w:sz w:val="28"/>
      <w:szCs w:val="20"/>
      <w:lang w:val="hy-AM"/>
    </w:rPr>
  </w:style>
  <w:style w:type="character" w:customStyle="1" w:styleId="TitleChar">
    <w:name w:val="Title Char"/>
    <w:uiPriority w:val="99"/>
    <w:rsid w:val="00DD23AB"/>
    <w:rPr>
      <w:rFonts w:ascii="Cambria" w:eastAsia="Times New Roman" w:hAnsi="Cambria" w:cs="Times New Roman"/>
      <w:b/>
      <w:bCs/>
      <w:kern w:val="28"/>
      <w:sz w:val="32"/>
      <w:szCs w:val="32"/>
    </w:rPr>
  </w:style>
  <w:style w:type="paragraph" w:styleId="BlockText">
    <w:name w:val="Block Text"/>
    <w:basedOn w:val="Normal"/>
    <w:rsid w:val="00DD23AB"/>
    <w:pPr>
      <w:tabs>
        <w:tab w:val="left" w:pos="900"/>
      </w:tabs>
      <w:overflowPunct w:val="0"/>
      <w:autoSpaceDE w:val="0"/>
      <w:autoSpaceDN w:val="0"/>
      <w:adjustRightInd w:val="0"/>
      <w:ind w:left="360" w:right="-90" w:firstLine="774"/>
      <w:jc w:val="both"/>
    </w:pPr>
    <w:rPr>
      <w:rFonts w:ascii="Times LatArm" w:hAnsi="Times LatArm"/>
      <w:noProof/>
      <w:sz w:val="28"/>
      <w:szCs w:val="20"/>
      <w:lang w:val="en-GB"/>
    </w:rPr>
  </w:style>
  <w:style w:type="paragraph" w:customStyle="1" w:styleId="10">
    <w:name w:val="????????1"/>
    <w:basedOn w:val="a1"/>
    <w:uiPriority w:val="99"/>
    <w:rsid w:val="00DD23AB"/>
    <w:pPr>
      <w:jc w:val="center"/>
    </w:pPr>
    <w:rPr>
      <w:rFonts w:ascii="Times Armenian" w:hAnsi="Times Armenian"/>
      <w:i/>
      <w:sz w:val="28"/>
    </w:rPr>
  </w:style>
  <w:style w:type="paragraph" w:customStyle="1" w:styleId="CharCharCharCharCharCharCharCharCharCharCharCharCharCharChar">
    <w:name w:val="Char Char Char Char Знак Char Знак Char Char Char Char Char Char Char Char Char Char"/>
    <w:basedOn w:val="Normal"/>
    <w:rsid w:val="00DD23AB"/>
    <w:pPr>
      <w:tabs>
        <w:tab w:val="left" w:pos="709"/>
      </w:tabs>
    </w:pPr>
    <w:rPr>
      <w:rFonts w:ascii="Tahoma" w:hAnsi="Tahoma"/>
      <w:lang w:val="pl-PL" w:eastAsia="pl-PL"/>
    </w:rPr>
  </w:style>
  <w:style w:type="paragraph" w:customStyle="1" w:styleId="CharCharCharCharChar">
    <w:name w:val="Char Char Char Char Char"/>
    <w:basedOn w:val="Normal"/>
    <w:rsid w:val="00DD23AB"/>
    <w:pPr>
      <w:spacing w:after="160" w:line="240" w:lineRule="exact"/>
    </w:pPr>
    <w:rPr>
      <w:rFonts w:ascii="Arial" w:hAnsi="Arial" w:cs="Arial"/>
      <w:sz w:val="20"/>
      <w:szCs w:val="20"/>
    </w:rPr>
  </w:style>
  <w:style w:type="paragraph" w:customStyle="1" w:styleId="ZchnZchn1">
    <w:name w:val="Zchn Zchn1"/>
    <w:basedOn w:val="Normal"/>
    <w:rsid w:val="00DD23AB"/>
    <w:pPr>
      <w:spacing w:after="160" w:line="240" w:lineRule="exact"/>
    </w:pPr>
    <w:rPr>
      <w:rFonts w:ascii="Verdana" w:hAnsi="Verdana"/>
      <w:sz w:val="20"/>
      <w:szCs w:val="20"/>
      <w:lang w:val="en-GB"/>
    </w:rPr>
  </w:style>
  <w:style w:type="paragraph" w:customStyle="1" w:styleId="Znak">
    <w:name w:val="Znak"/>
    <w:basedOn w:val="Normal"/>
    <w:rsid w:val="00DD23AB"/>
    <w:pPr>
      <w:tabs>
        <w:tab w:val="left" w:pos="709"/>
      </w:tabs>
    </w:pPr>
    <w:rPr>
      <w:rFonts w:ascii="Tahoma" w:hAnsi="Tahoma"/>
      <w:lang w:val="pl-PL" w:eastAsia="pl-PL"/>
    </w:rPr>
  </w:style>
  <w:style w:type="paragraph" w:customStyle="1" w:styleId="a2">
    <w:name w:val="Знак Знак"/>
    <w:basedOn w:val="Normal"/>
    <w:rsid w:val="00DD23AB"/>
    <w:pPr>
      <w:spacing w:after="160" w:line="240" w:lineRule="exact"/>
    </w:pPr>
    <w:rPr>
      <w:rFonts w:ascii="Arial" w:hAnsi="Arial" w:cs="Arial"/>
      <w:sz w:val="20"/>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DD23AB"/>
    <w:pPr>
      <w:spacing w:after="160" w:line="240" w:lineRule="exact"/>
    </w:pPr>
    <w:rPr>
      <w:rFonts w:ascii="Arial" w:hAnsi="Arial" w:cs="Arial"/>
      <w:sz w:val="20"/>
      <w:szCs w:val="20"/>
    </w:rPr>
  </w:style>
  <w:style w:type="paragraph" w:customStyle="1" w:styleId="DefaultParagraphFontParaChar">
    <w:name w:val="Default Paragraph Font Para Char"/>
    <w:basedOn w:val="Normal"/>
    <w:uiPriority w:val="99"/>
    <w:locked/>
    <w:rsid w:val="00DD23AB"/>
    <w:pPr>
      <w:spacing w:after="160"/>
    </w:pPr>
    <w:rPr>
      <w:rFonts w:ascii="Verdana" w:eastAsia="Batang" w:hAnsi="Verdana" w:cs="Verdana"/>
    </w:rPr>
  </w:style>
  <w:style w:type="paragraph" w:customStyle="1" w:styleId="30">
    <w:name w:val="???????? ????? ? ???????? 3"/>
    <w:basedOn w:val="a1"/>
    <w:uiPriority w:val="99"/>
    <w:rsid w:val="00DD23AB"/>
    <w:pPr>
      <w:ind w:firstLine="360"/>
      <w:jc w:val="both"/>
    </w:pPr>
    <w:rPr>
      <w:rFonts w:ascii="Times Armenian" w:hAnsi="Times Armenian"/>
      <w:lang w:val="af-ZA"/>
    </w:rPr>
  </w:style>
  <w:style w:type="paragraph" w:customStyle="1" w:styleId="a3">
    <w:name w:val="???????? ????? ? ????????"/>
    <w:basedOn w:val="1"/>
    <w:uiPriority w:val="99"/>
    <w:rsid w:val="00DD23AB"/>
    <w:pPr>
      <w:ind w:left="360" w:hanging="360"/>
      <w:jc w:val="both"/>
    </w:pPr>
    <w:rPr>
      <w:rFonts w:ascii="Times Armenian" w:hAnsi="Times Armenian"/>
      <w:sz w:val="24"/>
      <w:lang w:val="en-US"/>
    </w:rPr>
  </w:style>
  <w:style w:type="paragraph" w:customStyle="1" w:styleId="CharCharCharCharCharCharCharCharCharCharCharCharCharCharChar4">
    <w:name w:val="Char Char Char Char Знак Char Знак Char Char Char Char Char Char Char Char Char Char4"/>
    <w:basedOn w:val="Normal"/>
    <w:uiPriority w:val="99"/>
    <w:rsid w:val="00DD23AB"/>
    <w:pPr>
      <w:tabs>
        <w:tab w:val="left" w:pos="709"/>
      </w:tabs>
    </w:pPr>
    <w:rPr>
      <w:rFonts w:ascii="Tahoma" w:hAnsi="Tahoma"/>
      <w:lang w:val="pl-PL" w:eastAsia="pl-PL"/>
    </w:rPr>
  </w:style>
  <w:style w:type="paragraph" w:customStyle="1" w:styleId="norm">
    <w:name w:val="norm"/>
    <w:basedOn w:val="Normal"/>
    <w:link w:val="normChar"/>
    <w:qFormat/>
    <w:rsid w:val="00DD23AB"/>
    <w:pPr>
      <w:spacing w:line="480" w:lineRule="auto"/>
      <w:ind w:firstLine="709"/>
      <w:jc w:val="both"/>
    </w:pPr>
    <w:rPr>
      <w:sz w:val="22"/>
      <w:szCs w:val="20"/>
      <w:lang w:eastAsia="ru-RU"/>
    </w:rPr>
  </w:style>
  <w:style w:type="character" w:customStyle="1" w:styleId="normChar">
    <w:name w:val="norm Char"/>
    <w:link w:val="norm"/>
    <w:rsid w:val="00DD23AB"/>
    <w:rPr>
      <w:rFonts w:ascii="Arial Armenian" w:hAnsi="Arial Armenian"/>
      <w:sz w:val="22"/>
      <w:lang w:eastAsia="ru-RU"/>
    </w:rPr>
  </w:style>
  <w:style w:type="paragraph" w:customStyle="1" w:styleId="Char1">
    <w:name w:val="Char1"/>
    <w:basedOn w:val="Normal"/>
    <w:next w:val="Normal"/>
    <w:rsid w:val="00DD23AB"/>
    <w:pPr>
      <w:spacing w:after="160" w:line="240" w:lineRule="exact"/>
    </w:pPr>
    <w:rPr>
      <w:rFonts w:ascii="Tahoma" w:hAnsi="Tahoma"/>
      <w:szCs w:val="20"/>
    </w:rPr>
  </w:style>
  <w:style w:type="paragraph" w:customStyle="1" w:styleId="BodyText21">
    <w:name w:val="Body Text 21"/>
    <w:basedOn w:val="Normal"/>
    <w:qFormat/>
    <w:rsid w:val="00DD23AB"/>
    <w:pPr>
      <w:autoSpaceDE w:val="0"/>
      <w:autoSpaceDN w:val="0"/>
      <w:spacing w:line="360" w:lineRule="auto"/>
    </w:pPr>
    <w:rPr>
      <w:sz w:val="20"/>
      <w:szCs w:val="20"/>
    </w:rPr>
  </w:style>
  <w:style w:type="paragraph" w:customStyle="1" w:styleId="20">
    <w:name w:val="???????? ????? 2"/>
    <w:basedOn w:val="a1"/>
    <w:uiPriority w:val="99"/>
    <w:rsid w:val="00DD23AB"/>
    <w:pPr>
      <w:jc w:val="center"/>
    </w:pPr>
    <w:rPr>
      <w:rFonts w:ascii="Times Armenian" w:hAnsi="Times Armenian"/>
      <w:i/>
      <w:sz w:val="28"/>
    </w:rPr>
  </w:style>
  <w:style w:type="paragraph" w:customStyle="1" w:styleId="Default">
    <w:name w:val="Default"/>
    <w:link w:val="DefaultChar"/>
    <w:rsid w:val="00DD23AB"/>
    <w:pPr>
      <w:autoSpaceDE w:val="0"/>
      <w:autoSpaceDN w:val="0"/>
      <w:adjustRightInd w:val="0"/>
    </w:pPr>
    <w:rPr>
      <w:rFonts w:ascii="Warnock Pro" w:hAnsi="Warnock Pro"/>
      <w:color w:val="000000"/>
      <w:sz w:val="24"/>
      <w:szCs w:val="24"/>
    </w:rPr>
  </w:style>
  <w:style w:type="character" w:styleId="Emphasis">
    <w:name w:val="Emphasis"/>
    <w:qFormat/>
    <w:rsid w:val="00DD23AB"/>
    <w:rPr>
      <w:i/>
      <w:iCs/>
    </w:rPr>
  </w:style>
  <w:style w:type="paragraph" w:customStyle="1" w:styleId="CharCharCharCharCharCharCharCharCharChar4">
    <w:name w:val="Char Char Char Char Char Char Char Char Char Char4"/>
    <w:basedOn w:val="Normal"/>
    <w:uiPriority w:val="99"/>
    <w:rsid w:val="00DD23AB"/>
    <w:pPr>
      <w:spacing w:after="160" w:line="240" w:lineRule="exact"/>
    </w:pPr>
    <w:rPr>
      <w:rFonts w:ascii="Arial" w:hAnsi="Arial" w:cs="Arial"/>
      <w:sz w:val="20"/>
      <w:szCs w:val="20"/>
    </w:rPr>
  </w:style>
  <w:style w:type="character" w:styleId="FollowedHyperlink">
    <w:name w:val="FollowedHyperlink"/>
    <w:rsid w:val="00DD23AB"/>
    <w:rPr>
      <w:color w:val="800080"/>
      <w:u w:val="single"/>
    </w:rPr>
  </w:style>
  <w:style w:type="paragraph" w:customStyle="1" w:styleId="ListParagraph1">
    <w:name w:val="List Paragraph1"/>
    <w:aliases w:val="Абзац списка1"/>
    <w:basedOn w:val="Normal"/>
    <w:uiPriority w:val="99"/>
    <w:qFormat/>
    <w:rsid w:val="00DD23AB"/>
    <w:pPr>
      <w:ind w:left="720"/>
      <w:contextualSpacing/>
    </w:pPr>
    <w:rPr>
      <w:rFonts w:ascii="Times New Roman" w:hAnsi="Times New Roman"/>
      <w:sz w:val="20"/>
      <w:szCs w:val="20"/>
      <w:lang w:val="en-AU" w:eastAsia="ru-RU"/>
    </w:rPr>
  </w:style>
  <w:style w:type="paragraph" w:customStyle="1" w:styleId="CharChar1CharCharChar1Char">
    <w:name w:val="Char Char1 Char Char Char1 Char"/>
    <w:basedOn w:val="Normal"/>
    <w:autoRedefine/>
    <w:rsid w:val="00DD23AB"/>
    <w:rPr>
      <w:rFonts w:ascii="Times New Roman" w:eastAsia="SimSun" w:hAnsi="Times New Roman"/>
      <w:sz w:val="20"/>
      <w:szCs w:val="20"/>
      <w:lang w:eastAsia="ru-RU"/>
    </w:rPr>
  </w:style>
  <w:style w:type="paragraph" w:customStyle="1" w:styleId="mechtex">
    <w:name w:val="mechtex"/>
    <w:basedOn w:val="Normal"/>
    <w:link w:val="mechtexChar"/>
    <w:qFormat/>
    <w:rsid w:val="00DD23AB"/>
    <w:pPr>
      <w:jc w:val="center"/>
    </w:pPr>
    <w:rPr>
      <w:sz w:val="22"/>
      <w:szCs w:val="22"/>
      <w:lang w:eastAsia="ru-RU"/>
    </w:rPr>
  </w:style>
  <w:style w:type="character" w:customStyle="1" w:styleId="mechtexChar">
    <w:name w:val="mechtex Char"/>
    <w:link w:val="mechtex"/>
    <w:rsid w:val="00DD23AB"/>
    <w:rPr>
      <w:rFonts w:ascii="Arial Armenian" w:hAnsi="Arial Armenian"/>
      <w:sz w:val="22"/>
      <w:szCs w:val="22"/>
      <w:lang w:eastAsia="ru-RU"/>
    </w:rPr>
  </w:style>
  <w:style w:type="paragraph" w:customStyle="1" w:styleId="6">
    <w:name w:val="Знак Знак6"/>
    <w:basedOn w:val="Normal"/>
    <w:autoRedefine/>
    <w:uiPriority w:val="99"/>
    <w:rsid w:val="00DD23AB"/>
    <w:rPr>
      <w:rFonts w:ascii="Times New Roman" w:eastAsia="SimSun" w:hAnsi="Times New Roman"/>
      <w:sz w:val="20"/>
      <w:szCs w:val="20"/>
      <w:lang w:eastAsia="ru-RU"/>
    </w:rPr>
  </w:style>
  <w:style w:type="paragraph" w:customStyle="1" w:styleId="Znak4">
    <w:name w:val="Znak4"/>
    <w:basedOn w:val="Normal"/>
    <w:uiPriority w:val="99"/>
    <w:rsid w:val="00DD23AB"/>
    <w:pPr>
      <w:tabs>
        <w:tab w:val="left" w:pos="709"/>
      </w:tabs>
    </w:pPr>
    <w:rPr>
      <w:rFonts w:ascii="Tahoma" w:hAnsi="Tahoma"/>
      <w:lang w:val="pl-PL" w:eastAsia="pl-PL"/>
    </w:rPr>
  </w:style>
  <w:style w:type="character" w:customStyle="1" w:styleId="t101">
    <w:name w:val="t101"/>
    <w:rsid w:val="00DD23AB"/>
    <w:rPr>
      <w:b/>
      <w:bCs/>
      <w:color w:val="0000FF"/>
    </w:rPr>
  </w:style>
  <w:style w:type="paragraph" w:styleId="Caption">
    <w:name w:val="caption"/>
    <w:basedOn w:val="Normal"/>
    <w:next w:val="Normal"/>
    <w:qFormat/>
    <w:rsid w:val="00DD23AB"/>
    <w:pPr>
      <w:spacing w:before="120" w:after="120"/>
      <w:jc w:val="both"/>
    </w:pPr>
    <w:rPr>
      <w:rFonts w:ascii="Times Armenian" w:hAnsi="Times Armenian"/>
      <w:b/>
      <w:bCs/>
      <w:sz w:val="20"/>
      <w:lang w:val="en-G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DD23AB"/>
    <w:pPr>
      <w:spacing w:after="120"/>
      <w:ind w:left="360"/>
    </w:pPr>
    <w:rPr>
      <w:rFonts w:ascii="Times New Roman" w:hAnsi="Times New Roman"/>
      <w:sz w:val="20"/>
    </w:rPr>
  </w:style>
  <w:style w:type="table" w:styleId="TableColumns2">
    <w:name w:val="Table Columns 2"/>
    <w:basedOn w:val="TableNormal"/>
    <w:rsid w:val="00DD2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3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DD23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rsid w:val="00DD23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harCharChar">
    <w:name w:val="Char Char Char Знак"/>
    <w:basedOn w:val="Normal"/>
    <w:next w:val="Normal"/>
    <w:rsid w:val="00DD23AB"/>
    <w:pPr>
      <w:spacing w:after="160" w:line="240" w:lineRule="exact"/>
    </w:pPr>
    <w:rPr>
      <w:rFonts w:ascii="Tahoma" w:hAnsi="Tahoma"/>
      <w:szCs w:val="20"/>
    </w:rPr>
  </w:style>
  <w:style w:type="paragraph" w:customStyle="1" w:styleId="CharCharChar1CharCharCharCharCharCharCharCharChar1Char">
    <w:name w:val="Char Char Char1 Char Char Char Char Char Char Char Char Char1 Char"/>
    <w:basedOn w:val="Normal"/>
    <w:rsid w:val="00DD23AB"/>
    <w:pPr>
      <w:spacing w:after="160" w:line="240" w:lineRule="exact"/>
    </w:pPr>
    <w:rPr>
      <w:rFonts w:ascii="Arial" w:hAnsi="Arial" w:cs="Arial"/>
      <w:sz w:val="20"/>
      <w:szCs w:val="20"/>
    </w:rPr>
  </w:style>
  <w:style w:type="paragraph" w:customStyle="1" w:styleId="Char8">
    <w:name w:val="Char8"/>
    <w:basedOn w:val="Normal"/>
    <w:uiPriority w:val="99"/>
    <w:locked/>
    <w:rsid w:val="00DD23AB"/>
    <w:pPr>
      <w:spacing w:after="160"/>
    </w:pPr>
    <w:rPr>
      <w:rFonts w:ascii="Verdana" w:eastAsia="Batang" w:hAnsi="Verdana" w:cs="Verdana"/>
    </w:rPr>
  </w:style>
  <w:style w:type="paragraph" w:customStyle="1" w:styleId="11">
    <w:name w:val="Знак Знак1"/>
    <w:basedOn w:val="Normal"/>
    <w:rsid w:val="00DD23AB"/>
    <w:pPr>
      <w:spacing w:after="160" w:line="240" w:lineRule="exact"/>
    </w:pPr>
    <w:rPr>
      <w:rFonts w:ascii="Arial" w:hAnsi="Arial" w:cs="Arial"/>
      <w:sz w:val="20"/>
      <w:szCs w:val="20"/>
    </w:rPr>
  </w:style>
  <w:style w:type="paragraph" w:customStyle="1" w:styleId="CarCharCarCharCar1CharCar">
    <w:name w:val="Car Char Car Char Car1 Char Car"/>
    <w:basedOn w:val="Normal"/>
    <w:rsid w:val="00DD23AB"/>
    <w:pPr>
      <w:spacing w:after="160" w:line="240" w:lineRule="exact"/>
    </w:pPr>
    <w:rPr>
      <w:rFonts w:ascii="Arial" w:hAnsi="Arial" w:cs="Arial"/>
      <w:b/>
      <w:bCs/>
      <w:sz w:val="20"/>
      <w:szCs w:val="20"/>
    </w:rPr>
  </w:style>
  <w:style w:type="paragraph" w:customStyle="1" w:styleId="general">
    <w:name w:val="general"/>
    <w:basedOn w:val="Normal"/>
    <w:rsid w:val="00DD23AB"/>
    <w:pPr>
      <w:spacing w:before="60" w:after="60"/>
    </w:pPr>
    <w:rPr>
      <w:rFonts w:ascii="Sylfaen" w:hAnsi="Sylfaen"/>
      <w:color w:val="354581"/>
      <w:sz w:val="20"/>
      <w:szCs w:val="20"/>
    </w:rPr>
  </w:style>
  <w:style w:type="paragraph" w:customStyle="1" w:styleId="StyleHeading1SectionSectionHeadingText11Chapterhead3">
    <w:name w:val="Style Heading 1(Section)Section Heading(Text)1 1Chapterhead3..."/>
    <w:basedOn w:val="Default"/>
    <w:next w:val="Default"/>
    <w:uiPriority w:val="99"/>
    <w:rsid w:val="00DD23AB"/>
    <w:rPr>
      <w:rFonts w:ascii="Sylfaen" w:hAnsi="Sylfaen"/>
      <w:color w:val="auto"/>
    </w:rPr>
  </w:style>
  <w:style w:type="paragraph" w:customStyle="1" w:styleId="StyleHeading2ChapterParanumTextSylfaen1">
    <w:name w:val="Style Heading 2.(Chapter).Paranum.Text + Sylfaen1"/>
    <w:basedOn w:val="Default"/>
    <w:next w:val="Default"/>
    <w:uiPriority w:val="99"/>
    <w:rsid w:val="00DD23AB"/>
    <w:rPr>
      <w:rFonts w:ascii="Sylfaen" w:hAnsi="Sylfaen"/>
      <w:color w:val="auto"/>
    </w:rPr>
  </w:style>
  <w:style w:type="paragraph" w:customStyle="1" w:styleId="BodyText1">
    <w:name w:val="Body Text1"/>
    <w:basedOn w:val="Default"/>
    <w:next w:val="Default"/>
    <w:uiPriority w:val="99"/>
    <w:qFormat/>
    <w:rsid w:val="00DD23AB"/>
    <w:rPr>
      <w:rFonts w:ascii="Sylfaen" w:hAnsi="Sylfaen"/>
      <w:color w:val="auto"/>
    </w:rPr>
  </w:style>
  <w:style w:type="paragraph" w:customStyle="1" w:styleId="Text">
    <w:name w:val="Text"/>
    <w:basedOn w:val="Normal"/>
    <w:uiPriority w:val="99"/>
    <w:rsid w:val="00DD23AB"/>
    <w:pPr>
      <w:overflowPunct w:val="0"/>
      <w:autoSpaceDE w:val="0"/>
      <w:autoSpaceDN w:val="0"/>
      <w:adjustRightInd w:val="0"/>
      <w:spacing w:after="220"/>
      <w:jc w:val="both"/>
      <w:textAlignment w:val="baseline"/>
    </w:pPr>
    <w:rPr>
      <w:rFonts w:ascii="Times New Roman" w:hAnsi="Times New Roman"/>
      <w:sz w:val="22"/>
      <w:szCs w:val="20"/>
      <w:lang w:val="en-GB"/>
    </w:rPr>
  </w:style>
  <w:style w:type="paragraph" w:styleId="ListBullet">
    <w:name w:val="List Bullet"/>
    <w:basedOn w:val="Normal"/>
    <w:autoRedefine/>
    <w:uiPriority w:val="99"/>
    <w:rsid w:val="00DD23AB"/>
    <w:pPr>
      <w:tabs>
        <w:tab w:val="num" w:pos="360"/>
      </w:tabs>
      <w:overflowPunct w:val="0"/>
      <w:autoSpaceDE w:val="0"/>
      <w:autoSpaceDN w:val="0"/>
      <w:adjustRightInd w:val="0"/>
      <w:spacing w:before="130"/>
      <w:ind w:left="360" w:hanging="360"/>
      <w:jc w:val="both"/>
      <w:textAlignment w:val="baseline"/>
    </w:pPr>
    <w:rPr>
      <w:rFonts w:ascii="Times New Roman" w:hAnsi="Times New Roman"/>
      <w:sz w:val="22"/>
      <w:szCs w:val="20"/>
      <w:lang w:val="en-GB"/>
    </w:rPr>
  </w:style>
  <w:style w:type="paragraph" w:styleId="PlainText">
    <w:name w:val="Plain Text"/>
    <w:basedOn w:val="Normal"/>
    <w:link w:val="PlainTextChar1"/>
    <w:uiPriority w:val="99"/>
    <w:rsid w:val="00DD23AB"/>
    <w:rPr>
      <w:rFonts w:ascii="Courier New" w:hAnsi="Courier New"/>
      <w:sz w:val="20"/>
      <w:szCs w:val="20"/>
    </w:rPr>
  </w:style>
  <w:style w:type="character" w:customStyle="1" w:styleId="PlainTextChar">
    <w:name w:val="Plain Text Char"/>
    <w:uiPriority w:val="99"/>
    <w:rsid w:val="00DD23AB"/>
    <w:rPr>
      <w:rFonts w:ascii="Courier New" w:hAnsi="Courier New" w:cs="Courier New"/>
    </w:rPr>
  </w:style>
  <w:style w:type="paragraph" w:customStyle="1" w:styleId="Tabletext">
    <w:name w:val="Tabletext"/>
    <w:basedOn w:val="Normal"/>
    <w:uiPriority w:val="99"/>
    <w:rsid w:val="00DD23AB"/>
    <w:pPr>
      <w:overflowPunct w:val="0"/>
      <w:autoSpaceDE w:val="0"/>
      <w:autoSpaceDN w:val="0"/>
      <w:adjustRightInd w:val="0"/>
      <w:ind w:left="153" w:hanging="153"/>
      <w:textAlignment w:val="baseline"/>
    </w:pPr>
    <w:rPr>
      <w:rFonts w:ascii="Times New Roman" w:hAnsi="Times New Roman"/>
      <w:sz w:val="18"/>
      <w:szCs w:val="20"/>
      <w:lang w:val="en-GB"/>
    </w:rPr>
  </w:style>
  <w:style w:type="paragraph" w:customStyle="1" w:styleId="Graphic">
    <w:name w:val="Graphic"/>
    <w:basedOn w:val="Text"/>
    <w:uiPriority w:val="99"/>
    <w:rsid w:val="00DD23AB"/>
    <w:pPr>
      <w:keepNext/>
      <w:spacing w:after="130"/>
      <w:jc w:val="center"/>
    </w:pPr>
  </w:style>
  <w:style w:type="paragraph" w:customStyle="1" w:styleId="Bullet">
    <w:name w:val="Bullet"/>
    <w:aliases w:val="bl,Bullet L1,bl1"/>
    <w:basedOn w:val="Normal"/>
    <w:uiPriority w:val="99"/>
    <w:rsid w:val="00DD23AB"/>
    <w:pPr>
      <w:numPr>
        <w:numId w:val="4"/>
      </w:numPr>
      <w:overflowPunct w:val="0"/>
      <w:autoSpaceDE w:val="0"/>
      <w:autoSpaceDN w:val="0"/>
      <w:adjustRightInd w:val="0"/>
      <w:spacing w:after="130"/>
      <w:jc w:val="both"/>
      <w:textAlignment w:val="baseline"/>
    </w:pPr>
    <w:rPr>
      <w:rFonts w:ascii="Times New Roman" w:hAnsi="Times New Roman"/>
      <w:sz w:val="22"/>
      <w:szCs w:val="20"/>
      <w:lang w:val="en-GB"/>
    </w:rPr>
  </w:style>
  <w:style w:type="paragraph" w:styleId="ListBullet2">
    <w:name w:val="List Bullet 2"/>
    <w:basedOn w:val="Normal"/>
    <w:autoRedefine/>
    <w:uiPriority w:val="99"/>
    <w:rsid w:val="00DD23AB"/>
    <w:pPr>
      <w:numPr>
        <w:numId w:val="3"/>
      </w:numPr>
    </w:pPr>
    <w:rPr>
      <w:rFonts w:ascii="Times New Roman" w:hAnsi="Times New Roman"/>
    </w:rPr>
  </w:style>
  <w:style w:type="paragraph" w:styleId="ListContinue2">
    <w:name w:val="List Continue 2"/>
    <w:basedOn w:val="Normal"/>
    <w:uiPriority w:val="99"/>
    <w:rsid w:val="00DD23AB"/>
    <w:pPr>
      <w:spacing w:after="120"/>
      <w:ind w:left="720"/>
    </w:pPr>
    <w:rPr>
      <w:rFonts w:ascii="Times New Roman" w:hAnsi="Times New Roman"/>
    </w:rPr>
  </w:style>
  <w:style w:type="paragraph" w:customStyle="1" w:styleId="GlossaryHeader">
    <w:name w:val="Glossary Header"/>
    <w:next w:val="Normal"/>
    <w:uiPriority w:val="99"/>
    <w:rsid w:val="00DD23AB"/>
    <w:pPr>
      <w:pageBreakBefore/>
      <w:overflowPunct w:val="0"/>
      <w:autoSpaceDE w:val="0"/>
      <w:autoSpaceDN w:val="0"/>
      <w:adjustRightInd w:val="0"/>
      <w:textAlignment w:val="baseline"/>
    </w:pPr>
    <w:rPr>
      <w:noProof/>
      <w:sz w:val="36"/>
      <w:lang w:val="en-GB"/>
    </w:rPr>
  </w:style>
  <w:style w:type="paragraph" w:customStyle="1" w:styleId="CaptionSubtitle">
    <w:name w:val="Caption: Subtitle"/>
    <w:uiPriority w:val="99"/>
    <w:rsid w:val="00DD23AB"/>
    <w:rPr>
      <w:rFonts w:ascii="Arial" w:hAnsi="Arial"/>
      <w:noProof/>
      <w:sz w:val="18"/>
    </w:rPr>
  </w:style>
  <w:style w:type="paragraph" w:customStyle="1" w:styleId="KLegalHeading3">
    <w:name w:val="KLegal Heading 3"/>
    <w:basedOn w:val="Normal"/>
    <w:next w:val="Text"/>
    <w:uiPriority w:val="99"/>
    <w:rsid w:val="00DD23AB"/>
    <w:pPr>
      <w:keepNext/>
      <w:tabs>
        <w:tab w:val="num" w:pos="2700"/>
      </w:tabs>
      <w:overflowPunct w:val="0"/>
      <w:autoSpaceDE w:val="0"/>
      <w:autoSpaceDN w:val="0"/>
      <w:adjustRightInd w:val="0"/>
      <w:spacing w:after="220"/>
      <w:ind w:left="1440" w:hanging="720"/>
      <w:jc w:val="both"/>
      <w:textAlignment w:val="baseline"/>
    </w:pPr>
    <w:rPr>
      <w:rFonts w:ascii="Times New Roman" w:hAnsi="Times New Roman"/>
      <w:b/>
      <w:sz w:val="22"/>
      <w:szCs w:val="20"/>
      <w:lang w:val="en-GB"/>
    </w:rPr>
  </w:style>
  <w:style w:type="paragraph" w:customStyle="1" w:styleId="KLegalHeading4">
    <w:name w:val="KLegal Heading 4"/>
    <w:basedOn w:val="Normal"/>
    <w:next w:val="Text"/>
    <w:uiPriority w:val="99"/>
    <w:rsid w:val="00DD23AB"/>
    <w:pPr>
      <w:keepNext/>
      <w:tabs>
        <w:tab w:val="num" w:pos="3420"/>
      </w:tabs>
      <w:overflowPunct w:val="0"/>
      <w:autoSpaceDE w:val="0"/>
      <w:autoSpaceDN w:val="0"/>
      <w:adjustRightInd w:val="0"/>
      <w:spacing w:after="220"/>
      <w:ind w:left="2160" w:hanging="720"/>
      <w:jc w:val="both"/>
      <w:textAlignment w:val="baseline"/>
    </w:pPr>
    <w:rPr>
      <w:rFonts w:ascii="Times New Roman" w:hAnsi="Times New Roman"/>
      <w:b/>
      <w:i/>
      <w:sz w:val="22"/>
      <w:szCs w:val="20"/>
      <w:lang w:val="en-GB"/>
    </w:rPr>
  </w:style>
  <w:style w:type="paragraph" w:customStyle="1" w:styleId="KLegalHeading1">
    <w:name w:val="KLegal Heading 1"/>
    <w:basedOn w:val="Normal"/>
    <w:next w:val="KLegalHeading2"/>
    <w:uiPriority w:val="99"/>
    <w:rsid w:val="00DD23AB"/>
    <w:pPr>
      <w:keepNext/>
      <w:pageBreakBefore/>
      <w:tabs>
        <w:tab w:val="num" w:pos="1260"/>
      </w:tabs>
      <w:overflowPunct w:val="0"/>
      <w:autoSpaceDE w:val="0"/>
      <w:autoSpaceDN w:val="0"/>
      <w:adjustRightInd w:val="0"/>
      <w:spacing w:after="440"/>
      <w:ind w:left="851" w:hanging="851"/>
      <w:jc w:val="both"/>
      <w:textAlignment w:val="baseline"/>
      <w:outlineLvl w:val="0"/>
    </w:pPr>
    <w:rPr>
      <w:rFonts w:ascii="Times New Roman" w:hAnsi="Times New Roman"/>
      <w:b/>
      <w:sz w:val="32"/>
      <w:szCs w:val="20"/>
      <w:lang w:val="en-GB"/>
    </w:rPr>
  </w:style>
  <w:style w:type="paragraph" w:customStyle="1" w:styleId="KLegalHeading2">
    <w:name w:val="KLegal Heading 2"/>
    <w:basedOn w:val="Normal"/>
    <w:next w:val="KLegalHeading3"/>
    <w:uiPriority w:val="99"/>
    <w:rsid w:val="00DD23AB"/>
    <w:pPr>
      <w:keepNext/>
      <w:tabs>
        <w:tab w:val="num" w:pos="1980"/>
      </w:tabs>
      <w:overflowPunct w:val="0"/>
      <w:autoSpaceDE w:val="0"/>
      <w:autoSpaceDN w:val="0"/>
      <w:adjustRightInd w:val="0"/>
      <w:spacing w:after="220"/>
      <w:ind w:left="851" w:hanging="851"/>
      <w:jc w:val="both"/>
      <w:textAlignment w:val="baseline"/>
      <w:outlineLvl w:val="1"/>
    </w:pPr>
    <w:rPr>
      <w:rFonts w:ascii="Times New Roman" w:hAnsi="Times New Roman"/>
      <w:b/>
      <w:sz w:val="28"/>
      <w:szCs w:val="20"/>
      <w:lang w:val="en-GB"/>
    </w:rPr>
  </w:style>
  <w:style w:type="character" w:customStyle="1" w:styleId="Heading3CharCharCharCharCharCharChar">
    <w:name w:val="Heading 3 Char Char Char Char Char Char Char"/>
    <w:rsid w:val="00DD23AB"/>
    <w:rPr>
      <w:rFonts w:ascii="Times Armenian" w:hAnsi="Times Armenian"/>
      <w:b/>
      <w:bCs/>
      <w:sz w:val="24"/>
      <w:szCs w:val="24"/>
      <w:lang w:val="en-GB" w:eastAsia="en-US" w:bidi="ar-SA"/>
    </w:rPr>
  </w:style>
  <w:style w:type="paragraph" w:customStyle="1" w:styleId="font5">
    <w:name w:val="font5"/>
    <w:basedOn w:val="Normal"/>
    <w:uiPriority w:val="99"/>
    <w:rsid w:val="00DD23AB"/>
    <w:pPr>
      <w:spacing w:before="100" w:beforeAutospacing="1" w:after="100" w:afterAutospacing="1"/>
    </w:pPr>
    <w:rPr>
      <w:rFonts w:ascii="Times Armenian" w:hAnsi="Times Armenian"/>
      <w:color w:val="000000"/>
      <w:sz w:val="16"/>
      <w:szCs w:val="16"/>
    </w:rPr>
  </w:style>
  <w:style w:type="paragraph" w:customStyle="1" w:styleId="font6">
    <w:name w:val="font6"/>
    <w:basedOn w:val="Normal"/>
    <w:uiPriority w:val="99"/>
    <w:rsid w:val="00DD23AB"/>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uiPriority w:val="99"/>
    <w:rsid w:val="00DD23AB"/>
    <w:pPr>
      <w:spacing w:before="100" w:beforeAutospacing="1" w:after="100" w:afterAutospacing="1"/>
    </w:pPr>
    <w:rPr>
      <w:rFonts w:ascii="Times Armenian" w:hAnsi="Times Armenian"/>
      <w:color w:val="000000"/>
      <w:sz w:val="20"/>
      <w:szCs w:val="20"/>
    </w:rPr>
  </w:style>
  <w:style w:type="paragraph" w:customStyle="1" w:styleId="font8">
    <w:name w:val="font8"/>
    <w:basedOn w:val="Normal"/>
    <w:uiPriority w:val="99"/>
    <w:rsid w:val="00DD23AB"/>
    <w:pPr>
      <w:spacing w:before="100" w:beforeAutospacing="1" w:after="100" w:afterAutospacing="1"/>
    </w:pPr>
    <w:rPr>
      <w:rFonts w:ascii="Times Armenian" w:hAnsi="Times Armenian"/>
      <w:color w:val="000000"/>
      <w:sz w:val="16"/>
      <w:szCs w:val="16"/>
    </w:rPr>
  </w:style>
  <w:style w:type="paragraph" w:customStyle="1" w:styleId="font9">
    <w:name w:val="font9"/>
    <w:basedOn w:val="Normal"/>
    <w:uiPriority w:val="99"/>
    <w:rsid w:val="00DD23AB"/>
    <w:pPr>
      <w:spacing w:before="100" w:beforeAutospacing="1" w:after="100" w:afterAutospacing="1"/>
    </w:pPr>
    <w:rPr>
      <w:rFonts w:ascii="Times Armenian" w:hAnsi="Times Armenian"/>
      <w:color w:val="000000"/>
      <w:sz w:val="22"/>
      <w:szCs w:val="22"/>
    </w:rPr>
  </w:style>
  <w:style w:type="paragraph" w:customStyle="1" w:styleId="font10">
    <w:name w:val="font10"/>
    <w:basedOn w:val="Normal"/>
    <w:uiPriority w:val="99"/>
    <w:rsid w:val="00DD23AB"/>
    <w:pPr>
      <w:spacing w:before="100" w:beforeAutospacing="1" w:after="100" w:afterAutospacing="1"/>
    </w:pPr>
    <w:rPr>
      <w:rFonts w:ascii="Times Armenian" w:hAnsi="Times Armenian"/>
      <w:b/>
      <w:bCs/>
      <w:color w:val="000000"/>
      <w:sz w:val="16"/>
      <w:szCs w:val="16"/>
    </w:rPr>
  </w:style>
  <w:style w:type="paragraph" w:customStyle="1" w:styleId="xl65">
    <w:name w:val="xl65"/>
    <w:basedOn w:val="Normal"/>
    <w:uiPriority w:val="99"/>
    <w:rsid w:val="00DD23AB"/>
    <w:pPr>
      <w:spacing w:before="100" w:beforeAutospacing="1" w:after="100" w:afterAutospacing="1"/>
      <w:textAlignment w:val="center"/>
    </w:pPr>
    <w:rPr>
      <w:rFonts w:ascii="Times New Roman" w:hAnsi="Times New Roman"/>
    </w:rPr>
  </w:style>
  <w:style w:type="paragraph" w:customStyle="1" w:styleId="xl66">
    <w:name w:val="xl66"/>
    <w:basedOn w:val="Normal"/>
    <w:uiPriority w:val="99"/>
    <w:rsid w:val="00DD23AB"/>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Normal"/>
    <w:uiPriority w:val="99"/>
    <w:rsid w:val="00DD23AB"/>
    <w:pPr>
      <w:spacing w:before="100" w:beforeAutospacing="1" w:after="100" w:afterAutospacing="1"/>
      <w:jc w:val="center"/>
      <w:textAlignment w:val="center"/>
    </w:pPr>
    <w:rPr>
      <w:rFonts w:ascii="Times New Roman" w:hAnsi="Times New Roman"/>
    </w:rPr>
  </w:style>
  <w:style w:type="paragraph" w:customStyle="1" w:styleId="xl68">
    <w:name w:val="xl68"/>
    <w:basedOn w:val="Normal"/>
    <w:uiPriority w:val="99"/>
    <w:rsid w:val="00DD23AB"/>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Normal"/>
    <w:uiPriority w:val="99"/>
    <w:rsid w:val="00DD23AB"/>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Normal"/>
    <w:uiPriority w:val="99"/>
    <w:rsid w:val="00DD23AB"/>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Normal"/>
    <w:uiPriority w:val="99"/>
    <w:rsid w:val="00DD23AB"/>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Normal"/>
    <w:uiPriority w:val="99"/>
    <w:rsid w:val="00DD23AB"/>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Normal"/>
    <w:uiPriority w:val="99"/>
    <w:rsid w:val="00DD23AB"/>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Normal"/>
    <w:uiPriority w:val="99"/>
    <w:rsid w:val="00DD23AB"/>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Normal"/>
    <w:uiPriority w:val="99"/>
    <w:rsid w:val="00DD23AB"/>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Normal"/>
    <w:uiPriority w:val="99"/>
    <w:rsid w:val="00DD23AB"/>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Normal"/>
    <w:uiPriority w:val="99"/>
    <w:rsid w:val="00DD23AB"/>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Normal"/>
    <w:uiPriority w:val="99"/>
    <w:rsid w:val="00DD23AB"/>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Normal"/>
    <w:uiPriority w:val="99"/>
    <w:rsid w:val="00DD23AB"/>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Normal"/>
    <w:uiPriority w:val="99"/>
    <w:rsid w:val="00DD23AB"/>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Normal"/>
    <w:uiPriority w:val="99"/>
    <w:rsid w:val="00DD23AB"/>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Normal"/>
    <w:uiPriority w:val="99"/>
    <w:rsid w:val="00DD23AB"/>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Normal"/>
    <w:uiPriority w:val="99"/>
    <w:rsid w:val="00DD23AB"/>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Normal"/>
    <w:uiPriority w:val="99"/>
    <w:rsid w:val="00DD23AB"/>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Normal"/>
    <w:uiPriority w:val="99"/>
    <w:rsid w:val="00DD23AB"/>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Normal"/>
    <w:uiPriority w:val="99"/>
    <w:rsid w:val="00DD23AB"/>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Normal"/>
    <w:uiPriority w:val="99"/>
    <w:rsid w:val="00DD23AB"/>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Normal"/>
    <w:uiPriority w:val="99"/>
    <w:rsid w:val="00DD23AB"/>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Normal"/>
    <w:uiPriority w:val="99"/>
    <w:rsid w:val="00DD23AB"/>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Normal"/>
    <w:uiPriority w:val="99"/>
    <w:rsid w:val="00DD23AB"/>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Normal"/>
    <w:uiPriority w:val="99"/>
    <w:rsid w:val="00DD23AB"/>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Normal"/>
    <w:uiPriority w:val="99"/>
    <w:rsid w:val="00DD23AB"/>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Normal"/>
    <w:uiPriority w:val="99"/>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Normal"/>
    <w:uiPriority w:val="99"/>
    <w:rsid w:val="00DD23AB"/>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Normal"/>
    <w:uiPriority w:val="99"/>
    <w:rsid w:val="00DD23AB"/>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Normal"/>
    <w:uiPriority w:val="99"/>
    <w:rsid w:val="00DD23AB"/>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Normal"/>
    <w:uiPriority w:val="99"/>
    <w:rsid w:val="00DD23AB"/>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Normal"/>
    <w:uiPriority w:val="99"/>
    <w:rsid w:val="00DD23AB"/>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Normal"/>
    <w:uiPriority w:val="99"/>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Normal"/>
    <w:uiPriority w:val="99"/>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Normal"/>
    <w:uiPriority w:val="99"/>
    <w:rsid w:val="00DD23AB"/>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Normal"/>
    <w:uiPriority w:val="99"/>
    <w:rsid w:val="00DD23AB"/>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Normal"/>
    <w:uiPriority w:val="99"/>
    <w:rsid w:val="00DD23AB"/>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Normal"/>
    <w:uiPriority w:val="99"/>
    <w:rsid w:val="00DD23AB"/>
    <w:pPr>
      <w:spacing w:before="100" w:beforeAutospacing="1" w:after="100" w:afterAutospacing="1"/>
      <w:textAlignment w:val="center"/>
    </w:pPr>
    <w:rPr>
      <w:rFonts w:ascii="Calibri" w:hAnsi="Calibri"/>
    </w:rPr>
  </w:style>
  <w:style w:type="paragraph" w:customStyle="1" w:styleId="xl105">
    <w:name w:val="xl105"/>
    <w:basedOn w:val="Normal"/>
    <w:uiPriority w:val="99"/>
    <w:rsid w:val="00DD23AB"/>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Normal"/>
    <w:uiPriority w:val="99"/>
    <w:rsid w:val="00DD23AB"/>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Normal"/>
    <w:uiPriority w:val="99"/>
    <w:rsid w:val="00DD23AB"/>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Normal"/>
    <w:uiPriority w:val="99"/>
    <w:rsid w:val="00DD23AB"/>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Normal"/>
    <w:uiPriority w:val="99"/>
    <w:rsid w:val="00DD23AB"/>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Normal"/>
    <w:uiPriority w:val="99"/>
    <w:rsid w:val="00DD23AB"/>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Normal"/>
    <w:uiPriority w:val="99"/>
    <w:rsid w:val="00DD23AB"/>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Normal"/>
    <w:uiPriority w:val="99"/>
    <w:rsid w:val="00DD23AB"/>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Normal"/>
    <w:uiPriority w:val="99"/>
    <w:rsid w:val="00DD23AB"/>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Normal"/>
    <w:uiPriority w:val="99"/>
    <w:rsid w:val="00DD23AB"/>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Normal"/>
    <w:uiPriority w:val="99"/>
    <w:rsid w:val="00DD23AB"/>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Normal"/>
    <w:uiPriority w:val="99"/>
    <w:rsid w:val="00DD23AB"/>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Normal"/>
    <w:uiPriority w:val="99"/>
    <w:rsid w:val="00DD23AB"/>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Normal"/>
    <w:uiPriority w:val="99"/>
    <w:rsid w:val="00DD23AB"/>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Normal"/>
    <w:uiPriority w:val="99"/>
    <w:rsid w:val="00DD23AB"/>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Normal"/>
    <w:uiPriority w:val="99"/>
    <w:rsid w:val="00DD23AB"/>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Normal"/>
    <w:uiPriority w:val="99"/>
    <w:rsid w:val="00DD23A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Normal"/>
    <w:uiPriority w:val="99"/>
    <w:rsid w:val="00DD23AB"/>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Normal"/>
    <w:uiPriority w:val="99"/>
    <w:rsid w:val="00DD23AB"/>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Normal"/>
    <w:uiPriority w:val="99"/>
    <w:rsid w:val="00DD23AB"/>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Normal"/>
    <w:uiPriority w:val="99"/>
    <w:rsid w:val="00DD23AB"/>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Normal"/>
    <w:uiPriority w:val="99"/>
    <w:rsid w:val="00DD23AB"/>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Normal"/>
    <w:uiPriority w:val="99"/>
    <w:rsid w:val="00DD23A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Normal"/>
    <w:uiPriority w:val="99"/>
    <w:rsid w:val="00DD23AB"/>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Normal"/>
    <w:uiPriority w:val="99"/>
    <w:rsid w:val="00DD23AB"/>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Normal"/>
    <w:uiPriority w:val="99"/>
    <w:rsid w:val="00DD23AB"/>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Normal"/>
    <w:uiPriority w:val="99"/>
    <w:rsid w:val="00DD23AB"/>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Normal"/>
    <w:uiPriority w:val="99"/>
    <w:rsid w:val="00DD23AB"/>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Normal"/>
    <w:uiPriority w:val="99"/>
    <w:rsid w:val="00DD23A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Normal"/>
    <w:uiPriority w:val="99"/>
    <w:rsid w:val="00DD23AB"/>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Normal"/>
    <w:uiPriority w:val="99"/>
    <w:rsid w:val="00DD23AB"/>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Normal"/>
    <w:uiPriority w:val="99"/>
    <w:rsid w:val="00DD23AB"/>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Normal"/>
    <w:uiPriority w:val="99"/>
    <w:rsid w:val="00DD23AB"/>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Normal"/>
    <w:uiPriority w:val="99"/>
    <w:rsid w:val="00DD23AB"/>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Normal"/>
    <w:uiPriority w:val="99"/>
    <w:rsid w:val="00DD23AB"/>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uiPriority w:val="99"/>
    <w:rsid w:val="00DD23AB"/>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uiPriority w:val="99"/>
    <w:rsid w:val="00DD23AB"/>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Normal"/>
    <w:uiPriority w:val="99"/>
    <w:rsid w:val="00DD23A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uiPriority w:val="99"/>
    <w:rsid w:val="00DD23AB"/>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uiPriority w:val="99"/>
    <w:rsid w:val="00DD23AB"/>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uiPriority w:val="99"/>
    <w:rsid w:val="00DD23AB"/>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uiPriority w:val="99"/>
    <w:rsid w:val="00DD23AB"/>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Normal"/>
    <w:uiPriority w:val="99"/>
    <w:rsid w:val="00DD23AB"/>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uiPriority w:val="99"/>
    <w:rsid w:val="00DD23AB"/>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uiPriority w:val="99"/>
    <w:rsid w:val="00DD23AB"/>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uiPriority w:val="99"/>
    <w:rsid w:val="00DD23AB"/>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uiPriority w:val="99"/>
    <w:rsid w:val="00DD23AB"/>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uiPriority w:val="99"/>
    <w:rsid w:val="00DD23AB"/>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uiPriority w:val="99"/>
    <w:rsid w:val="00DD23AB"/>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uiPriority w:val="99"/>
    <w:rsid w:val="00DD23AB"/>
    <w:pPr>
      <w:spacing w:before="100" w:beforeAutospacing="1" w:after="100" w:afterAutospacing="1"/>
      <w:jc w:val="center"/>
      <w:textAlignment w:val="center"/>
    </w:pPr>
    <w:rPr>
      <w:rFonts w:ascii="Calibri" w:hAnsi="Calibri"/>
    </w:rPr>
  </w:style>
  <w:style w:type="paragraph" w:customStyle="1" w:styleId="xl155">
    <w:name w:val="xl155"/>
    <w:basedOn w:val="Normal"/>
    <w:uiPriority w:val="99"/>
    <w:rsid w:val="00DD23AB"/>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uiPriority w:val="99"/>
    <w:rsid w:val="00DD23AB"/>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uiPriority w:val="99"/>
    <w:rsid w:val="00DD23AB"/>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uiPriority w:val="99"/>
    <w:rsid w:val="00DD23AB"/>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Normal"/>
    <w:uiPriority w:val="99"/>
    <w:rsid w:val="00DD23AB"/>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Normal"/>
    <w:uiPriority w:val="99"/>
    <w:rsid w:val="00DD23AB"/>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Normal"/>
    <w:uiPriority w:val="99"/>
    <w:rsid w:val="00DD23AB"/>
    <w:pPr>
      <w:spacing w:before="100" w:beforeAutospacing="1" w:after="100" w:afterAutospacing="1"/>
      <w:textAlignment w:val="center"/>
    </w:pPr>
    <w:rPr>
      <w:rFonts w:ascii="Times Armenian" w:hAnsi="Times Armenian"/>
      <w:b/>
      <w:bCs/>
      <w:sz w:val="18"/>
      <w:szCs w:val="18"/>
      <w:u w:val="single"/>
    </w:rPr>
  </w:style>
  <w:style w:type="paragraph" w:styleId="Subtitle">
    <w:name w:val="Subtitle"/>
    <w:basedOn w:val="Normal"/>
    <w:link w:val="SubtitleChar1"/>
    <w:qFormat/>
    <w:rsid w:val="00DD23AB"/>
    <w:pPr>
      <w:jc w:val="center"/>
    </w:pPr>
    <w:rPr>
      <w:rFonts w:ascii="Times LatArm" w:hAnsi="Times LatArm"/>
      <w:b/>
      <w:bCs/>
    </w:rPr>
  </w:style>
  <w:style w:type="character" w:customStyle="1" w:styleId="SubtitleChar">
    <w:name w:val="Subtitle Char"/>
    <w:uiPriority w:val="99"/>
    <w:rsid w:val="00DD23AB"/>
    <w:rPr>
      <w:rFonts w:ascii="Cambria" w:eastAsia="Times New Roman" w:hAnsi="Cambria" w:cs="Times New Roman"/>
      <w:sz w:val="24"/>
      <w:szCs w:val="24"/>
    </w:rPr>
  </w:style>
  <w:style w:type="paragraph" w:customStyle="1" w:styleId="xl24">
    <w:name w:val="xl24"/>
    <w:basedOn w:val="Normal"/>
    <w:uiPriority w:val="99"/>
    <w:rsid w:val="00DD23AB"/>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Normal"/>
    <w:uiPriority w:val="99"/>
    <w:rsid w:val="00DD23AB"/>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Normal"/>
    <w:uiPriority w:val="99"/>
    <w:rsid w:val="00DD23AB"/>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Normal"/>
    <w:uiPriority w:val="99"/>
    <w:rsid w:val="00DD23AB"/>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Normal"/>
    <w:uiPriority w:val="99"/>
    <w:rsid w:val="00DD23AB"/>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Normal"/>
    <w:uiPriority w:val="99"/>
    <w:rsid w:val="00DD23AB"/>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Normal"/>
    <w:uiPriority w:val="99"/>
    <w:rsid w:val="00DD23AB"/>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Normal"/>
    <w:uiPriority w:val="99"/>
    <w:rsid w:val="00DD23AB"/>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Normal"/>
    <w:uiPriority w:val="99"/>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Normal"/>
    <w:uiPriority w:val="99"/>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Normal"/>
    <w:uiPriority w:val="99"/>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Normal"/>
    <w:uiPriority w:val="99"/>
    <w:rsid w:val="00DD23AB"/>
    <w:pPr>
      <w:spacing w:before="100" w:beforeAutospacing="1" w:after="100" w:afterAutospacing="1"/>
      <w:jc w:val="center"/>
      <w:textAlignment w:val="center"/>
    </w:pPr>
    <w:rPr>
      <w:rFonts w:ascii="Times Armenian" w:hAnsi="Times Armenian"/>
    </w:rPr>
  </w:style>
  <w:style w:type="paragraph" w:customStyle="1" w:styleId="xl37">
    <w:name w:val="xl37"/>
    <w:basedOn w:val="Normal"/>
    <w:uiPriority w:val="99"/>
    <w:rsid w:val="00DD23AB"/>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Normal"/>
    <w:uiPriority w:val="99"/>
    <w:rsid w:val="00DD23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Normal"/>
    <w:uiPriority w:val="99"/>
    <w:rsid w:val="00DD23AB"/>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Normal"/>
    <w:uiPriority w:val="99"/>
    <w:rsid w:val="00DD23AB"/>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Normal"/>
    <w:uiPriority w:val="99"/>
    <w:rsid w:val="00DD23AB"/>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Normal"/>
    <w:uiPriority w:val="99"/>
    <w:rsid w:val="00DD23AB"/>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Normal"/>
    <w:uiPriority w:val="99"/>
    <w:rsid w:val="00DD23AB"/>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Normal"/>
    <w:uiPriority w:val="99"/>
    <w:rsid w:val="00DD23AB"/>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Normal"/>
    <w:uiPriority w:val="99"/>
    <w:rsid w:val="00DD23AB"/>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BodyText"/>
    <w:uiPriority w:val="99"/>
    <w:rsid w:val="00DD23AB"/>
    <w:pPr>
      <w:overflowPunct/>
      <w:autoSpaceDE/>
      <w:autoSpaceDN/>
      <w:adjustRightInd/>
      <w:spacing w:after="240" w:line="240" w:lineRule="auto"/>
      <w:jc w:val="both"/>
      <w:textAlignment w:val="auto"/>
    </w:pPr>
    <w:rPr>
      <w:rFonts w:ascii="Arial AM" w:hAnsi="Arial AM"/>
      <w:b w:val="0"/>
      <w:i w:val="0"/>
      <w:spacing w:val="-5"/>
      <w:lang w:val="en-GB"/>
    </w:rPr>
  </w:style>
  <w:style w:type="paragraph" w:customStyle="1" w:styleId="CoverSubTitle">
    <w:name w:val="Cover SubTitle"/>
    <w:basedOn w:val="Normal"/>
    <w:uiPriority w:val="99"/>
    <w:rsid w:val="00DD23AB"/>
    <w:pPr>
      <w:overflowPunct w:val="0"/>
      <w:autoSpaceDE w:val="0"/>
      <w:autoSpaceDN w:val="0"/>
      <w:adjustRightInd w:val="0"/>
      <w:spacing w:line="440" w:lineRule="exact"/>
      <w:jc w:val="center"/>
      <w:textAlignment w:val="baseline"/>
    </w:pPr>
    <w:rPr>
      <w:rFonts w:ascii="Times New Roman" w:hAnsi="Times New Roman"/>
      <w:sz w:val="32"/>
      <w:szCs w:val="20"/>
    </w:rPr>
  </w:style>
  <w:style w:type="paragraph" w:customStyle="1" w:styleId="CharCharCharChar">
    <w:name w:val="Char Char Char Char"/>
    <w:basedOn w:val="Normal"/>
    <w:next w:val="Normal"/>
    <w:rsid w:val="00DD23AB"/>
    <w:pPr>
      <w:spacing w:after="160" w:line="240" w:lineRule="exact"/>
    </w:pPr>
    <w:rPr>
      <w:rFonts w:ascii="Tahoma" w:hAnsi="Tahoma" w:cs="Tahoma"/>
    </w:rPr>
  </w:style>
  <w:style w:type="paragraph" w:customStyle="1" w:styleId="CharCharChar0">
    <w:name w:val="Char Char Char Знак Знак"/>
    <w:basedOn w:val="Normal"/>
    <w:rsid w:val="00DD23AB"/>
    <w:pPr>
      <w:spacing w:after="160" w:line="240" w:lineRule="exact"/>
    </w:pPr>
    <w:rPr>
      <w:rFonts w:ascii="Arial" w:hAnsi="Arial" w:cs="Arial"/>
      <w:sz w:val="20"/>
      <w:szCs w:val="20"/>
    </w:rPr>
  </w:style>
  <w:style w:type="paragraph" w:customStyle="1" w:styleId="CharCharCharCharChar0">
    <w:name w:val="Char Char Char Char Char Знак Знак"/>
    <w:basedOn w:val="Normal"/>
    <w:rsid w:val="00DD23AB"/>
    <w:pPr>
      <w:spacing w:after="160" w:line="240" w:lineRule="exact"/>
    </w:pPr>
    <w:rPr>
      <w:rFonts w:ascii="Arial" w:hAnsi="Arial" w:cs="Arial"/>
      <w:sz w:val="20"/>
      <w:szCs w:val="20"/>
    </w:rPr>
  </w:style>
  <w:style w:type="paragraph" w:customStyle="1" w:styleId="21">
    <w:name w:val="Абзац списка2"/>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styleId="NoSpacing">
    <w:name w:val="No Spacing"/>
    <w:link w:val="NoSpacingChar"/>
    <w:uiPriority w:val="1"/>
    <w:qFormat/>
    <w:rsid w:val="00DD23AB"/>
    <w:rPr>
      <w:rFonts w:ascii="Calibri" w:eastAsia="Calibri" w:hAnsi="Calibri"/>
      <w:sz w:val="22"/>
      <w:szCs w:val="22"/>
    </w:rPr>
  </w:style>
  <w:style w:type="paragraph" w:styleId="DocumentMap">
    <w:name w:val="Document Map"/>
    <w:basedOn w:val="Normal"/>
    <w:link w:val="DocumentMapChar"/>
    <w:uiPriority w:val="99"/>
    <w:rsid w:val="00DD23AB"/>
    <w:pPr>
      <w:shd w:val="clear" w:color="auto" w:fill="000080"/>
    </w:pPr>
    <w:rPr>
      <w:rFonts w:ascii="Tahoma" w:hAnsi="Tahoma"/>
      <w:sz w:val="20"/>
      <w:szCs w:val="20"/>
      <w:lang w:val="hy-AM"/>
    </w:rPr>
  </w:style>
  <w:style w:type="character" w:customStyle="1" w:styleId="DocumentMapChar">
    <w:name w:val="Document Map Char"/>
    <w:link w:val="DocumentMap"/>
    <w:uiPriority w:val="99"/>
    <w:rsid w:val="00DD23AB"/>
    <w:rPr>
      <w:rFonts w:ascii="Tahoma" w:hAnsi="Tahoma"/>
      <w:shd w:val="clear" w:color="auto" w:fill="000080"/>
      <w:lang w:val="hy-AM"/>
    </w:rPr>
  </w:style>
  <w:style w:type="character" w:customStyle="1" w:styleId="CharChar6">
    <w:name w:val="Char Char6"/>
    <w:rsid w:val="00DD23AB"/>
    <w:rPr>
      <w:rFonts w:ascii="Times Armenian" w:hAnsi="Times Armenian" w:cs="Arial"/>
      <w:b/>
      <w:bCs/>
      <w:i/>
      <w:noProof/>
      <w:sz w:val="26"/>
      <w:szCs w:val="26"/>
      <w:u w:val="single"/>
      <w:lang w:val="hy-AM" w:eastAsia="en-US" w:bidi="ar-SA"/>
    </w:rPr>
  </w:style>
  <w:style w:type="character" w:customStyle="1" w:styleId="CharChar5">
    <w:name w:val="Char Char5"/>
    <w:rsid w:val="00DD23AB"/>
    <w:rPr>
      <w:rFonts w:ascii="Times Armenian" w:hAnsi="Times Armenian"/>
      <w:noProof/>
      <w:sz w:val="24"/>
      <w:szCs w:val="24"/>
      <w:lang w:val="hy-AM" w:eastAsia="en-US" w:bidi="ar-SA"/>
    </w:rPr>
  </w:style>
  <w:style w:type="paragraph" w:styleId="BodyTextFirstIndent">
    <w:name w:val="Body Text First Indent"/>
    <w:basedOn w:val="BodyText"/>
    <w:link w:val="BodyTextFirstIndentChar"/>
    <w:uiPriority w:val="99"/>
    <w:unhideWhenUsed/>
    <w:rsid w:val="00DD23AB"/>
    <w:pPr>
      <w:overflowPunct/>
      <w:autoSpaceDE/>
      <w:autoSpaceDN/>
      <w:adjustRightInd/>
      <w:spacing w:after="120"/>
      <w:ind w:firstLine="210"/>
      <w:jc w:val="both"/>
      <w:textAlignment w:val="auto"/>
    </w:pPr>
    <w:rPr>
      <w:rFonts w:ascii="Calibri" w:eastAsia="Calibri" w:hAnsi="Calibri"/>
      <w:sz w:val="22"/>
      <w:szCs w:val="22"/>
      <w:lang w:val="hy-AM"/>
    </w:rPr>
  </w:style>
  <w:style w:type="character" w:customStyle="1" w:styleId="BodyTextFirstIndentChar">
    <w:name w:val="Body Text First Indent Char"/>
    <w:link w:val="BodyTextFirstIndent"/>
    <w:uiPriority w:val="99"/>
    <w:rsid w:val="00DD23AB"/>
    <w:rPr>
      <w:rFonts w:ascii="Calibri" w:eastAsia="Calibri" w:hAnsi="Calibri"/>
      <w:b/>
      <w:i/>
      <w:sz w:val="22"/>
      <w:szCs w:val="22"/>
      <w:lang w:val="hy-AM"/>
    </w:rPr>
  </w:style>
  <w:style w:type="character" w:customStyle="1" w:styleId="apple-style-span">
    <w:name w:val="apple-style-span"/>
    <w:basedOn w:val="DefaultParagraphFont"/>
    <w:uiPriority w:val="99"/>
    <w:rsid w:val="00DD23AB"/>
  </w:style>
  <w:style w:type="paragraph" w:styleId="TOC4">
    <w:name w:val="toc 4"/>
    <w:basedOn w:val="Normal"/>
    <w:next w:val="Normal"/>
    <w:autoRedefine/>
    <w:uiPriority w:val="99"/>
    <w:rsid w:val="00DD23AB"/>
    <w:pPr>
      <w:ind w:left="720"/>
    </w:pPr>
    <w:rPr>
      <w:rFonts w:ascii="Times New Roman" w:hAnsi="Times New Roman"/>
      <w:noProof/>
      <w:sz w:val="18"/>
      <w:szCs w:val="18"/>
      <w:lang w:val="hy-AM"/>
    </w:rPr>
  </w:style>
  <w:style w:type="paragraph" w:styleId="TOC5">
    <w:name w:val="toc 5"/>
    <w:basedOn w:val="Normal"/>
    <w:next w:val="Normal"/>
    <w:autoRedefine/>
    <w:uiPriority w:val="99"/>
    <w:rsid w:val="00DD23AB"/>
    <w:pPr>
      <w:ind w:left="960"/>
    </w:pPr>
    <w:rPr>
      <w:rFonts w:ascii="Times New Roman" w:hAnsi="Times New Roman"/>
      <w:noProof/>
      <w:sz w:val="18"/>
      <w:szCs w:val="18"/>
      <w:lang w:val="hy-AM"/>
    </w:rPr>
  </w:style>
  <w:style w:type="paragraph" w:styleId="TOC6">
    <w:name w:val="toc 6"/>
    <w:basedOn w:val="Normal"/>
    <w:next w:val="Normal"/>
    <w:autoRedefine/>
    <w:uiPriority w:val="99"/>
    <w:rsid w:val="00DD23AB"/>
    <w:pPr>
      <w:ind w:left="1200"/>
    </w:pPr>
    <w:rPr>
      <w:rFonts w:ascii="Times New Roman" w:hAnsi="Times New Roman"/>
      <w:noProof/>
      <w:sz w:val="18"/>
      <w:szCs w:val="18"/>
      <w:lang w:val="hy-AM"/>
    </w:rPr>
  </w:style>
  <w:style w:type="paragraph" w:styleId="TOC7">
    <w:name w:val="toc 7"/>
    <w:basedOn w:val="Normal"/>
    <w:next w:val="Normal"/>
    <w:autoRedefine/>
    <w:uiPriority w:val="99"/>
    <w:rsid w:val="00DD23AB"/>
    <w:pPr>
      <w:ind w:left="1440"/>
    </w:pPr>
    <w:rPr>
      <w:rFonts w:ascii="Times New Roman" w:hAnsi="Times New Roman"/>
      <w:noProof/>
      <w:sz w:val="18"/>
      <w:szCs w:val="18"/>
      <w:lang w:val="hy-AM"/>
    </w:rPr>
  </w:style>
  <w:style w:type="paragraph" w:styleId="TOC8">
    <w:name w:val="toc 8"/>
    <w:basedOn w:val="Normal"/>
    <w:next w:val="Normal"/>
    <w:autoRedefine/>
    <w:uiPriority w:val="99"/>
    <w:rsid w:val="00DD23AB"/>
    <w:pPr>
      <w:ind w:left="1680"/>
    </w:pPr>
    <w:rPr>
      <w:rFonts w:ascii="Times New Roman" w:hAnsi="Times New Roman"/>
      <w:noProof/>
      <w:sz w:val="18"/>
      <w:szCs w:val="18"/>
      <w:lang w:val="hy-AM"/>
    </w:rPr>
  </w:style>
  <w:style w:type="paragraph" w:styleId="TOC9">
    <w:name w:val="toc 9"/>
    <w:basedOn w:val="Normal"/>
    <w:next w:val="Normal"/>
    <w:autoRedefine/>
    <w:uiPriority w:val="99"/>
    <w:rsid w:val="00DD23AB"/>
    <w:pPr>
      <w:ind w:left="1920"/>
    </w:pPr>
    <w:rPr>
      <w:rFonts w:ascii="Times New Roman" w:hAnsi="Times New Roman"/>
      <w:noProof/>
      <w:sz w:val="18"/>
      <w:szCs w:val="18"/>
      <w:lang w:val="hy-AM"/>
    </w:rPr>
  </w:style>
  <w:style w:type="paragraph" w:customStyle="1" w:styleId="book-title">
    <w:name w:val="book-title"/>
    <w:basedOn w:val="Normal"/>
    <w:uiPriority w:val="99"/>
    <w:rsid w:val="00DD23AB"/>
    <w:pPr>
      <w:spacing w:before="100" w:beforeAutospacing="1" w:after="100" w:afterAutospacing="1"/>
    </w:pPr>
    <w:rPr>
      <w:rFonts w:ascii="Times New Roman" w:hAnsi="Times New Roman"/>
    </w:rPr>
  </w:style>
  <w:style w:type="character" w:customStyle="1" w:styleId="BalloonTextChar1">
    <w:name w:val="Balloon Text Char1"/>
    <w:locked/>
    <w:rsid w:val="00DD23AB"/>
    <w:rPr>
      <w:rFonts w:ascii="Tahoma" w:eastAsia="Times New Roman" w:hAnsi="Tahoma" w:cs="Tahoma"/>
      <w:noProof/>
      <w:sz w:val="16"/>
      <w:szCs w:val="16"/>
      <w:lang w:val="hy-AM"/>
    </w:rPr>
  </w:style>
  <w:style w:type="paragraph" w:customStyle="1" w:styleId="CharCharCharCharCharChar1CharCharCharCharCharCharCharCharChar">
    <w:name w:val="Char Char Char Char Char Char1 Char Char Char Char Char Char Char Char Char Знак Знак"/>
    <w:basedOn w:val="Normal"/>
    <w:uiPriority w:val="99"/>
    <w:rsid w:val="00DD23AB"/>
    <w:pPr>
      <w:spacing w:after="160" w:line="240" w:lineRule="exact"/>
    </w:pPr>
    <w:rPr>
      <w:rFonts w:ascii="Arial" w:hAnsi="Arial" w:cs="Arial"/>
      <w:sz w:val="20"/>
      <w:szCs w:val="20"/>
    </w:rPr>
  </w:style>
  <w:style w:type="character" w:customStyle="1" w:styleId="a4">
    <w:name w:val="Основной текст_"/>
    <w:link w:val="12"/>
    <w:uiPriority w:val="99"/>
    <w:rsid w:val="00DD23AB"/>
    <w:rPr>
      <w:rFonts w:ascii="Tahoma" w:eastAsia="Tahoma" w:hAnsi="Tahoma"/>
      <w:sz w:val="19"/>
      <w:szCs w:val="19"/>
      <w:shd w:val="clear" w:color="auto" w:fill="FFFFFF"/>
    </w:rPr>
  </w:style>
  <w:style w:type="paragraph" w:customStyle="1" w:styleId="12">
    <w:name w:val="Основной текст1"/>
    <w:basedOn w:val="Normal"/>
    <w:link w:val="a4"/>
    <w:uiPriority w:val="99"/>
    <w:rsid w:val="00DD23AB"/>
    <w:pPr>
      <w:shd w:val="clear" w:color="auto" w:fill="FFFFFF"/>
      <w:spacing w:line="0" w:lineRule="atLeast"/>
      <w:ind w:hanging="360"/>
    </w:pPr>
    <w:rPr>
      <w:rFonts w:ascii="Tahoma" w:eastAsia="Tahoma" w:hAnsi="Tahoma"/>
      <w:sz w:val="19"/>
      <w:szCs w:val="19"/>
      <w:shd w:val="clear" w:color="auto" w:fill="FFFFFF"/>
    </w:rPr>
  </w:style>
  <w:style w:type="paragraph" w:customStyle="1" w:styleId="yiv1819130750msonormal">
    <w:name w:val="yiv1819130750msonormal"/>
    <w:basedOn w:val="Normal"/>
    <w:uiPriority w:val="99"/>
    <w:rsid w:val="00DD23AB"/>
    <w:pPr>
      <w:spacing w:before="100" w:beforeAutospacing="1" w:after="100" w:afterAutospacing="1"/>
    </w:pPr>
    <w:rPr>
      <w:rFonts w:ascii="Times New Roman" w:hAnsi="Times New Roman"/>
      <w:lang w:bidi="th-TH"/>
    </w:rPr>
  </w:style>
  <w:style w:type="character" w:customStyle="1" w:styleId="hps">
    <w:name w:val="hps"/>
    <w:uiPriority w:val="99"/>
    <w:rsid w:val="00DD23AB"/>
  </w:style>
  <w:style w:type="paragraph" w:customStyle="1" w:styleId="NoSpacing1">
    <w:name w:val="No Spacing1"/>
    <w:uiPriority w:val="99"/>
    <w:qFormat/>
    <w:rsid w:val="00DD23AB"/>
    <w:rPr>
      <w:rFonts w:eastAsia="Calibri"/>
      <w:sz w:val="24"/>
      <w:szCs w:val="24"/>
      <w:lang w:eastAsia="en-GB"/>
    </w:rPr>
  </w:style>
  <w:style w:type="character" w:customStyle="1" w:styleId="NoSpacingChar">
    <w:name w:val="No Spacing Char"/>
    <w:link w:val="NoSpacing"/>
    <w:uiPriority w:val="1"/>
    <w:locked/>
    <w:rsid w:val="00DD23AB"/>
    <w:rPr>
      <w:rFonts w:ascii="Calibri" w:eastAsia="Calibri" w:hAnsi="Calibri"/>
      <w:sz w:val="22"/>
      <w:szCs w:val="22"/>
      <w:lang w:bidi="ar-SA"/>
    </w:rPr>
  </w:style>
  <w:style w:type="paragraph" w:styleId="Index1">
    <w:name w:val="index 1"/>
    <w:basedOn w:val="Normal"/>
    <w:next w:val="Normal"/>
    <w:autoRedefine/>
    <w:uiPriority w:val="99"/>
    <w:rsid w:val="00DD23AB"/>
    <w:pPr>
      <w:ind w:left="240" w:hanging="240"/>
    </w:pPr>
    <w:rPr>
      <w:rFonts w:ascii="Times New Roman" w:hAnsi="Times New Roman"/>
      <w:noProof/>
      <w:sz w:val="20"/>
      <w:szCs w:val="20"/>
      <w:lang w:val="hy-AM"/>
    </w:rPr>
  </w:style>
  <w:style w:type="paragraph" w:styleId="Index2">
    <w:name w:val="index 2"/>
    <w:basedOn w:val="Normal"/>
    <w:next w:val="Normal"/>
    <w:autoRedefine/>
    <w:uiPriority w:val="99"/>
    <w:rsid w:val="00DD23AB"/>
    <w:pPr>
      <w:ind w:left="480" w:hanging="240"/>
    </w:pPr>
    <w:rPr>
      <w:rFonts w:ascii="Times New Roman" w:hAnsi="Times New Roman"/>
      <w:noProof/>
      <w:sz w:val="20"/>
      <w:szCs w:val="20"/>
      <w:lang w:val="hy-AM"/>
    </w:rPr>
  </w:style>
  <w:style w:type="paragraph" w:styleId="Index3">
    <w:name w:val="index 3"/>
    <w:basedOn w:val="Normal"/>
    <w:next w:val="Normal"/>
    <w:autoRedefine/>
    <w:uiPriority w:val="99"/>
    <w:rsid w:val="00DD23AB"/>
    <w:pPr>
      <w:ind w:left="720" w:hanging="240"/>
    </w:pPr>
    <w:rPr>
      <w:rFonts w:ascii="Times New Roman" w:hAnsi="Times New Roman"/>
      <w:noProof/>
      <w:sz w:val="20"/>
      <w:szCs w:val="20"/>
      <w:lang w:val="hy-AM"/>
    </w:rPr>
  </w:style>
  <w:style w:type="paragraph" w:styleId="Index4">
    <w:name w:val="index 4"/>
    <w:basedOn w:val="Normal"/>
    <w:next w:val="Normal"/>
    <w:autoRedefine/>
    <w:uiPriority w:val="99"/>
    <w:rsid w:val="00DD23AB"/>
    <w:pPr>
      <w:ind w:left="960" w:hanging="240"/>
    </w:pPr>
    <w:rPr>
      <w:rFonts w:ascii="Times New Roman" w:hAnsi="Times New Roman"/>
      <w:noProof/>
      <w:sz w:val="20"/>
      <w:szCs w:val="20"/>
      <w:lang w:val="hy-AM"/>
    </w:rPr>
  </w:style>
  <w:style w:type="paragraph" w:styleId="Index5">
    <w:name w:val="index 5"/>
    <w:basedOn w:val="Normal"/>
    <w:next w:val="Normal"/>
    <w:autoRedefine/>
    <w:uiPriority w:val="99"/>
    <w:rsid w:val="00DD23AB"/>
    <w:pPr>
      <w:ind w:left="1200" w:hanging="240"/>
    </w:pPr>
    <w:rPr>
      <w:rFonts w:ascii="Times New Roman" w:hAnsi="Times New Roman"/>
      <w:noProof/>
      <w:sz w:val="20"/>
      <w:szCs w:val="20"/>
      <w:lang w:val="hy-AM"/>
    </w:rPr>
  </w:style>
  <w:style w:type="paragraph" w:styleId="Index6">
    <w:name w:val="index 6"/>
    <w:basedOn w:val="Normal"/>
    <w:next w:val="Normal"/>
    <w:autoRedefine/>
    <w:uiPriority w:val="99"/>
    <w:rsid w:val="00DD23AB"/>
    <w:pPr>
      <w:ind w:left="1440" w:hanging="240"/>
    </w:pPr>
    <w:rPr>
      <w:rFonts w:ascii="Times New Roman" w:hAnsi="Times New Roman"/>
      <w:noProof/>
      <w:sz w:val="20"/>
      <w:szCs w:val="20"/>
      <w:lang w:val="hy-AM"/>
    </w:rPr>
  </w:style>
  <w:style w:type="paragraph" w:styleId="Index7">
    <w:name w:val="index 7"/>
    <w:basedOn w:val="Normal"/>
    <w:next w:val="Normal"/>
    <w:autoRedefine/>
    <w:uiPriority w:val="99"/>
    <w:rsid w:val="00DD23AB"/>
    <w:pPr>
      <w:ind w:left="1680" w:hanging="240"/>
    </w:pPr>
    <w:rPr>
      <w:rFonts w:ascii="Times New Roman" w:hAnsi="Times New Roman"/>
      <w:noProof/>
      <w:sz w:val="20"/>
      <w:szCs w:val="20"/>
      <w:lang w:val="hy-AM"/>
    </w:rPr>
  </w:style>
  <w:style w:type="paragraph" w:styleId="Index8">
    <w:name w:val="index 8"/>
    <w:basedOn w:val="Normal"/>
    <w:next w:val="Normal"/>
    <w:autoRedefine/>
    <w:uiPriority w:val="99"/>
    <w:rsid w:val="00DD23AB"/>
    <w:pPr>
      <w:ind w:left="1920" w:hanging="240"/>
    </w:pPr>
    <w:rPr>
      <w:rFonts w:ascii="Times New Roman" w:hAnsi="Times New Roman"/>
      <w:noProof/>
      <w:sz w:val="20"/>
      <w:szCs w:val="20"/>
      <w:lang w:val="hy-AM"/>
    </w:rPr>
  </w:style>
  <w:style w:type="paragraph" w:styleId="Index9">
    <w:name w:val="index 9"/>
    <w:basedOn w:val="Normal"/>
    <w:next w:val="Normal"/>
    <w:autoRedefine/>
    <w:uiPriority w:val="99"/>
    <w:rsid w:val="00DD23AB"/>
    <w:pPr>
      <w:ind w:left="2160" w:hanging="240"/>
    </w:pPr>
    <w:rPr>
      <w:rFonts w:ascii="Times New Roman" w:hAnsi="Times New Roman"/>
      <w:noProof/>
      <w:sz w:val="20"/>
      <w:szCs w:val="20"/>
      <w:lang w:val="hy-AM"/>
    </w:rPr>
  </w:style>
  <w:style w:type="paragraph" w:styleId="IndexHeading">
    <w:name w:val="index heading"/>
    <w:basedOn w:val="Normal"/>
    <w:next w:val="Index1"/>
    <w:uiPriority w:val="99"/>
    <w:rsid w:val="00DD23AB"/>
    <w:pPr>
      <w:spacing w:before="120" w:after="120"/>
    </w:pPr>
    <w:rPr>
      <w:rFonts w:ascii="Times New Roman" w:hAnsi="Times New Roman"/>
      <w:b/>
      <w:bCs/>
      <w:i/>
      <w:iCs/>
      <w:noProof/>
      <w:sz w:val="20"/>
      <w:szCs w:val="20"/>
      <w:lang w:val="hy-AM"/>
    </w:rPr>
  </w:style>
  <w:style w:type="paragraph" w:styleId="IntenseQuote">
    <w:name w:val="Intense Quote"/>
    <w:basedOn w:val="Normal"/>
    <w:next w:val="Normal"/>
    <w:link w:val="IntenseQuoteChar"/>
    <w:uiPriority w:val="99"/>
    <w:qFormat/>
    <w:rsid w:val="00DD23AB"/>
    <w:pPr>
      <w:pBdr>
        <w:bottom w:val="single" w:sz="12" w:space="4" w:color="244061"/>
      </w:pBdr>
      <w:spacing w:before="200" w:after="280" w:line="276" w:lineRule="auto"/>
      <w:ind w:left="936" w:right="936"/>
    </w:pPr>
    <w:rPr>
      <w:rFonts w:ascii="Calibri" w:hAnsi="Calibri"/>
      <w:b/>
      <w:bCs/>
      <w:i/>
      <w:iCs/>
      <w:color w:val="244061"/>
      <w:sz w:val="22"/>
      <w:szCs w:val="22"/>
    </w:rPr>
  </w:style>
  <w:style w:type="character" w:customStyle="1" w:styleId="IntenseQuoteChar">
    <w:name w:val="Intense Quote Char"/>
    <w:link w:val="IntenseQuote"/>
    <w:uiPriority w:val="99"/>
    <w:rsid w:val="00DD23AB"/>
    <w:rPr>
      <w:rFonts w:ascii="Calibri" w:hAnsi="Calibri"/>
      <w:b/>
      <w:bCs/>
      <w:i/>
      <w:iCs/>
      <w:color w:val="244061"/>
      <w:sz w:val="22"/>
      <w:szCs w:val="22"/>
    </w:rPr>
  </w:style>
  <w:style w:type="character" w:customStyle="1" w:styleId="st">
    <w:name w:val="st"/>
    <w:rsid w:val="00DD23AB"/>
    <w:rPr>
      <w:rFonts w:cs="Times New Roman"/>
    </w:rPr>
  </w:style>
  <w:style w:type="table" w:customStyle="1" w:styleId="MediumShading1-Accent11">
    <w:name w:val="Medium Shading 1 - Accent 11"/>
    <w:uiPriority w:val="99"/>
    <w:rsid w:val="00DD23AB"/>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PlainTextChar1">
    <w:name w:val="Plain Text Char1"/>
    <w:link w:val="PlainText"/>
    <w:uiPriority w:val="99"/>
    <w:locked/>
    <w:rsid w:val="00DD23AB"/>
    <w:rPr>
      <w:rFonts w:ascii="Courier New" w:hAnsi="Courier New" w:cs="Courier New"/>
    </w:rPr>
  </w:style>
  <w:style w:type="paragraph" w:customStyle="1" w:styleId="yiv5976168221msonormal">
    <w:name w:val="yiv5976168221msonormal"/>
    <w:basedOn w:val="Normal"/>
    <w:uiPriority w:val="99"/>
    <w:rsid w:val="00DD23AB"/>
    <w:pPr>
      <w:spacing w:before="100" w:beforeAutospacing="1" w:after="100" w:afterAutospacing="1"/>
    </w:pPr>
    <w:rPr>
      <w:rFonts w:ascii="Times New Roman" w:eastAsia="Calibri" w:hAnsi="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1,Header Char Char Char Char2,Header Char Char Char2"/>
    <w:locked/>
    <w:rsid w:val="00DD23AB"/>
    <w:rPr>
      <w:rFonts w:ascii="Times New Roman" w:eastAsia="Times New Roman" w:hAnsi="Times New Roman" w:cs="Times New Roman"/>
      <w:noProof/>
      <w:sz w:val="24"/>
      <w:szCs w:val="24"/>
      <w:lang w:val="hy-AM"/>
    </w:rPr>
  </w:style>
  <w:style w:type="character" w:customStyle="1" w:styleId="BodyTextChar1">
    <w:name w:val="Body Text Char1"/>
    <w:uiPriority w:val="99"/>
    <w:locked/>
    <w:rsid w:val="00DD23AB"/>
    <w:rPr>
      <w:rFonts w:ascii="Arial Armenian" w:hAnsi="Arial Armenian" w:cs="Times New Roman"/>
      <w:sz w:val="20"/>
      <w:szCs w:val="20"/>
    </w:rPr>
  </w:style>
  <w:style w:type="numbering" w:customStyle="1" w:styleId="Style1">
    <w:name w:val="Style1"/>
    <w:rsid w:val="00DD23AB"/>
    <w:pPr>
      <w:numPr>
        <w:numId w:val="5"/>
      </w:numPr>
    </w:pPr>
  </w:style>
  <w:style w:type="paragraph" w:customStyle="1" w:styleId="22">
    <w:name w:val="???????? ????? ? ???????? 2"/>
    <w:basedOn w:val="a1"/>
    <w:uiPriority w:val="99"/>
    <w:rsid w:val="00DD23AB"/>
    <w:pPr>
      <w:ind w:right="-141" w:firstLine="567"/>
      <w:jc w:val="both"/>
    </w:pPr>
    <w:rPr>
      <w:rFonts w:ascii="Times Armenian" w:hAnsi="Times Armenian"/>
      <w:lang w:val="ru-RU"/>
    </w:rPr>
  </w:style>
  <w:style w:type="paragraph" w:customStyle="1" w:styleId="BankNormal">
    <w:name w:val="BankNormal"/>
    <w:basedOn w:val="Normal"/>
    <w:uiPriority w:val="99"/>
    <w:rsid w:val="00DD23AB"/>
    <w:pPr>
      <w:spacing w:after="240"/>
    </w:pPr>
    <w:rPr>
      <w:rFonts w:ascii="Times New Roman" w:hAnsi="Times New Roman"/>
      <w:szCs w:val="20"/>
    </w:rPr>
  </w:style>
  <w:style w:type="paragraph" w:customStyle="1" w:styleId="Einrckung1">
    <w:name w:val="Einrückung 1"/>
    <w:basedOn w:val="Normal"/>
    <w:uiPriority w:val="99"/>
    <w:rsid w:val="00DD23AB"/>
    <w:pPr>
      <w:spacing w:line="360" w:lineRule="atLeast"/>
      <w:ind w:left="851" w:hanging="851"/>
    </w:pPr>
    <w:rPr>
      <w:rFonts w:ascii="Arial" w:eastAsia="SimSun" w:hAnsi="Arial"/>
      <w:szCs w:val="20"/>
      <w:lang w:val="de-DE" w:eastAsia="de-DE"/>
    </w:rPr>
  </w:style>
  <w:style w:type="character" w:customStyle="1" w:styleId="CharChar18">
    <w:name w:val="Char Char18"/>
    <w:rsid w:val="00DD23AB"/>
    <w:rPr>
      <w:rFonts w:ascii="Times Armenian" w:eastAsia="Times New Roman" w:hAnsi="Times Armenian" w:cs="Times New Roman"/>
      <w:b/>
      <w:i/>
      <w:noProof/>
      <w:sz w:val="28"/>
      <w:szCs w:val="20"/>
      <w:lang w:val="hy-AM"/>
    </w:rPr>
  </w:style>
  <w:style w:type="character" w:customStyle="1" w:styleId="Heading2Char1">
    <w:name w:val="Heading 2 Char1"/>
    <w:aliases w:val="Paranum Char1"/>
    <w:uiPriority w:val="99"/>
    <w:semiHidden/>
    <w:rsid w:val="00DD23AB"/>
    <w:rPr>
      <w:rFonts w:ascii="Cambria" w:eastAsia="Times New Roman" w:hAnsi="Cambria" w:cs="Times New Roman"/>
      <w:b/>
      <w:bCs/>
      <w:noProof/>
      <w:color w:val="4F81BD"/>
      <w:sz w:val="26"/>
      <w:szCs w:val="26"/>
      <w:lang w:val="hy-AM"/>
    </w:rPr>
  </w:style>
  <w:style w:type="character" w:customStyle="1" w:styleId="Heading4Char1">
    <w:name w:val="Heading 4 Char1"/>
    <w:aliases w:val="Centred Char,Centred Char2"/>
    <w:uiPriority w:val="99"/>
    <w:semiHidden/>
    <w:rsid w:val="00DD23AB"/>
    <w:rPr>
      <w:rFonts w:ascii="Cambria" w:eastAsia="Times New Roman" w:hAnsi="Cambria" w:cs="Times New Roman"/>
      <w:b/>
      <w:bCs/>
      <w:i/>
      <w:iCs/>
      <w:noProof/>
      <w:color w:val="4F81BD"/>
      <w:sz w:val="24"/>
      <w:szCs w:val="24"/>
      <w:lang w:val="hy-AM"/>
    </w:rPr>
  </w:style>
  <w:style w:type="character" w:customStyle="1" w:styleId="Heading5Char1">
    <w:name w:val="Heading 5 Char1"/>
    <w:aliases w:val="Side Char,Side Char2"/>
    <w:uiPriority w:val="99"/>
    <w:semiHidden/>
    <w:rsid w:val="00DD23AB"/>
    <w:rPr>
      <w:rFonts w:ascii="Cambria" w:eastAsia="Times New Roman" w:hAnsi="Cambria" w:cs="Times New Roman"/>
      <w:noProof/>
      <w:color w:val="243F60"/>
      <w:sz w:val="24"/>
      <w:szCs w:val="24"/>
      <w:lang w:val="hy-AM"/>
    </w:rPr>
  </w:style>
  <w:style w:type="character" w:customStyle="1" w:styleId="CharChar13">
    <w:name w:val="Char Char13"/>
    <w:semiHidden/>
    <w:rsid w:val="00DD23AB"/>
    <w:rPr>
      <w:rFonts w:ascii="Times New Roman" w:eastAsia="Times New Roman" w:hAnsi="Times New Roman" w:cs="Times New Roman"/>
      <w:noProof/>
      <w:sz w:val="20"/>
      <w:szCs w:val="20"/>
      <w:lang w:val="hy-AM"/>
    </w:rPr>
  </w:style>
  <w:style w:type="character" w:customStyle="1" w:styleId="TitleChar1">
    <w:name w:val="Title Char1"/>
    <w:link w:val="Title"/>
    <w:rsid w:val="00DD23AB"/>
    <w:rPr>
      <w:rFonts w:ascii="Arial Armenian" w:hAnsi="Arial Armenian"/>
      <w:b/>
      <w:noProof/>
      <w:sz w:val="28"/>
      <w:lang w:val="hy-AM"/>
    </w:rPr>
  </w:style>
  <w:style w:type="character" w:customStyle="1" w:styleId="BodyTextIndentChar1">
    <w:name w:val="Body Text Indent Char1"/>
    <w:aliases w:val="(Table Source) Char1,(Table Source) Char Char,Body Text Indent Char2 Char,(Table Source) Char2 Char,(Table Source) Char Char1 Char,(Table Source) Char Char2,Body Text Indent Char2 Char1,(Table Source) Char2 Char1"/>
    <w:uiPriority w:val="99"/>
    <w:rsid w:val="00DD23AB"/>
    <w:rPr>
      <w:rFonts w:ascii="Times New Roman" w:eastAsia="Times New Roman" w:hAnsi="Times New Roman" w:cs="Times New Roman"/>
      <w:noProof/>
      <w:sz w:val="24"/>
      <w:szCs w:val="24"/>
      <w:lang w:val="hy-AM"/>
    </w:rPr>
  </w:style>
  <w:style w:type="paragraph" w:customStyle="1" w:styleId="CharCharCharCharChar4">
    <w:name w:val="Char Char Char Char Char4"/>
    <w:basedOn w:val="Normal"/>
    <w:uiPriority w:val="99"/>
    <w:rsid w:val="00DD23AB"/>
    <w:pPr>
      <w:spacing w:after="160" w:line="240" w:lineRule="exact"/>
    </w:pPr>
    <w:rPr>
      <w:rFonts w:ascii="Arial" w:hAnsi="Arial" w:cs="Arial"/>
      <w:sz w:val="20"/>
      <w:szCs w:val="20"/>
    </w:rPr>
  </w:style>
  <w:style w:type="paragraph" w:customStyle="1" w:styleId="ZchnZchn14">
    <w:name w:val="Zchn Zchn14"/>
    <w:basedOn w:val="Normal"/>
    <w:uiPriority w:val="99"/>
    <w:rsid w:val="00DD23AB"/>
    <w:pPr>
      <w:spacing w:after="160" w:line="240" w:lineRule="exact"/>
    </w:pPr>
    <w:rPr>
      <w:rFonts w:ascii="Verdana" w:hAnsi="Verdana"/>
      <w:sz w:val="20"/>
      <w:szCs w:val="20"/>
      <w:lang w:val="en-GB"/>
    </w:rPr>
  </w:style>
  <w:style w:type="paragraph" w:customStyle="1" w:styleId="Char14">
    <w:name w:val="Char14"/>
    <w:basedOn w:val="Normal"/>
    <w:next w:val="Normal"/>
    <w:uiPriority w:val="99"/>
    <w:rsid w:val="00DD23AB"/>
    <w:pPr>
      <w:spacing w:after="160" w:line="240" w:lineRule="exact"/>
    </w:pPr>
    <w:rPr>
      <w:rFonts w:ascii="Tahoma" w:hAnsi="Tahoma"/>
      <w:szCs w:val="20"/>
    </w:rPr>
  </w:style>
  <w:style w:type="paragraph" w:customStyle="1" w:styleId="Char3CharCharChar4">
    <w:name w:val="Char3 Char Char Char4"/>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4">
    <w:name w:val="Char Char1 Char Char Char1 Char4"/>
    <w:basedOn w:val="Normal"/>
    <w:autoRedefine/>
    <w:uiPriority w:val="99"/>
    <w:rsid w:val="00DD23AB"/>
    <w:rPr>
      <w:rFonts w:ascii="Times New Roman" w:eastAsia="SimSun" w:hAnsi="Times New Roman"/>
      <w:sz w:val="20"/>
      <w:szCs w:val="20"/>
      <w:lang w:eastAsia="ru-RU"/>
    </w:rPr>
  </w:style>
  <w:style w:type="paragraph" w:customStyle="1" w:styleId="CharCharChar4">
    <w:name w:val="Char Char Char Знак4"/>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4">
    <w:name w:val="Char Char Char1 Char Char Char Char Char Char Char Char Char1 Char4"/>
    <w:basedOn w:val="Normal"/>
    <w:uiPriority w:val="99"/>
    <w:rsid w:val="00DD23AB"/>
    <w:pPr>
      <w:spacing w:after="160" w:line="240" w:lineRule="exact"/>
    </w:pPr>
    <w:rPr>
      <w:rFonts w:ascii="Arial" w:hAnsi="Arial" w:cs="Arial"/>
      <w:sz w:val="20"/>
      <w:szCs w:val="20"/>
    </w:rPr>
  </w:style>
  <w:style w:type="paragraph" w:customStyle="1" w:styleId="14">
    <w:name w:val="Знак Знак14"/>
    <w:basedOn w:val="Normal"/>
    <w:uiPriority w:val="99"/>
    <w:rsid w:val="00DD23AB"/>
    <w:pPr>
      <w:spacing w:after="160" w:line="240" w:lineRule="exact"/>
    </w:pPr>
    <w:rPr>
      <w:rFonts w:ascii="Arial" w:hAnsi="Arial" w:cs="Arial"/>
      <w:sz w:val="20"/>
      <w:szCs w:val="20"/>
    </w:rPr>
  </w:style>
  <w:style w:type="paragraph" w:customStyle="1" w:styleId="BodyText13">
    <w:name w:val="Body Text13"/>
    <w:basedOn w:val="Default"/>
    <w:next w:val="Default"/>
    <w:uiPriority w:val="99"/>
    <w:qFormat/>
    <w:rsid w:val="00DD23AB"/>
    <w:rPr>
      <w:rFonts w:ascii="Sylfaen" w:hAnsi="Sylfaen"/>
      <w:color w:val="auto"/>
    </w:rPr>
  </w:style>
  <w:style w:type="paragraph" w:customStyle="1" w:styleId="24">
    <w:name w:val="Знак Знак24"/>
    <w:basedOn w:val="Normal"/>
    <w:uiPriority w:val="99"/>
    <w:rsid w:val="00DD23AB"/>
    <w:pPr>
      <w:spacing w:after="160" w:line="240" w:lineRule="exact"/>
    </w:pPr>
    <w:rPr>
      <w:rFonts w:ascii="Arial" w:hAnsi="Arial" w:cs="Arial"/>
      <w:sz w:val="20"/>
      <w:szCs w:val="20"/>
    </w:rPr>
  </w:style>
  <w:style w:type="paragraph" w:customStyle="1" w:styleId="CharCharChar40">
    <w:name w:val="Char Char Char Знак Знак4"/>
    <w:basedOn w:val="Normal"/>
    <w:uiPriority w:val="99"/>
    <w:rsid w:val="00DD23AB"/>
    <w:pPr>
      <w:spacing w:after="160" w:line="240" w:lineRule="exact"/>
    </w:pPr>
    <w:rPr>
      <w:rFonts w:ascii="Arial" w:hAnsi="Arial" w:cs="Arial"/>
      <w:sz w:val="20"/>
      <w:szCs w:val="20"/>
    </w:rPr>
  </w:style>
  <w:style w:type="paragraph" w:customStyle="1" w:styleId="CharCharCharCharChar40">
    <w:name w:val="Char Char Char Char Char Знак Знак4"/>
    <w:basedOn w:val="Normal"/>
    <w:uiPriority w:val="99"/>
    <w:rsid w:val="00DD23AB"/>
    <w:pPr>
      <w:spacing w:after="160" w:line="240" w:lineRule="exact"/>
    </w:pPr>
    <w:rPr>
      <w:rFonts w:ascii="Arial" w:hAnsi="Arial" w:cs="Arial"/>
      <w:sz w:val="20"/>
      <w:szCs w:val="20"/>
    </w:rPr>
  </w:style>
  <w:style w:type="character" w:customStyle="1" w:styleId="CharChar12">
    <w:name w:val="Char Char12"/>
    <w:semiHidden/>
    <w:locked/>
    <w:rsid w:val="00DD23AB"/>
    <w:rPr>
      <w:rFonts w:ascii="Times New Roman" w:eastAsia="Times New Roman" w:hAnsi="Times New Roman" w:cs="Times New Roman"/>
      <w:noProof/>
      <w:sz w:val="24"/>
      <w:szCs w:val="24"/>
      <w:lang w:val="hy-AM"/>
    </w:rPr>
  </w:style>
  <w:style w:type="character" w:customStyle="1" w:styleId="Char2">
    <w:name w:val="Char2"/>
    <w:uiPriority w:val="99"/>
    <w:rsid w:val="00DD23AB"/>
    <w:rPr>
      <w:rFonts w:ascii="Times Armenian" w:hAnsi="Times Armenian" w:hint="default"/>
      <w:sz w:val="22"/>
      <w:lang w:val="en-GB" w:eastAsia="en-US" w:bidi="ar-SA"/>
    </w:rPr>
  </w:style>
  <w:style w:type="character" w:customStyle="1" w:styleId="CharChar64">
    <w:name w:val="Char Char64"/>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4">
    <w:name w:val="Char Char54"/>
    <w:uiPriority w:val="99"/>
    <w:rsid w:val="00DD23AB"/>
    <w:rPr>
      <w:rFonts w:ascii="Times Armenian" w:hAnsi="Times Armenian" w:hint="default"/>
      <w:noProof/>
      <w:sz w:val="24"/>
      <w:szCs w:val="24"/>
      <w:lang w:val="hy-AM" w:eastAsia="en-US" w:bidi="ar-SA"/>
    </w:rPr>
  </w:style>
  <w:style w:type="character" w:customStyle="1" w:styleId="CharChar44">
    <w:name w:val="Char Char44"/>
    <w:uiPriority w:val="99"/>
    <w:rsid w:val="00DD23AB"/>
    <w:rPr>
      <w:noProof/>
      <w:lang w:val="hy-AM" w:eastAsia="en-US" w:bidi="ar-SA"/>
    </w:rPr>
  </w:style>
  <w:style w:type="character" w:customStyle="1" w:styleId="DefaultChar">
    <w:name w:val="Default Char"/>
    <w:link w:val="Default"/>
    <w:rsid w:val="00DD23AB"/>
    <w:rPr>
      <w:rFonts w:ascii="Warnock Pro" w:hAnsi="Warnock Pro"/>
      <w:color w:val="000000"/>
      <w:sz w:val="24"/>
      <w:szCs w:val="24"/>
      <w:lang w:bidi="ar-SA"/>
    </w:rPr>
  </w:style>
  <w:style w:type="character" w:customStyle="1" w:styleId="SubtitleChar1">
    <w:name w:val="Subtitle Char1"/>
    <w:link w:val="Subtitle"/>
    <w:locked/>
    <w:rsid w:val="00DD23AB"/>
    <w:rPr>
      <w:rFonts w:ascii="Times LatArm" w:hAnsi="Times LatArm"/>
      <w:b/>
      <w:bCs/>
      <w:sz w:val="24"/>
      <w:szCs w:val="24"/>
    </w:rPr>
  </w:style>
  <w:style w:type="paragraph" w:styleId="Revision">
    <w:name w:val="Revision"/>
    <w:hidden/>
    <w:uiPriority w:val="99"/>
    <w:semiHidden/>
    <w:rsid w:val="00DD23AB"/>
    <w:rPr>
      <w:noProof/>
      <w:sz w:val="24"/>
      <w:szCs w:val="24"/>
      <w:lang w:val="hy-AM"/>
    </w:rPr>
  </w:style>
  <w:style w:type="paragraph" w:customStyle="1" w:styleId="CharCharCharChar4">
    <w:name w:val="Char Char Char Char4"/>
    <w:basedOn w:val="Normal"/>
    <w:uiPriority w:val="99"/>
    <w:rsid w:val="00DD23AB"/>
    <w:pPr>
      <w:spacing w:after="160" w:line="240" w:lineRule="exact"/>
    </w:pPr>
    <w:rPr>
      <w:rFonts w:ascii="Arial" w:hAnsi="Arial" w:cs="Arial"/>
      <w:sz w:val="20"/>
      <w:szCs w:val="20"/>
    </w:rPr>
  </w:style>
  <w:style w:type="paragraph" w:customStyle="1" w:styleId="HD1">
    <w:name w:val="HD1"/>
    <w:basedOn w:val="Normal"/>
    <w:uiPriority w:val="99"/>
    <w:rsid w:val="00DD23AB"/>
    <w:rPr>
      <w:rFonts w:ascii="Trebuchet MS" w:eastAsia="MS Mincho" w:hAnsi="Trebuchet MS"/>
      <w:b/>
      <w:color w:val="003776"/>
    </w:rPr>
  </w:style>
  <w:style w:type="paragraph" w:customStyle="1" w:styleId="rmcvptur">
    <w:name w:val="rmcvptur"/>
    <w:basedOn w:val="Normal"/>
    <w:uiPriority w:val="99"/>
    <w:rsid w:val="00DD23AB"/>
    <w:pPr>
      <w:spacing w:before="100" w:beforeAutospacing="1" w:after="100" w:afterAutospacing="1"/>
    </w:pPr>
    <w:rPr>
      <w:rFonts w:ascii="Times New Roman" w:eastAsia="MS Mincho" w:hAnsi="Times New Roman"/>
    </w:rPr>
  </w:style>
  <w:style w:type="paragraph" w:customStyle="1" w:styleId="rmctulpr">
    <w:name w:val="rmctulpr"/>
    <w:basedOn w:val="Normal"/>
    <w:uiPriority w:val="99"/>
    <w:rsid w:val="00DD23AB"/>
    <w:pPr>
      <w:spacing w:before="100" w:beforeAutospacing="1" w:after="100" w:afterAutospacing="1"/>
    </w:pPr>
    <w:rPr>
      <w:rFonts w:ascii="Times New Roman" w:eastAsia="MS Mincho" w:hAnsi="Times New Roman"/>
    </w:rPr>
  </w:style>
  <w:style w:type="character" w:customStyle="1" w:styleId="CharChar23">
    <w:name w:val="Char Char23"/>
    <w:rsid w:val="00DD23AB"/>
    <w:rPr>
      <w:rFonts w:ascii="Times Armenian" w:eastAsia="Times New Roman" w:hAnsi="Times Armenian" w:cs="Times New Roman"/>
      <w:noProof/>
      <w:sz w:val="24"/>
      <w:szCs w:val="24"/>
      <w:u w:val="single"/>
      <w:lang w:val="hy-AM"/>
    </w:rPr>
  </w:style>
  <w:style w:type="character" w:customStyle="1" w:styleId="CharChar24">
    <w:name w:val="Char Char24"/>
    <w:locked/>
    <w:rsid w:val="00DD23AB"/>
    <w:rPr>
      <w:rFonts w:ascii="Times Armenian" w:eastAsia="Times New Roman" w:hAnsi="Times Armenian" w:cs="Times New Roman"/>
      <w:b/>
      <w:i/>
      <w:noProof/>
      <w:sz w:val="28"/>
      <w:szCs w:val="20"/>
      <w:lang w:val="hy-AM"/>
    </w:rPr>
  </w:style>
  <w:style w:type="paragraph" w:customStyle="1" w:styleId="CharChar2">
    <w:name w:val="Char Char2 Знак Знак"/>
    <w:basedOn w:val="Normal"/>
    <w:rsid w:val="00DD23AB"/>
    <w:pPr>
      <w:tabs>
        <w:tab w:val="left" w:pos="709"/>
      </w:tabs>
    </w:pPr>
    <w:rPr>
      <w:rFonts w:ascii="Tahoma" w:hAnsi="Tahoma"/>
      <w:lang w:val="pl-PL" w:eastAsia="pl-PL"/>
    </w:rPr>
  </w:style>
  <w:style w:type="paragraph" w:customStyle="1" w:styleId="ColorfulList-Accent11">
    <w:name w:val="Colorful List - Accent 11"/>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styleId="HTMLPreformatted">
    <w:name w:val="HTML Preformatted"/>
    <w:basedOn w:val="Normal"/>
    <w:link w:val="HTMLPreformattedChar"/>
    <w:uiPriority w:val="99"/>
    <w:unhideWhenUsed/>
    <w:rsid w:val="00DD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hy-AM"/>
    </w:rPr>
  </w:style>
  <w:style w:type="character" w:customStyle="1" w:styleId="HTMLPreformattedChar">
    <w:name w:val="HTML Preformatted Char"/>
    <w:link w:val="HTMLPreformatted"/>
    <w:uiPriority w:val="99"/>
    <w:rsid w:val="00DD23AB"/>
    <w:rPr>
      <w:rFonts w:ascii="Courier New" w:hAnsi="Courier New"/>
      <w:lang w:val="hy-AM"/>
    </w:rPr>
  </w:style>
  <w:style w:type="character" w:customStyle="1" w:styleId="a5">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к"/>
    <w:uiPriority w:val="99"/>
    <w:locked/>
    <w:rsid w:val="00DD23AB"/>
    <w:rPr>
      <w:rFonts w:eastAsia="Calibri"/>
      <w:sz w:val="24"/>
      <w:szCs w:val="24"/>
      <w:lang w:val="ru-RU" w:eastAsia="ru-RU"/>
    </w:rPr>
  </w:style>
  <w:style w:type="paragraph" w:customStyle="1" w:styleId="ListParagraph3">
    <w:name w:val="List Paragraph3"/>
    <w:aliases w:val="List Paragraph-ExecSummary"/>
    <w:basedOn w:val="Normal"/>
    <w:uiPriority w:val="99"/>
    <w:qFormat/>
    <w:rsid w:val="00DD23AB"/>
    <w:pPr>
      <w:ind w:left="720"/>
      <w:contextualSpacing/>
    </w:pPr>
    <w:rPr>
      <w:rFonts w:ascii="Times New Roman" w:hAnsi="Times New Roman"/>
      <w:sz w:val="20"/>
      <w:szCs w:val="20"/>
    </w:rPr>
  </w:style>
  <w:style w:type="paragraph" w:customStyle="1" w:styleId="CharCharCharCharCharCharCharCharCharCharCharCharCharCharChar1">
    <w:name w:val="Char Char Char Char Знак Char Знак Char Char Char Char Char Char Char Char Char Char1"/>
    <w:basedOn w:val="Normal"/>
    <w:uiPriority w:val="99"/>
    <w:rsid w:val="00DD23AB"/>
    <w:pPr>
      <w:tabs>
        <w:tab w:val="left" w:pos="709"/>
      </w:tabs>
    </w:pPr>
    <w:rPr>
      <w:rFonts w:ascii="Tahoma" w:hAnsi="Tahoma"/>
      <w:lang w:val="pl-PL" w:eastAsia="pl-PL"/>
    </w:rPr>
  </w:style>
  <w:style w:type="paragraph" w:customStyle="1" w:styleId="ListParagraph11">
    <w:name w:val="List Paragraph11"/>
    <w:basedOn w:val="Normal"/>
    <w:uiPriority w:val="99"/>
    <w:qFormat/>
    <w:rsid w:val="00DD23AB"/>
    <w:pPr>
      <w:ind w:left="720"/>
      <w:contextualSpacing/>
    </w:pPr>
    <w:rPr>
      <w:rFonts w:ascii="Times New Roman" w:hAnsi="Times New Roman"/>
      <w:sz w:val="20"/>
      <w:szCs w:val="20"/>
      <w:lang w:val="en-AU" w:eastAsia="ru-RU"/>
    </w:rPr>
  </w:style>
  <w:style w:type="paragraph" w:customStyle="1" w:styleId="31">
    <w:name w:val="Знак Знак3"/>
    <w:basedOn w:val="Normal"/>
    <w:autoRedefine/>
    <w:uiPriority w:val="99"/>
    <w:rsid w:val="00DD23AB"/>
    <w:rPr>
      <w:rFonts w:ascii="Times New Roman" w:eastAsia="SimSun" w:hAnsi="Times New Roman"/>
      <w:sz w:val="20"/>
      <w:szCs w:val="20"/>
      <w:lang w:eastAsia="ru-RU"/>
    </w:rPr>
  </w:style>
  <w:style w:type="paragraph" w:customStyle="1" w:styleId="Znak1">
    <w:name w:val="Znak1"/>
    <w:basedOn w:val="Normal"/>
    <w:uiPriority w:val="99"/>
    <w:rsid w:val="00DD23AB"/>
    <w:pPr>
      <w:tabs>
        <w:tab w:val="left" w:pos="709"/>
      </w:tabs>
    </w:pPr>
    <w:rPr>
      <w:rFonts w:ascii="Tahoma" w:hAnsi="Tahoma"/>
      <w:lang w:val="pl-PL" w:eastAsia="pl-PL"/>
    </w:rPr>
  </w:style>
  <w:style w:type="paragraph" w:customStyle="1" w:styleId="Char3">
    <w:name w:val="Char3"/>
    <w:basedOn w:val="Normal"/>
    <w:uiPriority w:val="99"/>
    <w:locked/>
    <w:rsid w:val="00DD23AB"/>
    <w:pPr>
      <w:spacing w:after="160"/>
    </w:pPr>
    <w:rPr>
      <w:rFonts w:ascii="Verdana" w:eastAsia="Batang" w:hAnsi="Verdana" w:cs="Verdana"/>
    </w:rPr>
  </w:style>
  <w:style w:type="character" w:customStyle="1" w:styleId="CharChar183">
    <w:name w:val="Char Char183"/>
    <w:uiPriority w:val="99"/>
    <w:rsid w:val="00DD23AB"/>
    <w:rPr>
      <w:rFonts w:ascii="Times Armenian" w:eastAsia="Times New Roman" w:hAnsi="Times Armenian" w:cs="Times New Roman"/>
      <w:b/>
      <w:i/>
      <w:noProof/>
      <w:sz w:val="28"/>
      <w:szCs w:val="20"/>
      <w:lang w:val="hy-AM"/>
    </w:rPr>
  </w:style>
  <w:style w:type="character" w:customStyle="1" w:styleId="CharChar133">
    <w:name w:val="Char Char133"/>
    <w:uiPriority w:val="99"/>
    <w:semiHidden/>
    <w:rsid w:val="00DD23AB"/>
    <w:rPr>
      <w:rFonts w:ascii="Times New Roman" w:eastAsia="Times New Roman" w:hAnsi="Times New Roman" w:cs="Times New Roman"/>
      <w:noProof/>
      <w:sz w:val="20"/>
      <w:szCs w:val="20"/>
      <w:lang w:val="hy-AM"/>
    </w:rPr>
  </w:style>
  <w:style w:type="paragraph" w:customStyle="1" w:styleId="CharCharCharCharChar1">
    <w:name w:val="Char Char Char Char Char1"/>
    <w:basedOn w:val="Normal"/>
    <w:uiPriority w:val="99"/>
    <w:rsid w:val="00DD23AB"/>
    <w:pPr>
      <w:spacing w:after="160" w:line="240" w:lineRule="exact"/>
    </w:pPr>
    <w:rPr>
      <w:rFonts w:ascii="Arial" w:hAnsi="Arial" w:cs="Arial"/>
      <w:sz w:val="20"/>
      <w:szCs w:val="20"/>
    </w:rPr>
  </w:style>
  <w:style w:type="paragraph" w:customStyle="1" w:styleId="ZchnZchn11">
    <w:name w:val="Zchn Zchn11"/>
    <w:basedOn w:val="Normal"/>
    <w:uiPriority w:val="99"/>
    <w:rsid w:val="00DD23AB"/>
    <w:pPr>
      <w:spacing w:after="160" w:line="240" w:lineRule="exact"/>
    </w:pPr>
    <w:rPr>
      <w:rFonts w:ascii="Verdana" w:hAnsi="Verdana"/>
      <w:sz w:val="20"/>
      <w:szCs w:val="20"/>
      <w:lang w:val="en-GB"/>
    </w:rPr>
  </w:style>
  <w:style w:type="paragraph" w:customStyle="1" w:styleId="Char11">
    <w:name w:val="Char11"/>
    <w:basedOn w:val="Normal"/>
    <w:next w:val="Normal"/>
    <w:uiPriority w:val="99"/>
    <w:rsid w:val="00DD23AB"/>
    <w:pPr>
      <w:spacing w:after="160" w:line="240" w:lineRule="exact"/>
    </w:pPr>
    <w:rPr>
      <w:rFonts w:ascii="Tahoma" w:hAnsi="Tahoma"/>
      <w:szCs w:val="20"/>
    </w:rPr>
  </w:style>
  <w:style w:type="paragraph" w:customStyle="1" w:styleId="Char3CharCharChar1">
    <w:name w:val="Char3 Char Char Char1"/>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1">
    <w:name w:val="Char Char1 Char Char Char1 Char1"/>
    <w:basedOn w:val="Normal"/>
    <w:autoRedefine/>
    <w:uiPriority w:val="99"/>
    <w:rsid w:val="00DD23AB"/>
    <w:rPr>
      <w:rFonts w:ascii="Times New Roman" w:eastAsia="SimSun" w:hAnsi="Times New Roman"/>
      <w:sz w:val="20"/>
      <w:szCs w:val="20"/>
      <w:lang w:eastAsia="ru-RU"/>
    </w:rPr>
  </w:style>
  <w:style w:type="paragraph" w:customStyle="1" w:styleId="CharCharChar1">
    <w:name w:val="Char Char Char Знак1"/>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1">
    <w:name w:val="Char Char Char1 Char Char Char Char Char Char Char Char Char1 Char1"/>
    <w:basedOn w:val="Normal"/>
    <w:uiPriority w:val="99"/>
    <w:rsid w:val="00DD23AB"/>
    <w:pPr>
      <w:spacing w:after="160" w:line="240" w:lineRule="exact"/>
    </w:pPr>
    <w:rPr>
      <w:rFonts w:ascii="Arial" w:hAnsi="Arial" w:cs="Arial"/>
      <w:sz w:val="20"/>
      <w:szCs w:val="20"/>
    </w:rPr>
  </w:style>
  <w:style w:type="paragraph" w:customStyle="1" w:styleId="110">
    <w:name w:val="Знак Знак11"/>
    <w:basedOn w:val="Normal"/>
    <w:uiPriority w:val="99"/>
    <w:rsid w:val="00DD23AB"/>
    <w:pPr>
      <w:spacing w:after="160" w:line="240" w:lineRule="exact"/>
    </w:pPr>
    <w:rPr>
      <w:rFonts w:ascii="Arial" w:hAnsi="Arial" w:cs="Arial"/>
      <w:sz w:val="20"/>
      <w:szCs w:val="20"/>
    </w:rPr>
  </w:style>
  <w:style w:type="paragraph" w:customStyle="1" w:styleId="BodyText11">
    <w:name w:val="Body Text11"/>
    <w:basedOn w:val="Default"/>
    <w:next w:val="Default"/>
    <w:uiPriority w:val="99"/>
    <w:rsid w:val="00DD23AB"/>
    <w:rPr>
      <w:rFonts w:ascii="Sylfaen" w:hAnsi="Sylfaen"/>
      <w:color w:val="auto"/>
    </w:rPr>
  </w:style>
  <w:style w:type="paragraph" w:customStyle="1" w:styleId="210">
    <w:name w:val="Знак Знак21"/>
    <w:basedOn w:val="Normal"/>
    <w:uiPriority w:val="99"/>
    <w:rsid w:val="00DD23AB"/>
    <w:pPr>
      <w:spacing w:after="160" w:line="240" w:lineRule="exact"/>
    </w:pPr>
    <w:rPr>
      <w:rFonts w:ascii="Arial" w:hAnsi="Arial" w:cs="Arial"/>
      <w:sz w:val="20"/>
      <w:szCs w:val="20"/>
    </w:rPr>
  </w:style>
  <w:style w:type="paragraph" w:customStyle="1" w:styleId="CharCharChar10">
    <w:name w:val="Char Char Char Знак Знак1"/>
    <w:basedOn w:val="Normal"/>
    <w:uiPriority w:val="99"/>
    <w:rsid w:val="00DD23AB"/>
    <w:pPr>
      <w:spacing w:after="160" w:line="240" w:lineRule="exact"/>
    </w:pPr>
    <w:rPr>
      <w:rFonts w:ascii="Arial" w:hAnsi="Arial" w:cs="Arial"/>
      <w:sz w:val="20"/>
      <w:szCs w:val="20"/>
    </w:rPr>
  </w:style>
  <w:style w:type="paragraph" w:customStyle="1" w:styleId="CharCharCharCharChar10">
    <w:name w:val="Char Char Char Char Char Знак Знак1"/>
    <w:basedOn w:val="Normal"/>
    <w:uiPriority w:val="99"/>
    <w:rsid w:val="00DD23AB"/>
    <w:pPr>
      <w:spacing w:after="160" w:line="240" w:lineRule="exact"/>
    </w:pPr>
    <w:rPr>
      <w:rFonts w:ascii="Arial" w:hAnsi="Arial" w:cs="Arial"/>
      <w:sz w:val="20"/>
      <w:szCs w:val="20"/>
    </w:rPr>
  </w:style>
  <w:style w:type="character" w:customStyle="1" w:styleId="CharChar123">
    <w:name w:val="Char Char123"/>
    <w:uiPriority w:val="99"/>
    <w:semiHidden/>
    <w:locked/>
    <w:rsid w:val="00DD23AB"/>
    <w:rPr>
      <w:rFonts w:ascii="Times New Roman" w:eastAsia="Times New Roman" w:hAnsi="Times New Roman" w:cs="Times New Roman"/>
      <w:noProof/>
      <w:sz w:val="24"/>
      <w:szCs w:val="24"/>
      <w:lang w:val="hy-AM"/>
    </w:rPr>
  </w:style>
  <w:style w:type="character" w:customStyle="1" w:styleId="CharChar61">
    <w:name w:val="Char Char61"/>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1">
    <w:name w:val="Char Char51"/>
    <w:uiPriority w:val="99"/>
    <w:rsid w:val="00DD23AB"/>
    <w:rPr>
      <w:rFonts w:ascii="Times Armenian" w:hAnsi="Times Armenian" w:hint="default"/>
      <w:noProof/>
      <w:sz w:val="24"/>
      <w:szCs w:val="24"/>
      <w:lang w:val="hy-AM" w:eastAsia="en-US" w:bidi="ar-SA"/>
    </w:rPr>
  </w:style>
  <w:style w:type="character" w:customStyle="1" w:styleId="CharChar41">
    <w:name w:val="Char Char41"/>
    <w:uiPriority w:val="99"/>
    <w:rsid w:val="00DD23AB"/>
    <w:rPr>
      <w:noProof/>
      <w:lang w:val="hy-AM" w:eastAsia="en-US" w:bidi="ar-SA"/>
    </w:rPr>
  </w:style>
  <w:style w:type="paragraph" w:customStyle="1" w:styleId="CharCharCharChar1">
    <w:name w:val="Char Char Char Char1"/>
    <w:basedOn w:val="Normal"/>
    <w:uiPriority w:val="99"/>
    <w:rsid w:val="00DD23AB"/>
    <w:pPr>
      <w:spacing w:after="160" w:line="240" w:lineRule="exact"/>
    </w:pPr>
    <w:rPr>
      <w:rFonts w:ascii="Arial" w:hAnsi="Arial" w:cs="Arial"/>
      <w:sz w:val="20"/>
      <w:szCs w:val="20"/>
    </w:rPr>
  </w:style>
  <w:style w:type="character" w:customStyle="1" w:styleId="CharChar233">
    <w:name w:val="Char Char233"/>
    <w:uiPriority w:val="99"/>
    <w:rsid w:val="00DD23AB"/>
    <w:rPr>
      <w:rFonts w:ascii="Times Armenian" w:eastAsia="Times New Roman" w:hAnsi="Times Armenian" w:cs="Times New Roman"/>
      <w:noProof/>
      <w:sz w:val="24"/>
      <w:szCs w:val="24"/>
      <w:u w:val="single"/>
      <w:lang w:val="hy-AM"/>
    </w:rPr>
  </w:style>
  <w:style w:type="character" w:customStyle="1" w:styleId="CharChar243">
    <w:name w:val="Char Char243"/>
    <w:uiPriority w:val="99"/>
    <w:locked/>
    <w:rsid w:val="00DD23AB"/>
    <w:rPr>
      <w:rFonts w:ascii="Times Armenian" w:eastAsia="Times New Roman" w:hAnsi="Times Armenian" w:cs="Times New Roman"/>
      <w:b/>
      <w:i/>
      <w:noProof/>
      <w:sz w:val="28"/>
      <w:szCs w:val="20"/>
      <w:lang w:val="hy-AM"/>
    </w:rPr>
  </w:style>
  <w:style w:type="paragraph" w:customStyle="1" w:styleId="CM4">
    <w:name w:val="CM4"/>
    <w:basedOn w:val="Default"/>
    <w:next w:val="Default"/>
    <w:uiPriority w:val="99"/>
    <w:rsid w:val="00DD23AB"/>
    <w:pPr>
      <w:widowControl w:val="0"/>
      <w:spacing w:line="248" w:lineRule="atLeast"/>
    </w:pPr>
    <w:rPr>
      <w:rFonts w:ascii="Arial Armenian" w:hAnsi="Arial Armenian"/>
      <w:color w:val="auto"/>
    </w:rPr>
  </w:style>
  <w:style w:type="character" w:customStyle="1" w:styleId="FontStyle37">
    <w:name w:val="Font Style37"/>
    <w:uiPriority w:val="99"/>
    <w:rsid w:val="00DD23AB"/>
    <w:rPr>
      <w:rFonts w:ascii="Sylfaen" w:hAnsi="Sylfaen" w:cs="Sylfaen"/>
      <w:sz w:val="22"/>
      <w:szCs w:val="22"/>
    </w:rPr>
  </w:style>
  <w:style w:type="character" w:customStyle="1" w:styleId="apple-tab-span">
    <w:name w:val="apple-tab-span"/>
    <w:uiPriority w:val="99"/>
    <w:rsid w:val="00DD23AB"/>
  </w:style>
  <w:style w:type="paragraph" w:customStyle="1" w:styleId="Style10">
    <w:name w:val="Style10"/>
    <w:basedOn w:val="Normal"/>
    <w:uiPriority w:val="99"/>
    <w:rsid w:val="00DD23AB"/>
    <w:pPr>
      <w:widowControl w:val="0"/>
      <w:autoSpaceDE w:val="0"/>
      <w:autoSpaceDN w:val="0"/>
      <w:adjustRightInd w:val="0"/>
      <w:spacing w:line="403" w:lineRule="exact"/>
      <w:ind w:firstLine="562"/>
      <w:jc w:val="both"/>
    </w:pPr>
    <w:rPr>
      <w:rFonts w:ascii="Tahoma" w:hAnsi="Tahoma" w:cs="Tahoma"/>
    </w:rPr>
  </w:style>
  <w:style w:type="character" w:customStyle="1" w:styleId="Bodytext20">
    <w:name w:val="Body text (2)_"/>
    <w:link w:val="Bodytext22"/>
    <w:uiPriority w:val="99"/>
    <w:rsid w:val="00DD23AB"/>
    <w:rPr>
      <w:rFonts w:ascii="Sylfaen" w:eastAsia="Sylfaen" w:hAnsi="Sylfaen" w:cs="Sylfaen"/>
      <w:spacing w:val="20"/>
      <w:shd w:val="clear" w:color="auto" w:fill="FFFFFF"/>
    </w:rPr>
  </w:style>
  <w:style w:type="paragraph" w:customStyle="1" w:styleId="Bodytext22">
    <w:name w:val="Body text (2)"/>
    <w:basedOn w:val="Normal"/>
    <w:link w:val="Bodytext20"/>
    <w:uiPriority w:val="99"/>
    <w:rsid w:val="00DD23AB"/>
    <w:pPr>
      <w:widowControl w:val="0"/>
      <w:shd w:val="clear" w:color="auto" w:fill="FFFFFF"/>
      <w:spacing w:before="220" w:after="220" w:line="370" w:lineRule="exact"/>
      <w:ind w:hanging="360"/>
      <w:jc w:val="both"/>
    </w:pPr>
    <w:rPr>
      <w:rFonts w:ascii="Sylfaen" w:eastAsia="Sylfaen" w:hAnsi="Sylfaen"/>
      <w:spacing w:val="20"/>
      <w:sz w:val="20"/>
      <w:szCs w:val="20"/>
    </w:rPr>
  </w:style>
  <w:style w:type="character" w:customStyle="1" w:styleId="23">
    <w:name w:val="Основной текст (2)"/>
    <w:uiPriority w:val="99"/>
    <w:rsid w:val="00DD23AB"/>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customStyle="1" w:styleId="CharChar">
    <w:name w:val="Char Char"/>
    <w:basedOn w:val="Normal"/>
    <w:rsid w:val="00DD23AB"/>
    <w:pPr>
      <w:spacing w:after="160" w:line="240" w:lineRule="exact"/>
    </w:pPr>
    <w:rPr>
      <w:rFonts w:ascii="Arial" w:hAnsi="Arial" w:cs="Arial"/>
      <w:sz w:val="20"/>
      <w:szCs w:val="20"/>
    </w:rPr>
  </w:style>
  <w:style w:type="character" w:customStyle="1" w:styleId="32ptExact">
    <w:name w:val="Основной текст (3) + Интервал 2 pt Exact"/>
    <w:uiPriority w:val="99"/>
    <w:rsid w:val="00DD23AB"/>
    <w:rPr>
      <w:rFonts w:ascii="Sylfaen" w:hAnsi="Sylfaen" w:cs="Sylfaen"/>
      <w:spacing w:val="40"/>
      <w:sz w:val="20"/>
      <w:szCs w:val="20"/>
      <w:u w:val="none"/>
      <w:lang w:val="ru-RU" w:eastAsia="ru-RU"/>
    </w:rPr>
  </w:style>
  <w:style w:type="character" w:customStyle="1" w:styleId="PageNumber1">
    <w:name w:val="Page Number1"/>
    <w:uiPriority w:val="99"/>
    <w:rsid w:val="00DD23AB"/>
  </w:style>
  <w:style w:type="character" w:customStyle="1" w:styleId="25">
    <w:name w:val="Основной текст (2)_"/>
    <w:uiPriority w:val="99"/>
    <w:rsid w:val="00DD23AB"/>
    <w:rPr>
      <w:rFonts w:ascii="Sylfaen" w:hAnsi="Sylfaen" w:cs="Sylfaen"/>
      <w:i/>
      <w:iCs/>
      <w:shd w:val="clear" w:color="auto" w:fill="FFFFFF"/>
    </w:rPr>
  </w:style>
  <w:style w:type="character" w:customStyle="1" w:styleId="32">
    <w:name w:val="Основной текст (3)_"/>
    <w:uiPriority w:val="99"/>
    <w:rsid w:val="00DD23AB"/>
    <w:rPr>
      <w:rFonts w:ascii="Sylfaen" w:hAnsi="Sylfaen" w:cs="Sylfaen"/>
      <w:spacing w:val="20"/>
      <w:w w:val="80"/>
      <w:sz w:val="21"/>
      <w:szCs w:val="21"/>
      <w:shd w:val="clear" w:color="auto" w:fill="FFFFFF"/>
    </w:rPr>
  </w:style>
  <w:style w:type="character" w:customStyle="1" w:styleId="311pt">
    <w:name w:val="Основной текст (3) + 11 pt"/>
    <w:uiPriority w:val="99"/>
    <w:rsid w:val="00DD23AB"/>
    <w:rPr>
      <w:rFonts w:ascii="Sylfaen" w:hAnsi="Sylfaen" w:cs="Sylfaen"/>
      <w:i/>
      <w:iCs/>
      <w:spacing w:val="0"/>
      <w:w w:val="100"/>
      <w:sz w:val="22"/>
      <w:szCs w:val="22"/>
      <w:shd w:val="clear" w:color="auto" w:fill="FFFFFF"/>
    </w:rPr>
  </w:style>
  <w:style w:type="character" w:customStyle="1" w:styleId="311pt1">
    <w:name w:val="Основной текст (3) + 11 pt1"/>
    <w:uiPriority w:val="99"/>
    <w:rsid w:val="00DD23AB"/>
    <w:rPr>
      <w:rFonts w:ascii="Sylfaen" w:hAnsi="Sylfaen" w:cs="Sylfaen"/>
      <w:spacing w:val="0"/>
      <w:w w:val="100"/>
      <w:sz w:val="22"/>
      <w:szCs w:val="22"/>
      <w:shd w:val="clear" w:color="auto" w:fill="FFFFFF"/>
    </w:rPr>
  </w:style>
  <w:style w:type="character" w:customStyle="1" w:styleId="4">
    <w:name w:val="Основной текст (4)_"/>
    <w:uiPriority w:val="99"/>
    <w:rsid w:val="00DD23AB"/>
    <w:rPr>
      <w:rFonts w:ascii="Sylfaen" w:hAnsi="Sylfaen" w:cs="Sylfaen"/>
      <w:spacing w:val="20"/>
      <w:w w:val="80"/>
      <w:shd w:val="clear" w:color="auto" w:fill="FFFFFF"/>
    </w:rPr>
  </w:style>
  <w:style w:type="character" w:customStyle="1" w:styleId="4pt">
    <w:name w:val="Основной текст + 4 pt"/>
    <w:uiPriority w:val="99"/>
    <w:rsid w:val="00DD23AB"/>
    <w:rPr>
      <w:rFonts w:ascii="Sylfaen" w:hAnsi="Sylfaen" w:cs="Sylfaen"/>
      <w:i/>
      <w:iCs/>
      <w:spacing w:val="0"/>
      <w:w w:val="100"/>
      <w:sz w:val="8"/>
      <w:szCs w:val="8"/>
      <w:shd w:val="clear" w:color="auto" w:fill="FFFFFF"/>
    </w:rPr>
  </w:style>
  <w:style w:type="character" w:customStyle="1" w:styleId="13">
    <w:name w:val="Заголовок №1_"/>
    <w:uiPriority w:val="99"/>
    <w:rsid w:val="00DD23AB"/>
    <w:rPr>
      <w:rFonts w:ascii="Sylfaen" w:hAnsi="Sylfaen" w:cs="Sylfaen"/>
      <w:i/>
      <w:iCs/>
      <w:spacing w:val="-30"/>
      <w:sz w:val="31"/>
      <w:szCs w:val="31"/>
      <w:shd w:val="clear" w:color="auto" w:fill="FFFFFF"/>
    </w:rPr>
  </w:style>
  <w:style w:type="character" w:customStyle="1" w:styleId="111">
    <w:name w:val="Заголовок №1 + 11"/>
    <w:uiPriority w:val="99"/>
    <w:rsid w:val="00DD23AB"/>
    <w:rPr>
      <w:rFonts w:ascii="Sylfaen" w:hAnsi="Sylfaen" w:cs="Sylfaen"/>
      <w:i/>
      <w:iCs/>
      <w:spacing w:val="-20"/>
      <w:sz w:val="23"/>
      <w:szCs w:val="23"/>
      <w:shd w:val="clear" w:color="auto" w:fill="FFFFFF"/>
    </w:rPr>
  </w:style>
  <w:style w:type="character" w:customStyle="1" w:styleId="Sylfaen2">
    <w:name w:val="Основной текст + Sylfaen2"/>
    <w:uiPriority w:val="99"/>
    <w:rsid w:val="00DD23AB"/>
    <w:rPr>
      <w:rFonts w:ascii="Sylfaen" w:hAnsi="Sylfaen" w:cs="Sylfaen"/>
      <w:spacing w:val="20"/>
      <w:w w:val="80"/>
      <w:sz w:val="22"/>
      <w:szCs w:val="22"/>
      <w:u w:val="none"/>
      <w:shd w:val="clear" w:color="auto" w:fill="FFFFFF"/>
    </w:rPr>
  </w:style>
  <w:style w:type="character" w:customStyle="1" w:styleId="Sylfaen1">
    <w:name w:val="Основной текст + Sylfaen1"/>
    <w:uiPriority w:val="99"/>
    <w:rsid w:val="00DD23AB"/>
    <w:rPr>
      <w:rFonts w:ascii="Sylfaen" w:hAnsi="Sylfaen" w:cs="Sylfaen"/>
      <w:spacing w:val="20"/>
      <w:w w:val="80"/>
      <w:sz w:val="20"/>
      <w:szCs w:val="20"/>
      <w:u w:val="none"/>
      <w:shd w:val="clear" w:color="auto" w:fill="FFFFFF"/>
    </w:rPr>
  </w:style>
  <w:style w:type="character" w:customStyle="1" w:styleId="a6">
    <w:name w:val="Основной текст + Полужирный"/>
    <w:uiPriority w:val="99"/>
    <w:rsid w:val="00DD23AB"/>
    <w:rPr>
      <w:rFonts w:ascii="Sylfaen" w:hAnsi="Sylfaen" w:cs="Sylfaen"/>
      <w:b/>
      <w:bCs/>
      <w:spacing w:val="20"/>
      <w:w w:val="80"/>
      <w:sz w:val="21"/>
      <w:szCs w:val="21"/>
      <w:u w:val="none"/>
      <w:shd w:val="clear" w:color="auto" w:fill="FFFFFF"/>
    </w:rPr>
  </w:style>
  <w:style w:type="character" w:customStyle="1" w:styleId="shorttext">
    <w:name w:val="short_text"/>
    <w:uiPriority w:val="99"/>
    <w:rsid w:val="00DD23AB"/>
  </w:style>
  <w:style w:type="character" w:customStyle="1" w:styleId="textexposedshow">
    <w:name w:val="text_exposed_show"/>
    <w:uiPriority w:val="99"/>
    <w:rsid w:val="00DD23AB"/>
  </w:style>
  <w:style w:type="character" w:customStyle="1" w:styleId="ListLabel1">
    <w:name w:val="ListLabel 1"/>
    <w:uiPriority w:val="99"/>
    <w:rsid w:val="00DD23AB"/>
    <w:rPr>
      <w:rFonts w:eastAsia="Times New Roman"/>
      <w:color w:val="000000"/>
    </w:rPr>
  </w:style>
  <w:style w:type="character" w:customStyle="1" w:styleId="ListLabel2">
    <w:name w:val="ListLabel 2"/>
    <w:uiPriority w:val="99"/>
    <w:rsid w:val="00DD23AB"/>
  </w:style>
  <w:style w:type="character" w:customStyle="1" w:styleId="ListLabel3">
    <w:name w:val="ListLabel 3"/>
    <w:uiPriority w:val="99"/>
    <w:rsid w:val="00DD23AB"/>
  </w:style>
  <w:style w:type="character" w:customStyle="1" w:styleId="ListLabel4">
    <w:name w:val="ListLabel 4"/>
    <w:uiPriority w:val="99"/>
    <w:rsid w:val="00DD23AB"/>
  </w:style>
  <w:style w:type="character" w:customStyle="1" w:styleId="ListLabel5">
    <w:name w:val="ListLabel 5"/>
    <w:uiPriority w:val="99"/>
    <w:rsid w:val="00DD23AB"/>
    <w:rPr>
      <w:color w:val="auto"/>
    </w:rPr>
  </w:style>
  <w:style w:type="character" w:customStyle="1" w:styleId="ListLabel6">
    <w:name w:val="ListLabel 6"/>
    <w:uiPriority w:val="99"/>
    <w:rsid w:val="00DD23AB"/>
    <w:rPr>
      <w:b/>
      <w:bCs/>
      <w:i/>
      <w:iCs/>
    </w:rPr>
  </w:style>
  <w:style w:type="character" w:customStyle="1" w:styleId="ListLabel7">
    <w:name w:val="ListLabel 7"/>
    <w:uiPriority w:val="99"/>
    <w:rsid w:val="00DD23AB"/>
    <w:rPr>
      <w:sz w:val="24"/>
      <w:szCs w:val="24"/>
    </w:rPr>
  </w:style>
  <w:style w:type="character" w:customStyle="1" w:styleId="ListLabel8">
    <w:name w:val="ListLabel 8"/>
    <w:uiPriority w:val="99"/>
    <w:rsid w:val="00DD23AB"/>
    <w:rPr>
      <w:rFonts w:eastAsia="Times New Roman"/>
    </w:rPr>
  </w:style>
  <w:style w:type="paragraph" w:customStyle="1" w:styleId="Heading">
    <w:name w:val="Heading"/>
    <w:basedOn w:val="Normal"/>
    <w:next w:val="BodyText"/>
    <w:uiPriority w:val="99"/>
    <w:rsid w:val="00DD23AB"/>
    <w:pPr>
      <w:keepNext/>
      <w:suppressAutoHyphens/>
      <w:spacing w:before="240" w:after="120" w:line="276" w:lineRule="auto"/>
    </w:pPr>
    <w:rPr>
      <w:rFonts w:ascii="Liberation Sans" w:hAnsi="Liberation Sans" w:cs="Liberation Sans"/>
      <w:kern w:val="1"/>
      <w:sz w:val="28"/>
      <w:szCs w:val="28"/>
    </w:rPr>
  </w:style>
  <w:style w:type="paragraph" w:styleId="List">
    <w:name w:val="List"/>
    <w:basedOn w:val="BodyText"/>
    <w:uiPriority w:val="99"/>
    <w:rsid w:val="00DD23AB"/>
    <w:pPr>
      <w:suppressAutoHyphens/>
      <w:overflowPunct/>
      <w:autoSpaceDE/>
      <w:autoSpaceDN/>
      <w:adjustRightInd/>
      <w:spacing w:after="120" w:line="288" w:lineRule="auto"/>
      <w:jc w:val="left"/>
      <w:textAlignment w:val="auto"/>
    </w:pPr>
    <w:rPr>
      <w:rFonts w:ascii="GHEA Grapalat" w:hAnsi="GHEA Grapalat" w:cs="GHEA Grapalat"/>
      <w:b w:val="0"/>
      <w:i w:val="0"/>
      <w:kern w:val="1"/>
      <w:sz w:val="22"/>
      <w:szCs w:val="22"/>
    </w:rPr>
  </w:style>
  <w:style w:type="paragraph" w:customStyle="1" w:styleId="Index">
    <w:name w:val="Index"/>
    <w:basedOn w:val="Normal"/>
    <w:uiPriority w:val="99"/>
    <w:rsid w:val="00DD23AB"/>
    <w:pPr>
      <w:suppressLineNumbers/>
      <w:suppressAutoHyphens/>
      <w:spacing w:after="200" w:line="276" w:lineRule="auto"/>
    </w:pPr>
    <w:rPr>
      <w:rFonts w:ascii="Calibri" w:hAnsi="Calibri" w:cs="Calibri"/>
      <w:kern w:val="1"/>
      <w:sz w:val="22"/>
      <w:szCs w:val="22"/>
    </w:rPr>
  </w:style>
  <w:style w:type="paragraph" w:customStyle="1" w:styleId="Char4">
    <w:name w:val="Char4"/>
    <w:basedOn w:val="Normal"/>
    <w:uiPriority w:val="99"/>
    <w:rsid w:val="00DD23AB"/>
    <w:pPr>
      <w:suppressAutoHyphens/>
      <w:spacing w:after="160" w:line="240" w:lineRule="exact"/>
    </w:pPr>
    <w:rPr>
      <w:rFonts w:ascii="Arial" w:hAnsi="Arial" w:cs="Arial"/>
      <w:kern w:val="1"/>
      <w:sz w:val="20"/>
      <w:szCs w:val="20"/>
    </w:rPr>
  </w:style>
  <w:style w:type="paragraph" w:customStyle="1" w:styleId="p2">
    <w:name w:val="p2"/>
    <w:basedOn w:val="Normal"/>
    <w:uiPriority w:val="99"/>
    <w:rsid w:val="00DD23AB"/>
    <w:pPr>
      <w:suppressAutoHyphens/>
      <w:spacing w:before="280" w:after="280"/>
    </w:pPr>
    <w:rPr>
      <w:rFonts w:ascii="Times New Roman" w:hAnsi="Times New Roman"/>
      <w:kern w:val="1"/>
    </w:rPr>
  </w:style>
  <w:style w:type="paragraph" w:customStyle="1" w:styleId="CharCharCharCharChar2">
    <w:name w:val="Char Char Char Знак Знак Char Char Знак Знак"/>
    <w:basedOn w:val="Normal"/>
    <w:uiPriority w:val="99"/>
    <w:rsid w:val="00DD23AB"/>
    <w:pPr>
      <w:suppressAutoHyphens/>
      <w:spacing w:after="160" w:line="240" w:lineRule="exact"/>
    </w:pPr>
    <w:rPr>
      <w:rFonts w:ascii="Arial" w:hAnsi="Arial" w:cs="Arial"/>
      <w:kern w:val="1"/>
      <w:sz w:val="20"/>
      <w:szCs w:val="20"/>
    </w:rPr>
  </w:style>
  <w:style w:type="paragraph" w:customStyle="1" w:styleId="CharCharCharCharCharCharCharCharCharCharCharCharChar">
    <w:name w:val="Char Char Char Char Char Char Char Char Char Char Char Char Char"/>
    <w:basedOn w:val="Normal"/>
    <w:uiPriority w:val="99"/>
    <w:rsid w:val="00DD23AB"/>
    <w:pPr>
      <w:suppressAutoHyphens/>
      <w:spacing w:after="160" w:line="240" w:lineRule="exact"/>
    </w:pPr>
    <w:rPr>
      <w:rFonts w:ascii="Arial" w:hAnsi="Arial" w:cs="Arial"/>
      <w:kern w:val="1"/>
      <w:sz w:val="20"/>
      <w:szCs w:val="20"/>
    </w:rPr>
  </w:style>
  <w:style w:type="paragraph" w:customStyle="1" w:styleId="Char5">
    <w:name w:val="Char5"/>
    <w:basedOn w:val="Normal"/>
    <w:uiPriority w:val="99"/>
    <w:rsid w:val="00DD23AB"/>
    <w:pPr>
      <w:suppressAutoHyphens/>
      <w:spacing w:after="160" w:line="240" w:lineRule="exact"/>
    </w:pPr>
    <w:rPr>
      <w:rFonts w:ascii="Arial" w:hAnsi="Arial" w:cs="Arial"/>
      <w:kern w:val="1"/>
      <w:sz w:val="20"/>
      <w:szCs w:val="20"/>
    </w:rPr>
  </w:style>
  <w:style w:type="character" w:customStyle="1" w:styleId="BodyText3Char1">
    <w:name w:val="Body Text 3 Char1"/>
    <w:uiPriority w:val="99"/>
    <w:locked/>
    <w:rsid w:val="00DD23AB"/>
    <w:rPr>
      <w:rFonts w:ascii="Calibri" w:eastAsia="Times New Roman" w:hAnsi="Calibri" w:cs="Calibri"/>
      <w:kern w:val="1"/>
      <w:sz w:val="16"/>
      <w:szCs w:val="16"/>
    </w:rPr>
  </w:style>
  <w:style w:type="paragraph" w:customStyle="1" w:styleId="a7">
    <w:name w:val="Стиль Знак"/>
    <w:basedOn w:val="Normal"/>
    <w:uiPriority w:val="99"/>
    <w:rsid w:val="00DD23AB"/>
    <w:pPr>
      <w:suppressAutoHyphens/>
      <w:spacing w:after="160" w:line="240" w:lineRule="exact"/>
    </w:pPr>
    <w:rPr>
      <w:rFonts w:ascii="Arial" w:hAnsi="Arial" w:cs="Arial"/>
      <w:kern w:val="1"/>
      <w:sz w:val="20"/>
      <w:szCs w:val="20"/>
    </w:rPr>
  </w:style>
  <w:style w:type="paragraph" w:customStyle="1" w:styleId="15">
    <w:name w:val="Без интервала1"/>
    <w:uiPriority w:val="99"/>
    <w:qFormat/>
    <w:rsid w:val="00DD23AB"/>
    <w:pPr>
      <w:suppressAutoHyphens/>
    </w:pPr>
    <w:rPr>
      <w:rFonts w:ascii="GHEA Grapalat" w:hAnsi="GHEA Grapalat" w:cs="GHEA Grapalat"/>
      <w:kern w:val="1"/>
      <w:sz w:val="22"/>
      <w:szCs w:val="22"/>
    </w:rPr>
  </w:style>
  <w:style w:type="paragraph" w:customStyle="1" w:styleId="112">
    <w:name w:val="Без интервала11"/>
    <w:uiPriority w:val="99"/>
    <w:rsid w:val="00DD23AB"/>
    <w:pPr>
      <w:suppressAutoHyphens/>
    </w:pPr>
    <w:rPr>
      <w:rFonts w:ascii="GHEA Grapalat" w:hAnsi="GHEA Grapalat" w:cs="GHEA Grapalat"/>
      <w:kern w:val="1"/>
      <w:sz w:val="22"/>
      <w:szCs w:val="22"/>
    </w:rPr>
  </w:style>
  <w:style w:type="paragraph" w:customStyle="1" w:styleId="Iacaaiea">
    <w:name w:val="Iacaaiea"/>
    <w:basedOn w:val="Normal"/>
    <w:uiPriority w:val="99"/>
    <w:rsid w:val="00DD23AB"/>
    <w:pPr>
      <w:widowControl w:val="0"/>
      <w:suppressAutoHyphens/>
      <w:jc w:val="center"/>
    </w:pPr>
    <w:rPr>
      <w:rFonts w:ascii="Times LatArm" w:hAnsi="Times LatArm" w:cs="Times LatArm"/>
      <w:kern w:val="1"/>
    </w:rPr>
  </w:style>
  <w:style w:type="paragraph" w:customStyle="1" w:styleId="113">
    <w:name w:val="Основной текст11"/>
    <w:basedOn w:val="Normal"/>
    <w:uiPriority w:val="99"/>
    <w:rsid w:val="00DD23AB"/>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33">
    <w:name w:val="Основной текст (3)"/>
    <w:basedOn w:val="Normal"/>
    <w:uiPriority w:val="99"/>
    <w:rsid w:val="00DD23AB"/>
    <w:pPr>
      <w:suppressAutoHyphens/>
      <w:spacing w:after="200" w:line="276" w:lineRule="auto"/>
    </w:pPr>
    <w:rPr>
      <w:rFonts w:ascii="Sylfaen" w:hAnsi="Sylfaen" w:cs="Sylfaen"/>
      <w:spacing w:val="20"/>
      <w:w w:val="80"/>
      <w:kern w:val="1"/>
      <w:sz w:val="21"/>
      <w:szCs w:val="21"/>
      <w:shd w:val="clear" w:color="auto" w:fill="FFFFFF"/>
      <w:lang w:val="ru-RU" w:eastAsia="ru-RU"/>
    </w:rPr>
  </w:style>
  <w:style w:type="paragraph" w:customStyle="1" w:styleId="40">
    <w:name w:val="Основной текст (4)"/>
    <w:basedOn w:val="Normal"/>
    <w:uiPriority w:val="99"/>
    <w:rsid w:val="00DD23AB"/>
    <w:pPr>
      <w:suppressAutoHyphens/>
      <w:spacing w:after="200" w:line="276" w:lineRule="auto"/>
    </w:pPr>
    <w:rPr>
      <w:rFonts w:ascii="Sylfaen" w:hAnsi="Sylfaen" w:cs="Sylfaen"/>
      <w:spacing w:val="20"/>
      <w:w w:val="80"/>
      <w:kern w:val="1"/>
      <w:sz w:val="20"/>
      <w:szCs w:val="20"/>
      <w:shd w:val="clear" w:color="auto" w:fill="FFFFFF"/>
      <w:lang w:val="ru-RU" w:eastAsia="ru-RU"/>
    </w:rPr>
  </w:style>
  <w:style w:type="character" w:customStyle="1" w:styleId="BodyTextIndent3Char1">
    <w:name w:val="Body Text Indent 3 Char1"/>
    <w:uiPriority w:val="99"/>
    <w:locked/>
    <w:rsid w:val="00DD23AB"/>
    <w:rPr>
      <w:rFonts w:ascii="Calibri" w:eastAsia="Times New Roman" w:hAnsi="Calibri" w:cs="Calibri"/>
      <w:kern w:val="1"/>
      <w:sz w:val="16"/>
      <w:szCs w:val="16"/>
    </w:rPr>
  </w:style>
  <w:style w:type="paragraph" w:customStyle="1" w:styleId="16">
    <w:name w:val="Заголовок №1"/>
    <w:basedOn w:val="Normal"/>
    <w:uiPriority w:val="99"/>
    <w:rsid w:val="00DD23AB"/>
    <w:pPr>
      <w:suppressAutoHyphens/>
      <w:spacing w:after="200" w:line="276" w:lineRule="auto"/>
    </w:pPr>
    <w:rPr>
      <w:rFonts w:ascii="Sylfaen" w:hAnsi="Sylfaen" w:cs="Sylfaen"/>
      <w:i/>
      <w:iCs/>
      <w:spacing w:val="-30"/>
      <w:kern w:val="1"/>
      <w:sz w:val="31"/>
      <w:szCs w:val="31"/>
      <w:shd w:val="clear" w:color="auto" w:fill="FFFFFF"/>
      <w:lang w:val="ru-RU" w:eastAsia="ru-RU"/>
    </w:rPr>
  </w:style>
  <w:style w:type="paragraph" w:customStyle="1" w:styleId="CharCharChar2">
    <w:name w:val="Char Char Char"/>
    <w:basedOn w:val="Normal"/>
    <w:uiPriority w:val="99"/>
    <w:rsid w:val="00DD23AB"/>
    <w:pPr>
      <w:suppressAutoHyphens/>
      <w:spacing w:after="160" w:line="240" w:lineRule="exact"/>
    </w:pPr>
    <w:rPr>
      <w:rFonts w:ascii="Arial" w:hAnsi="Arial" w:cs="Arial"/>
      <w:kern w:val="1"/>
      <w:sz w:val="20"/>
      <w:szCs w:val="20"/>
    </w:rPr>
  </w:style>
  <w:style w:type="paragraph" w:customStyle="1" w:styleId="CharChar20">
    <w:name w:val="Char Char2"/>
    <w:basedOn w:val="Normal"/>
    <w:uiPriority w:val="99"/>
    <w:rsid w:val="00DD23AB"/>
    <w:pPr>
      <w:suppressAutoHyphens/>
      <w:spacing w:after="160" w:line="240" w:lineRule="exact"/>
    </w:pPr>
    <w:rPr>
      <w:rFonts w:ascii="Arial" w:hAnsi="Arial" w:cs="Arial"/>
      <w:kern w:val="1"/>
      <w:sz w:val="20"/>
      <w:szCs w:val="20"/>
    </w:rPr>
  </w:style>
  <w:style w:type="paragraph" w:customStyle="1" w:styleId="Para">
    <w:name w:val="Para"/>
    <w:basedOn w:val="Normal"/>
    <w:autoRedefine/>
    <w:uiPriority w:val="99"/>
    <w:rsid w:val="00DD23AB"/>
    <w:pPr>
      <w:suppressAutoHyphens/>
      <w:ind w:left="180" w:right="244"/>
      <w:jc w:val="both"/>
    </w:pPr>
    <w:rPr>
      <w:rFonts w:ascii="GHEA Grapalat" w:hAnsi="GHEA Grapalat" w:cs="GHEA Grapalat"/>
      <w:b/>
      <w:bCs/>
      <w:kern w:val="1"/>
      <w:lang w:val="hy-AM"/>
    </w:rPr>
  </w:style>
  <w:style w:type="paragraph" w:customStyle="1" w:styleId="CharCharCharCharChar11">
    <w:name w:val="Char Char Char Знак Знак Char Char Знак Знак1"/>
    <w:basedOn w:val="Normal"/>
    <w:uiPriority w:val="99"/>
    <w:rsid w:val="00DD23AB"/>
    <w:pPr>
      <w:suppressAutoHyphens/>
      <w:spacing w:after="160" w:line="240" w:lineRule="exact"/>
    </w:pPr>
    <w:rPr>
      <w:rFonts w:ascii="Arial" w:hAnsi="Arial" w:cs="Arial"/>
      <w:kern w:val="1"/>
      <w:sz w:val="20"/>
      <w:szCs w:val="20"/>
    </w:rPr>
  </w:style>
  <w:style w:type="paragraph" w:customStyle="1" w:styleId="CharChar3">
    <w:name w:val="Char Char3"/>
    <w:basedOn w:val="Normal"/>
    <w:uiPriority w:val="99"/>
    <w:rsid w:val="00DD23AB"/>
    <w:pPr>
      <w:suppressAutoHyphens/>
      <w:spacing w:after="160" w:line="240" w:lineRule="exact"/>
    </w:pPr>
    <w:rPr>
      <w:rFonts w:ascii="Arial" w:hAnsi="Arial" w:cs="Arial"/>
      <w:kern w:val="1"/>
      <w:sz w:val="20"/>
      <w:szCs w:val="20"/>
    </w:rPr>
  </w:style>
  <w:style w:type="paragraph" w:customStyle="1" w:styleId="FrameContents">
    <w:name w:val="Frame Contents"/>
    <w:basedOn w:val="Normal"/>
    <w:uiPriority w:val="99"/>
    <w:rsid w:val="00DD23AB"/>
    <w:pPr>
      <w:suppressAutoHyphens/>
      <w:spacing w:after="200" w:line="276" w:lineRule="auto"/>
    </w:pPr>
    <w:rPr>
      <w:rFonts w:ascii="Calibri" w:hAnsi="Calibri" w:cs="Calibri"/>
      <w:kern w:val="1"/>
      <w:sz w:val="22"/>
      <w:szCs w:val="22"/>
    </w:rPr>
  </w:style>
  <w:style w:type="paragraph" w:customStyle="1" w:styleId="CharCharCharCharChar20">
    <w:name w:val="Char Char Char Знак Знак Char Char Знак Знак2"/>
    <w:basedOn w:val="Normal"/>
    <w:uiPriority w:val="99"/>
    <w:rsid w:val="00DD23AB"/>
    <w:pPr>
      <w:spacing w:after="160" w:line="240" w:lineRule="exact"/>
    </w:pPr>
    <w:rPr>
      <w:rFonts w:ascii="Arial" w:hAnsi="Arial" w:cs="Arial"/>
      <w:sz w:val="20"/>
      <w:szCs w:val="20"/>
    </w:rPr>
  </w:style>
  <w:style w:type="paragraph" w:customStyle="1" w:styleId="CharCharChar11">
    <w:name w:val="Char Char Char1"/>
    <w:basedOn w:val="Normal"/>
    <w:uiPriority w:val="99"/>
    <w:rsid w:val="00DD23AB"/>
    <w:pPr>
      <w:spacing w:after="160" w:line="240" w:lineRule="exact"/>
    </w:pPr>
    <w:rPr>
      <w:rFonts w:ascii="Arial" w:hAnsi="Arial" w:cs="Arial"/>
      <w:sz w:val="20"/>
      <w:szCs w:val="20"/>
    </w:rPr>
  </w:style>
  <w:style w:type="paragraph" w:customStyle="1" w:styleId="BodyTextTimesArmenian">
    <w:name w:val="Body Text + Times Armenian"/>
    <w:aliases w:val="Justified,Left:  0.5&quot;,First line:  0.42&quot;,Line ..."/>
    <w:basedOn w:val="BodyText"/>
    <w:uiPriority w:val="99"/>
    <w:rsid w:val="00DD23AB"/>
    <w:pPr>
      <w:overflowPunct/>
      <w:autoSpaceDE/>
      <w:autoSpaceDN/>
      <w:adjustRightInd/>
      <w:spacing w:after="120"/>
      <w:ind w:left="720" w:firstLine="600"/>
      <w:jc w:val="both"/>
      <w:textAlignment w:val="auto"/>
    </w:pPr>
    <w:rPr>
      <w:rFonts w:cs="Times Armenian"/>
      <w:b w:val="0"/>
      <w:i w:val="0"/>
      <w:szCs w:val="24"/>
    </w:rPr>
  </w:style>
  <w:style w:type="paragraph" w:customStyle="1" w:styleId="CharCharCharCharCharCharCharCharCharCharCharCharChar1">
    <w:name w:val="Char Char Char Char Char Char Char Char Char Char Char Char Char1"/>
    <w:basedOn w:val="Normal"/>
    <w:uiPriority w:val="99"/>
    <w:rsid w:val="00DD23AB"/>
    <w:pPr>
      <w:spacing w:after="160" w:line="240" w:lineRule="exact"/>
    </w:pPr>
    <w:rPr>
      <w:rFonts w:ascii="Arial" w:hAnsi="Arial" w:cs="Arial"/>
      <w:sz w:val="20"/>
      <w:szCs w:val="20"/>
    </w:rPr>
  </w:style>
  <w:style w:type="paragraph" w:customStyle="1" w:styleId="CharCharCharCharCharCharChar">
    <w:name w:val="Char Char Char Char Char Char Char"/>
    <w:basedOn w:val="Normal"/>
    <w:uiPriority w:val="99"/>
    <w:rsid w:val="00DD23AB"/>
    <w:pPr>
      <w:spacing w:after="160" w:line="240" w:lineRule="exact"/>
    </w:pPr>
    <w:rPr>
      <w:rFonts w:ascii="Arial" w:hAnsi="Arial" w:cs="Arial"/>
      <w:sz w:val="20"/>
      <w:szCs w:val="2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
    <w:basedOn w:val="Normal"/>
    <w:uiPriority w:val="99"/>
    <w:rsid w:val="00DD23AB"/>
    <w:pPr>
      <w:spacing w:after="160" w:line="240" w:lineRule="exact"/>
    </w:pPr>
    <w:rPr>
      <w:rFonts w:ascii="Arial" w:hAnsi="Arial" w:cs="Arial"/>
      <w:sz w:val="20"/>
      <w:szCs w:val="20"/>
    </w:rPr>
  </w:style>
  <w:style w:type="paragraph" w:customStyle="1" w:styleId="CharCharCharTegnTegnCharCharTegnTegnCharCharChar">
    <w:name w:val="Char Char Char Tegn Tegn Char Char Tegn Tegn Char Char Char"/>
    <w:basedOn w:val="Normal"/>
    <w:uiPriority w:val="99"/>
    <w:rsid w:val="00DD23AB"/>
    <w:pPr>
      <w:tabs>
        <w:tab w:val="left" w:pos="709"/>
      </w:tabs>
    </w:pPr>
    <w:rPr>
      <w:rFonts w:ascii="Tahoma" w:hAnsi="Tahoma" w:cs="Tahoma"/>
      <w:lang w:val="pl-PL" w:eastAsia="pl-PL"/>
    </w:rPr>
  </w:style>
  <w:style w:type="paragraph" w:customStyle="1" w:styleId="CharCharCharCharCharCharChar1">
    <w:name w:val="Char Char Char Char Char Char Char1"/>
    <w:basedOn w:val="Normal"/>
    <w:uiPriority w:val="99"/>
    <w:rsid w:val="00DD23AB"/>
    <w:pPr>
      <w:spacing w:after="160" w:line="240" w:lineRule="exact"/>
    </w:pPr>
    <w:rPr>
      <w:rFonts w:ascii="Arial" w:hAnsi="Arial" w:cs="Arial"/>
      <w:sz w:val="20"/>
      <w:szCs w:val="20"/>
    </w:rPr>
  </w:style>
  <w:style w:type="paragraph" w:customStyle="1" w:styleId="CharCharCharCharCharChar1Char">
    <w:name w:val="Char Char Char Char Char Char1 Char"/>
    <w:basedOn w:val="Normal"/>
    <w:uiPriority w:val="99"/>
    <w:rsid w:val="00DD23AB"/>
    <w:pPr>
      <w:spacing w:after="160" w:line="240" w:lineRule="exact"/>
    </w:pPr>
    <w:rPr>
      <w:rFonts w:ascii="Arial" w:hAnsi="Arial" w:cs="Arial"/>
      <w:sz w:val="20"/>
      <w:szCs w:val="20"/>
    </w:rPr>
  </w:style>
  <w:style w:type="paragraph" w:customStyle="1" w:styleId="CharCharCharCharCharCharCharCharCharCharCharCharCharCharChar0">
    <w:name w:val="Char Char Char Char Char Char Char Char Char Char Char Char Char Char Char Знак Знак"/>
    <w:basedOn w:val="Normal"/>
    <w:uiPriority w:val="99"/>
    <w:rsid w:val="00DD23AB"/>
    <w:pPr>
      <w:spacing w:after="160" w:line="240" w:lineRule="exact"/>
    </w:pPr>
    <w:rPr>
      <w:rFonts w:ascii="Arial" w:hAnsi="Arial" w:cs="Arial"/>
      <w:sz w:val="20"/>
      <w:szCs w:val="20"/>
    </w:rPr>
  </w:style>
  <w:style w:type="paragraph" w:customStyle="1" w:styleId="text0">
    <w:name w:val="text"/>
    <w:basedOn w:val="Normal"/>
    <w:link w:val="textChar"/>
    <w:uiPriority w:val="99"/>
    <w:rsid w:val="00DD23AB"/>
    <w:pPr>
      <w:ind w:firstLine="454"/>
      <w:jc w:val="both"/>
    </w:pPr>
    <w:rPr>
      <w:rFonts w:ascii="GHEA Mariam" w:hAnsi="GHEA Mariam"/>
      <w:sz w:val="20"/>
      <w:szCs w:val="20"/>
      <w:lang w:val="en-GB" w:eastAsia="ru-RU"/>
    </w:rPr>
  </w:style>
  <w:style w:type="character" w:customStyle="1" w:styleId="textChar">
    <w:name w:val="text Char"/>
    <w:link w:val="text0"/>
    <w:uiPriority w:val="99"/>
    <w:locked/>
    <w:rsid w:val="00DD23AB"/>
    <w:rPr>
      <w:rFonts w:ascii="GHEA Mariam" w:hAnsi="GHEA Mariam"/>
      <w:lang w:val="en-GB" w:eastAsia="ru-RU"/>
    </w:rPr>
  </w:style>
  <w:style w:type="paragraph" w:customStyle="1" w:styleId="BULET">
    <w:name w:val="BULET"/>
    <w:basedOn w:val="text0"/>
    <w:uiPriority w:val="99"/>
    <w:rsid w:val="00DD23AB"/>
    <w:pPr>
      <w:numPr>
        <w:numId w:val="6"/>
      </w:numPr>
      <w:tabs>
        <w:tab w:val="num" w:pos="540"/>
        <w:tab w:val="num" w:pos="643"/>
        <w:tab w:val="num" w:pos="720"/>
      </w:tabs>
      <w:ind w:left="568" w:hanging="284"/>
    </w:pPr>
    <w:rPr>
      <w:color w:val="000000"/>
      <w:lang w:val="af-ZA"/>
    </w:rPr>
  </w:style>
  <w:style w:type="paragraph" w:customStyle="1" w:styleId="Char6">
    <w:name w:val="Char6"/>
    <w:basedOn w:val="Normal"/>
    <w:uiPriority w:val="99"/>
    <w:rsid w:val="00DD23AB"/>
    <w:pPr>
      <w:spacing w:after="160" w:line="240" w:lineRule="exact"/>
    </w:pPr>
    <w:rPr>
      <w:rFonts w:ascii="Arial" w:hAnsi="Arial" w:cs="Arial"/>
      <w:sz w:val="20"/>
      <w:szCs w:val="20"/>
    </w:rPr>
  </w:style>
  <w:style w:type="paragraph" w:customStyle="1" w:styleId="CharCharCharCharCharCharCharChar">
    <w:name w:val="Char Char Char Char Char Char Char Char Знак Знак"/>
    <w:basedOn w:val="Normal"/>
    <w:uiPriority w:val="99"/>
    <w:rsid w:val="00DD23AB"/>
    <w:pPr>
      <w:spacing w:after="160" w:line="240" w:lineRule="exact"/>
    </w:pPr>
    <w:rPr>
      <w:rFonts w:ascii="Arial" w:hAnsi="Arial" w:cs="Arial"/>
      <w:sz w:val="20"/>
      <w:szCs w:val="20"/>
    </w:rPr>
  </w:style>
  <w:style w:type="paragraph" w:customStyle="1" w:styleId="CharCharCharChar0">
    <w:name w:val="Знак Знак Char Char Знак Знак Char Char Знак Знак"/>
    <w:basedOn w:val="Normal"/>
    <w:uiPriority w:val="99"/>
    <w:rsid w:val="00DD23AB"/>
    <w:pPr>
      <w:spacing w:after="160" w:line="240" w:lineRule="exact"/>
    </w:pPr>
    <w:rPr>
      <w:rFonts w:ascii="Arial" w:hAnsi="Arial" w:cs="Arial"/>
      <w:sz w:val="20"/>
      <w:szCs w:val="20"/>
    </w:rPr>
  </w:style>
  <w:style w:type="paragraph" w:customStyle="1" w:styleId="BSAPtext">
    <w:name w:val="BSAP text"/>
    <w:basedOn w:val="Normal"/>
    <w:uiPriority w:val="99"/>
    <w:rsid w:val="00DD23AB"/>
    <w:pPr>
      <w:spacing w:line="312" w:lineRule="auto"/>
      <w:jc w:val="both"/>
    </w:pPr>
    <w:rPr>
      <w:rFonts w:ascii="Bookman Old Style" w:hAnsi="Bookman Old Style" w:cs="Bookman Old Style"/>
      <w:sz w:val="22"/>
      <w:szCs w:val="22"/>
    </w:rPr>
  </w:style>
  <w:style w:type="paragraph" w:customStyle="1" w:styleId="CharChar0">
    <w:name w:val="Знак Знак Char Char Знак Знак"/>
    <w:basedOn w:val="Normal"/>
    <w:uiPriority w:val="99"/>
    <w:rsid w:val="00DD23AB"/>
    <w:pPr>
      <w:spacing w:after="160" w:line="240" w:lineRule="exact"/>
    </w:pPr>
    <w:rPr>
      <w:rFonts w:ascii="Arial" w:hAnsi="Arial" w:cs="Arial"/>
      <w:sz w:val="20"/>
      <w:szCs w:val="20"/>
    </w:rPr>
  </w:style>
  <w:style w:type="paragraph" w:customStyle="1" w:styleId="CharCharCharCharCharChar">
    <w:name w:val="Char Char Char Char Char Char"/>
    <w:basedOn w:val="Normal"/>
    <w:uiPriority w:val="99"/>
    <w:rsid w:val="00DD23AB"/>
    <w:pPr>
      <w:spacing w:after="160" w:line="240" w:lineRule="exact"/>
    </w:pPr>
    <w:rPr>
      <w:rFonts w:ascii="Arial" w:hAnsi="Arial" w:cs="Arial"/>
      <w:sz w:val="20"/>
      <w:szCs w:val="20"/>
    </w:rPr>
  </w:style>
  <w:style w:type="paragraph" w:customStyle="1" w:styleId="CharCharCharCharCharCharCharCharChar">
    <w:name w:val="Char Char Char Char Char Char Char Char Char"/>
    <w:basedOn w:val="Normal"/>
    <w:uiPriority w:val="99"/>
    <w:rsid w:val="00DD23AB"/>
    <w:pPr>
      <w:spacing w:after="160" w:line="240" w:lineRule="exact"/>
    </w:pPr>
    <w:rPr>
      <w:rFonts w:ascii="Arial" w:hAnsi="Arial" w:cs="Arial"/>
      <w:sz w:val="20"/>
      <w:szCs w:val="20"/>
    </w:rPr>
  </w:style>
  <w:style w:type="character" w:customStyle="1" w:styleId="usercontent">
    <w:name w:val="usercontent"/>
    <w:uiPriority w:val="99"/>
    <w:rsid w:val="00DD23AB"/>
  </w:style>
  <w:style w:type="paragraph" w:customStyle="1" w:styleId="CharCharCharCharCharCharChar0">
    <w:name w:val="Char Char Char Char Char Знак Знак Char Char Знак Знак"/>
    <w:basedOn w:val="Normal"/>
    <w:uiPriority w:val="99"/>
    <w:rsid w:val="00DD23AB"/>
    <w:pPr>
      <w:spacing w:after="160" w:line="240" w:lineRule="exact"/>
    </w:pPr>
    <w:rPr>
      <w:rFonts w:ascii="Arial" w:hAnsi="Arial" w:cs="Arial"/>
      <w:sz w:val="20"/>
      <w:szCs w:val="20"/>
    </w:rPr>
  </w:style>
  <w:style w:type="paragraph" w:customStyle="1" w:styleId="CharCharCharCharCharChar1">
    <w:name w:val="Char Char Char Char Char Char1"/>
    <w:basedOn w:val="Normal"/>
    <w:uiPriority w:val="99"/>
    <w:rsid w:val="00DD23AB"/>
    <w:pPr>
      <w:spacing w:after="160" w:line="240" w:lineRule="exact"/>
    </w:pPr>
    <w:rPr>
      <w:rFonts w:ascii="Arial" w:hAnsi="Arial" w:cs="Arial"/>
      <w:sz w:val="20"/>
      <w:szCs w:val="20"/>
    </w:rPr>
  </w:style>
  <w:style w:type="paragraph" w:customStyle="1" w:styleId="NoSpacing2">
    <w:name w:val="No Spacing2"/>
    <w:uiPriority w:val="99"/>
    <w:rsid w:val="00DD23AB"/>
    <w:rPr>
      <w:rFonts w:ascii="Arial Armenian" w:hAnsi="Arial Armenian" w:cs="Arial Armenian"/>
      <w:sz w:val="24"/>
      <w:szCs w:val="24"/>
      <w:lang w:val="ru-RU"/>
    </w:rPr>
  </w:style>
  <w:style w:type="paragraph" w:customStyle="1" w:styleId="Standard">
    <w:name w:val="Standard"/>
    <w:uiPriority w:val="99"/>
    <w:rsid w:val="00DD23AB"/>
    <w:pPr>
      <w:widowControl w:val="0"/>
      <w:suppressAutoHyphens/>
      <w:autoSpaceDN w:val="0"/>
      <w:textAlignment w:val="baseline"/>
    </w:pPr>
    <w:rPr>
      <w:kern w:val="3"/>
      <w:sz w:val="24"/>
      <w:szCs w:val="24"/>
    </w:rPr>
  </w:style>
  <w:style w:type="character" w:customStyle="1" w:styleId="user-name">
    <w:name w:val="user-name"/>
    <w:uiPriority w:val="99"/>
    <w:rsid w:val="00DD23AB"/>
  </w:style>
  <w:style w:type="character" w:customStyle="1" w:styleId="SubtleEmphasis1">
    <w:name w:val="Subtle Emphasis1"/>
    <w:uiPriority w:val="99"/>
    <w:qFormat/>
    <w:rsid w:val="00DD23AB"/>
    <w:rPr>
      <w:i/>
      <w:iCs/>
      <w:color w:val="808080"/>
    </w:rPr>
  </w:style>
  <w:style w:type="paragraph" w:customStyle="1" w:styleId="IntenseQuote1">
    <w:name w:val="Intense Quote1"/>
    <w:basedOn w:val="Normal"/>
    <w:next w:val="Normal"/>
    <w:uiPriority w:val="99"/>
    <w:qFormat/>
    <w:rsid w:val="00DD23AB"/>
    <w:pPr>
      <w:pBdr>
        <w:bottom w:val="single" w:sz="4" w:space="4" w:color="4F81BD"/>
      </w:pBdr>
      <w:spacing w:before="200" w:after="280"/>
      <w:ind w:left="936" w:right="936"/>
    </w:pPr>
    <w:rPr>
      <w:rFonts w:cs="Arial Armenian"/>
      <w:b/>
      <w:bCs/>
      <w:i/>
      <w:iCs/>
      <w:noProof/>
      <w:color w:val="4F81BD"/>
      <w:lang w:eastAsia="ru-RU"/>
    </w:rPr>
  </w:style>
  <w:style w:type="paragraph" w:customStyle="1" w:styleId="CharCharCharCharCharCharCharCharCharCharCharCharCharCharCharCharChar">
    <w:name w:val="Char Char Char Char Char Char Char Char Char Char Char Char Char Char Char Знак Знак Char Char Знак Знак"/>
    <w:basedOn w:val="Normal"/>
    <w:uiPriority w:val="99"/>
    <w:rsid w:val="00DD23AB"/>
    <w:pPr>
      <w:spacing w:after="160" w:line="240" w:lineRule="exact"/>
    </w:pPr>
    <w:rPr>
      <w:rFonts w:ascii="Arial" w:hAnsi="Arial" w:cs="Arial"/>
      <w:sz w:val="20"/>
      <w:szCs w:val="20"/>
    </w:rPr>
  </w:style>
  <w:style w:type="paragraph" w:customStyle="1" w:styleId="26">
    <w:name w:val="Без интервала2"/>
    <w:uiPriority w:val="99"/>
    <w:qFormat/>
    <w:rsid w:val="00DD23AB"/>
    <w:pPr>
      <w:suppressAutoHyphens/>
    </w:pPr>
    <w:rPr>
      <w:rFonts w:ascii="GHEA Grapalat" w:hAnsi="GHEA Grapalat" w:cs="GHEA Grapalat"/>
      <w:kern w:val="1"/>
      <w:sz w:val="22"/>
      <w:szCs w:val="22"/>
    </w:rPr>
  </w:style>
  <w:style w:type="character" w:customStyle="1" w:styleId="5yl5">
    <w:name w:val="_5yl5"/>
    <w:uiPriority w:val="99"/>
    <w:rsid w:val="00DD23AB"/>
  </w:style>
  <w:style w:type="character" w:customStyle="1" w:styleId="17">
    <w:name w:val="Номер страницы1"/>
    <w:uiPriority w:val="99"/>
    <w:rsid w:val="00DD23AB"/>
  </w:style>
  <w:style w:type="character" w:customStyle="1" w:styleId="27">
    <w:name w:val="Основной текст2"/>
    <w:uiPriority w:val="99"/>
    <w:rsid w:val="00DD23AB"/>
    <w:rPr>
      <w:rFonts w:ascii="Sylfaen" w:eastAsia="Tahoma" w:hAnsi="Sylfaen" w:cs="Sylfaen"/>
      <w:spacing w:val="20"/>
      <w:w w:val="80"/>
      <w:sz w:val="19"/>
      <w:szCs w:val="19"/>
      <w:shd w:val="clear" w:color="auto" w:fill="FFFFFF"/>
      <w:lang w:bidi="ar-SA"/>
    </w:rPr>
  </w:style>
  <w:style w:type="paragraph" w:customStyle="1" w:styleId="Revision1">
    <w:name w:val="Revision1"/>
    <w:hidden/>
    <w:uiPriority w:val="99"/>
    <w:semiHidden/>
    <w:rsid w:val="00DD23AB"/>
    <w:rPr>
      <w:sz w:val="24"/>
      <w:szCs w:val="24"/>
      <w:lang w:val="ru-RU" w:eastAsia="ru-RU"/>
    </w:rPr>
  </w:style>
  <w:style w:type="table" w:styleId="TableWeb1">
    <w:name w:val="Table Web 1"/>
    <w:basedOn w:val="TableNormal"/>
    <w:uiPriority w:val="99"/>
    <w:rsid w:val="00DD23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D23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LineNumber">
    <w:name w:val="line number"/>
    <w:uiPriority w:val="99"/>
    <w:unhideWhenUsed/>
    <w:rsid w:val="00DD23AB"/>
  </w:style>
  <w:style w:type="paragraph" w:customStyle="1" w:styleId="ModelNrmlSingle">
    <w:name w:val="ModelNrmlSingle"/>
    <w:basedOn w:val="Normal"/>
    <w:uiPriority w:val="99"/>
    <w:rsid w:val="00DD23AB"/>
    <w:pPr>
      <w:spacing w:after="240"/>
      <w:ind w:firstLine="720"/>
      <w:jc w:val="both"/>
    </w:pPr>
    <w:rPr>
      <w:rFonts w:ascii="Times New Roman" w:hAnsi="Times New Roman"/>
      <w:sz w:val="22"/>
      <w:szCs w:val="20"/>
    </w:rPr>
  </w:style>
  <w:style w:type="paragraph" w:customStyle="1" w:styleId="rmcbsepg">
    <w:name w:val="rmcbsepg"/>
    <w:basedOn w:val="Normal"/>
    <w:uiPriority w:val="99"/>
    <w:rsid w:val="00DD23AB"/>
    <w:pPr>
      <w:spacing w:before="100" w:beforeAutospacing="1" w:after="100" w:afterAutospacing="1"/>
    </w:pPr>
    <w:rPr>
      <w:rFonts w:ascii="Times New Roman" w:hAnsi="Times New Roman"/>
    </w:rPr>
  </w:style>
  <w:style w:type="paragraph" w:customStyle="1" w:styleId="CharCharCharCharCharCharCharCharCharCharCharCharCharCharChar2">
    <w:name w:val="Char Char Char Char Знак Char Знак Char Char Char Char Char Char Char Char Char Char2"/>
    <w:basedOn w:val="Normal"/>
    <w:uiPriority w:val="99"/>
    <w:rsid w:val="00DD23AB"/>
    <w:pPr>
      <w:tabs>
        <w:tab w:val="left" w:pos="709"/>
      </w:tabs>
    </w:pPr>
    <w:rPr>
      <w:rFonts w:ascii="Tahoma" w:hAnsi="Tahoma"/>
      <w:lang w:val="pl-PL" w:eastAsia="pl-PL"/>
    </w:rPr>
  </w:style>
  <w:style w:type="paragraph" w:customStyle="1" w:styleId="CharCharCharCharCharCharCharCharCharChar2">
    <w:name w:val="Char Char Char Char Char Char Char Char Char Char2"/>
    <w:basedOn w:val="Normal"/>
    <w:uiPriority w:val="99"/>
    <w:rsid w:val="00DD23AB"/>
    <w:pPr>
      <w:spacing w:after="160" w:line="240" w:lineRule="exact"/>
    </w:pPr>
    <w:rPr>
      <w:rFonts w:ascii="Arial" w:hAnsi="Arial" w:cs="Arial"/>
      <w:sz w:val="20"/>
      <w:szCs w:val="20"/>
    </w:rPr>
  </w:style>
  <w:style w:type="paragraph" w:customStyle="1" w:styleId="41">
    <w:name w:val="Знак Знак4"/>
    <w:basedOn w:val="Normal"/>
    <w:autoRedefine/>
    <w:uiPriority w:val="99"/>
    <w:rsid w:val="00DD23AB"/>
    <w:rPr>
      <w:rFonts w:ascii="Times New Roman" w:eastAsia="SimSun" w:hAnsi="Times New Roman"/>
      <w:sz w:val="20"/>
      <w:szCs w:val="20"/>
      <w:lang w:eastAsia="ru-RU"/>
    </w:rPr>
  </w:style>
  <w:style w:type="paragraph" w:customStyle="1" w:styleId="Znak2">
    <w:name w:val="Znak2"/>
    <w:basedOn w:val="Normal"/>
    <w:uiPriority w:val="99"/>
    <w:rsid w:val="00DD23AB"/>
    <w:pPr>
      <w:tabs>
        <w:tab w:val="left" w:pos="709"/>
      </w:tabs>
    </w:pPr>
    <w:rPr>
      <w:rFonts w:ascii="Tahoma" w:hAnsi="Tahoma"/>
      <w:lang w:val="pl-PL" w:eastAsia="pl-PL"/>
    </w:rPr>
  </w:style>
  <w:style w:type="paragraph" w:customStyle="1" w:styleId="CharCharCharCharChar21">
    <w:name w:val="Char Char Char Char Char2"/>
    <w:basedOn w:val="Normal"/>
    <w:uiPriority w:val="99"/>
    <w:rsid w:val="00DD23AB"/>
    <w:pPr>
      <w:spacing w:after="160" w:line="240" w:lineRule="exact"/>
    </w:pPr>
    <w:rPr>
      <w:rFonts w:ascii="Arial" w:hAnsi="Arial" w:cs="Arial"/>
      <w:sz w:val="20"/>
      <w:szCs w:val="20"/>
    </w:rPr>
  </w:style>
  <w:style w:type="paragraph" w:customStyle="1" w:styleId="ZchnZchn12">
    <w:name w:val="Zchn Zchn12"/>
    <w:basedOn w:val="Normal"/>
    <w:uiPriority w:val="99"/>
    <w:rsid w:val="00DD23AB"/>
    <w:pPr>
      <w:spacing w:after="160" w:line="240" w:lineRule="exact"/>
    </w:pPr>
    <w:rPr>
      <w:rFonts w:ascii="Verdana" w:hAnsi="Verdana"/>
      <w:sz w:val="20"/>
      <w:szCs w:val="20"/>
      <w:lang w:val="en-GB"/>
    </w:rPr>
  </w:style>
  <w:style w:type="paragraph" w:customStyle="1" w:styleId="Char12">
    <w:name w:val="Char12"/>
    <w:basedOn w:val="Normal"/>
    <w:next w:val="Normal"/>
    <w:uiPriority w:val="99"/>
    <w:rsid w:val="00DD23AB"/>
    <w:pPr>
      <w:spacing w:after="160" w:line="240" w:lineRule="exact"/>
    </w:pPr>
    <w:rPr>
      <w:rFonts w:ascii="Tahoma" w:hAnsi="Tahoma"/>
      <w:szCs w:val="20"/>
    </w:rPr>
  </w:style>
  <w:style w:type="paragraph" w:customStyle="1" w:styleId="Char3CharCharChar2">
    <w:name w:val="Char3 Char Char Char2"/>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2">
    <w:name w:val="Char Char1 Char Char Char1 Char2"/>
    <w:basedOn w:val="Normal"/>
    <w:autoRedefine/>
    <w:uiPriority w:val="99"/>
    <w:rsid w:val="00DD23AB"/>
    <w:rPr>
      <w:rFonts w:ascii="Times New Roman" w:eastAsia="SimSun" w:hAnsi="Times New Roman"/>
      <w:sz w:val="20"/>
      <w:szCs w:val="20"/>
      <w:lang w:eastAsia="ru-RU"/>
    </w:rPr>
  </w:style>
  <w:style w:type="paragraph" w:customStyle="1" w:styleId="CharCharChar20">
    <w:name w:val="Char Char Char Знак2"/>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2">
    <w:name w:val="Char Char Char1 Char Char Char Char Char Char Char Char Char1 Char2"/>
    <w:basedOn w:val="Normal"/>
    <w:uiPriority w:val="99"/>
    <w:rsid w:val="00DD23AB"/>
    <w:pPr>
      <w:spacing w:after="160" w:line="240" w:lineRule="exact"/>
    </w:pPr>
    <w:rPr>
      <w:rFonts w:ascii="Arial" w:hAnsi="Arial" w:cs="Arial"/>
      <w:sz w:val="20"/>
      <w:szCs w:val="20"/>
    </w:rPr>
  </w:style>
  <w:style w:type="paragraph" w:customStyle="1" w:styleId="120">
    <w:name w:val="Знак Знак12"/>
    <w:basedOn w:val="Normal"/>
    <w:uiPriority w:val="99"/>
    <w:rsid w:val="00DD23AB"/>
    <w:pPr>
      <w:spacing w:after="160" w:line="240" w:lineRule="exact"/>
    </w:pPr>
    <w:rPr>
      <w:rFonts w:ascii="Arial" w:hAnsi="Arial" w:cs="Arial"/>
      <w:sz w:val="20"/>
      <w:szCs w:val="20"/>
    </w:rPr>
  </w:style>
  <w:style w:type="paragraph" w:customStyle="1" w:styleId="BodyText12">
    <w:name w:val="Body Text12"/>
    <w:basedOn w:val="Default"/>
    <w:next w:val="Default"/>
    <w:uiPriority w:val="99"/>
    <w:rsid w:val="00DD23AB"/>
    <w:rPr>
      <w:rFonts w:ascii="Sylfaen" w:hAnsi="Sylfaen"/>
      <w:color w:val="auto"/>
    </w:rPr>
  </w:style>
  <w:style w:type="paragraph" w:customStyle="1" w:styleId="220">
    <w:name w:val="Знак Знак22"/>
    <w:basedOn w:val="Normal"/>
    <w:uiPriority w:val="99"/>
    <w:rsid w:val="00DD23AB"/>
    <w:pPr>
      <w:spacing w:after="160" w:line="240" w:lineRule="exact"/>
    </w:pPr>
    <w:rPr>
      <w:rFonts w:ascii="Arial" w:hAnsi="Arial" w:cs="Arial"/>
      <w:sz w:val="20"/>
      <w:szCs w:val="20"/>
    </w:rPr>
  </w:style>
  <w:style w:type="paragraph" w:customStyle="1" w:styleId="CharCharChar21">
    <w:name w:val="Char Char Char Знак Знак2"/>
    <w:basedOn w:val="Normal"/>
    <w:uiPriority w:val="99"/>
    <w:rsid w:val="00DD23AB"/>
    <w:pPr>
      <w:spacing w:after="160" w:line="240" w:lineRule="exact"/>
    </w:pPr>
    <w:rPr>
      <w:rFonts w:ascii="Arial" w:hAnsi="Arial" w:cs="Arial"/>
      <w:sz w:val="20"/>
      <w:szCs w:val="20"/>
    </w:rPr>
  </w:style>
  <w:style w:type="paragraph" w:customStyle="1" w:styleId="CharCharCharCharChar22">
    <w:name w:val="Char Char Char Char Char Знак Знак2"/>
    <w:basedOn w:val="Normal"/>
    <w:uiPriority w:val="99"/>
    <w:rsid w:val="00DD23AB"/>
    <w:pPr>
      <w:spacing w:after="160" w:line="240" w:lineRule="exact"/>
    </w:pPr>
    <w:rPr>
      <w:rFonts w:ascii="Arial" w:hAnsi="Arial" w:cs="Arial"/>
      <w:sz w:val="20"/>
      <w:szCs w:val="20"/>
    </w:rPr>
  </w:style>
  <w:style w:type="character" w:customStyle="1" w:styleId="CharChar62">
    <w:name w:val="Char Char62"/>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2">
    <w:name w:val="Char Char52"/>
    <w:uiPriority w:val="99"/>
    <w:rsid w:val="00DD23AB"/>
    <w:rPr>
      <w:rFonts w:ascii="Times Armenian" w:hAnsi="Times Armenian" w:hint="default"/>
      <w:noProof/>
      <w:sz w:val="24"/>
      <w:szCs w:val="24"/>
      <w:lang w:val="hy-AM" w:eastAsia="en-US" w:bidi="ar-SA"/>
    </w:rPr>
  </w:style>
  <w:style w:type="character" w:customStyle="1" w:styleId="CharChar42">
    <w:name w:val="Char Char42"/>
    <w:uiPriority w:val="99"/>
    <w:rsid w:val="00DD23AB"/>
    <w:rPr>
      <w:noProof/>
      <w:lang w:val="hy-AM" w:eastAsia="en-US" w:bidi="ar-SA"/>
    </w:rPr>
  </w:style>
  <w:style w:type="paragraph" w:customStyle="1" w:styleId="CharCharCharChar2">
    <w:name w:val="Char Char Char Char2"/>
    <w:basedOn w:val="Normal"/>
    <w:uiPriority w:val="99"/>
    <w:rsid w:val="00DD23AB"/>
    <w:pPr>
      <w:spacing w:after="160" w:line="240" w:lineRule="exact"/>
    </w:pPr>
    <w:rPr>
      <w:rFonts w:ascii="Arial" w:hAnsi="Arial" w:cs="Arial"/>
      <w:sz w:val="20"/>
      <w:szCs w:val="20"/>
    </w:rPr>
  </w:style>
  <w:style w:type="character" w:customStyle="1" w:styleId="CharChar181">
    <w:name w:val="Char Char181"/>
    <w:uiPriority w:val="99"/>
    <w:rsid w:val="00DD23AB"/>
    <w:rPr>
      <w:rFonts w:ascii="Times Armenian" w:eastAsia="Times New Roman" w:hAnsi="Times Armenian" w:cs="Times New Roman"/>
      <w:b/>
      <w:i/>
      <w:noProof/>
      <w:sz w:val="28"/>
      <w:szCs w:val="20"/>
      <w:lang w:val="hy-AM"/>
    </w:rPr>
  </w:style>
  <w:style w:type="character" w:customStyle="1" w:styleId="CharChar131">
    <w:name w:val="Char Char131"/>
    <w:uiPriority w:val="99"/>
    <w:semiHidden/>
    <w:rsid w:val="00DD23AB"/>
    <w:rPr>
      <w:rFonts w:ascii="Times New Roman" w:eastAsia="Times New Roman" w:hAnsi="Times New Roman" w:cs="Times New Roman"/>
      <w:noProof/>
      <w:sz w:val="20"/>
      <w:szCs w:val="20"/>
      <w:lang w:val="hy-AM"/>
    </w:rPr>
  </w:style>
  <w:style w:type="character" w:customStyle="1" w:styleId="CharChar121">
    <w:name w:val="Char Char121"/>
    <w:uiPriority w:val="99"/>
    <w:semiHidden/>
    <w:locked/>
    <w:rsid w:val="00DD23AB"/>
    <w:rPr>
      <w:rFonts w:ascii="Times New Roman" w:eastAsia="Times New Roman" w:hAnsi="Times New Roman" w:cs="Times New Roman"/>
      <w:noProof/>
      <w:sz w:val="24"/>
      <w:szCs w:val="24"/>
      <w:lang w:val="hy-AM"/>
    </w:rPr>
  </w:style>
  <w:style w:type="character" w:customStyle="1" w:styleId="CharChar231">
    <w:name w:val="Char Char231"/>
    <w:uiPriority w:val="99"/>
    <w:rsid w:val="00DD23AB"/>
    <w:rPr>
      <w:rFonts w:ascii="Times Armenian" w:eastAsia="Times New Roman" w:hAnsi="Times Armenian" w:cs="Times New Roman"/>
      <w:noProof/>
      <w:sz w:val="24"/>
      <w:szCs w:val="24"/>
      <w:u w:val="single"/>
      <w:lang w:val="hy-AM"/>
    </w:rPr>
  </w:style>
  <w:style w:type="character" w:customStyle="1" w:styleId="CharChar241">
    <w:name w:val="Char Char241"/>
    <w:uiPriority w:val="99"/>
    <w:locked/>
    <w:rsid w:val="00DD23AB"/>
    <w:rPr>
      <w:rFonts w:ascii="Times Armenian" w:eastAsia="Times New Roman" w:hAnsi="Times Armenian" w:cs="Times New Roman"/>
      <w:b/>
      <w:i/>
      <w:noProof/>
      <w:sz w:val="28"/>
      <w:szCs w:val="20"/>
      <w:lang w:val="hy-AM"/>
    </w:rPr>
  </w:style>
  <w:style w:type="paragraph" w:customStyle="1" w:styleId="Bullet2">
    <w:name w:val="Bullet 2"/>
    <w:basedOn w:val="Normal"/>
    <w:autoRedefine/>
    <w:qFormat/>
    <w:rsid w:val="00DD23AB"/>
    <w:pPr>
      <w:widowControl w:val="0"/>
      <w:tabs>
        <w:tab w:val="left" w:pos="851"/>
        <w:tab w:val="left" w:pos="993"/>
      </w:tabs>
      <w:suppressAutoHyphens/>
      <w:ind w:left="720"/>
      <w:contextualSpacing/>
      <w:jc w:val="both"/>
    </w:pPr>
    <w:rPr>
      <w:rFonts w:ascii="GHEA Grapalat" w:hAnsi="GHEA Grapalat" w:cs="Sylfaen"/>
      <w:kern w:val="1"/>
      <w:lang w:val="hy-AM" w:eastAsia="ru-RU"/>
    </w:rPr>
  </w:style>
  <w:style w:type="paragraph" w:styleId="NormalIndent">
    <w:name w:val="Normal Indent"/>
    <w:aliases w:val="Normal Indent Char"/>
    <w:basedOn w:val="Normal"/>
    <w:uiPriority w:val="99"/>
    <w:unhideWhenUsed/>
    <w:qFormat/>
    <w:rsid w:val="00DD23AB"/>
    <w:pPr>
      <w:spacing w:after="180"/>
      <w:ind w:left="709"/>
      <w:jc w:val="both"/>
    </w:pPr>
    <w:rPr>
      <w:rFonts w:ascii="Times New Roman" w:hAnsi="Times New Roman"/>
      <w:lang w:val="en-GB"/>
    </w:rPr>
  </w:style>
  <w:style w:type="character" w:customStyle="1" w:styleId="longtext">
    <w:name w:val="long_text"/>
    <w:uiPriority w:val="99"/>
    <w:rsid w:val="00DD23AB"/>
  </w:style>
  <w:style w:type="paragraph" w:customStyle="1" w:styleId="hodvats">
    <w:name w:val="hodvats"/>
    <w:basedOn w:val="Normal"/>
    <w:uiPriority w:val="99"/>
    <w:rsid w:val="00DD23AB"/>
    <w:pPr>
      <w:tabs>
        <w:tab w:val="left" w:pos="993"/>
        <w:tab w:val="left" w:pos="1985"/>
      </w:tabs>
      <w:spacing w:before="113" w:after="57" w:line="220" w:lineRule="exact"/>
      <w:ind w:firstLine="397"/>
      <w:jc w:val="both"/>
    </w:pPr>
    <w:rPr>
      <w:rFonts w:ascii="Dallak Helv" w:hAnsi="Dallak Helv"/>
      <w:b/>
      <w:noProof/>
      <w:sz w:val="18"/>
      <w:szCs w:val="20"/>
    </w:rPr>
  </w:style>
  <w:style w:type="paragraph" w:customStyle="1" w:styleId="p14">
    <w:name w:val="p14"/>
    <w:basedOn w:val="Normal"/>
    <w:uiPriority w:val="99"/>
    <w:rsid w:val="00DD23AB"/>
    <w:pPr>
      <w:spacing w:before="100" w:beforeAutospacing="1" w:after="100" w:afterAutospacing="1"/>
    </w:pPr>
    <w:rPr>
      <w:rFonts w:ascii="Times New Roman" w:hAnsi="Times New Roman"/>
    </w:rPr>
  </w:style>
  <w:style w:type="paragraph" w:customStyle="1" w:styleId="paragraph">
    <w:name w:val="paragraph"/>
    <w:basedOn w:val="Normal"/>
    <w:uiPriority w:val="99"/>
    <w:rsid w:val="00DD23AB"/>
    <w:pPr>
      <w:spacing w:before="100" w:beforeAutospacing="1" w:after="100" w:afterAutospacing="1"/>
    </w:pPr>
    <w:rPr>
      <w:rFonts w:ascii="Times New Roman" w:hAnsi="Times New Roman"/>
    </w:rPr>
  </w:style>
  <w:style w:type="character" w:customStyle="1" w:styleId="normaltextrun">
    <w:name w:val="normaltextrun"/>
    <w:uiPriority w:val="99"/>
    <w:rsid w:val="00DD23AB"/>
  </w:style>
  <w:style w:type="character" w:customStyle="1" w:styleId="eop">
    <w:name w:val="eop"/>
    <w:uiPriority w:val="99"/>
    <w:rsid w:val="00DD23AB"/>
  </w:style>
  <w:style w:type="character" w:customStyle="1" w:styleId="FontStyle29">
    <w:name w:val="Font Style29"/>
    <w:uiPriority w:val="99"/>
    <w:rsid w:val="00DD23AB"/>
    <w:rPr>
      <w:rFonts w:ascii="Tahoma" w:hAnsi="Tahoma" w:cs="Tahoma"/>
      <w:color w:val="000000"/>
      <w:sz w:val="16"/>
      <w:szCs w:val="16"/>
    </w:rPr>
  </w:style>
  <w:style w:type="character" w:customStyle="1" w:styleId="accent">
    <w:name w:val="accent"/>
    <w:uiPriority w:val="99"/>
    <w:rsid w:val="00DD23AB"/>
  </w:style>
  <w:style w:type="character" w:customStyle="1" w:styleId="null">
    <w:name w:val="null"/>
    <w:uiPriority w:val="99"/>
    <w:rsid w:val="00DD23AB"/>
    <w:rPr>
      <w:rFonts w:cs="Times New Roman"/>
    </w:rPr>
  </w:style>
  <w:style w:type="character" w:customStyle="1" w:styleId="a8">
    <w:name w:val="_"/>
    <w:uiPriority w:val="99"/>
    <w:rsid w:val="00DD23AB"/>
  </w:style>
  <w:style w:type="character" w:customStyle="1" w:styleId="FontStyle19">
    <w:name w:val="Font Style19"/>
    <w:uiPriority w:val="99"/>
    <w:rsid w:val="00DD23AB"/>
    <w:rPr>
      <w:rFonts w:ascii="Tahoma" w:hAnsi="Tahoma" w:cs="Tahoma"/>
      <w:sz w:val="20"/>
      <w:szCs w:val="20"/>
    </w:rPr>
  </w:style>
  <w:style w:type="character" w:customStyle="1" w:styleId="FontStyle22">
    <w:name w:val="Font Style22"/>
    <w:uiPriority w:val="99"/>
    <w:rsid w:val="00DD23AB"/>
    <w:rPr>
      <w:rFonts w:ascii="Tahoma" w:hAnsi="Tahoma" w:cs="Tahoma"/>
      <w:sz w:val="20"/>
      <w:szCs w:val="20"/>
    </w:rPr>
  </w:style>
  <w:style w:type="paragraph" w:customStyle="1" w:styleId="100">
    <w:name w:val="Основной текст10"/>
    <w:basedOn w:val="Normal"/>
    <w:uiPriority w:val="99"/>
    <w:rsid w:val="00DD23AB"/>
    <w:pPr>
      <w:shd w:val="clear" w:color="auto" w:fill="FFFFFF"/>
      <w:spacing w:before="420" w:line="470" w:lineRule="exact"/>
      <w:jc w:val="both"/>
    </w:pPr>
    <w:rPr>
      <w:rFonts w:ascii="Sylfaen" w:eastAsia="Sylfaen" w:hAnsi="Sylfaen" w:cs="Sylfaen"/>
      <w:sz w:val="22"/>
      <w:szCs w:val="22"/>
    </w:rPr>
  </w:style>
  <w:style w:type="character" w:customStyle="1" w:styleId="34">
    <w:name w:val="Основной текст3"/>
    <w:uiPriority w:val="99"/>
    <w:rsid w:val="00DD23AB"/>
    <w:rPr>
      <w:rFonts w:ascii="Sylfaen" w:eastAsia="Sylfaen" w:hAnsi="Sylfaen" w:cs="Sylfaen"/>
      <w:sz w:val="19"/>
      <w:szCs w:val="19"/>
      <w:shd w:val="clear" w:color="auto" w:fill="FFFFFF"/>
      <w:lang w:bidi="ar-SA"/>
    </w:rPr>
  </w:style>
  <w:style w:type="character" w:customStyle="1" w:styleId="1pt">
    <w:name w:val="Основной текст + Интервал 1 pt"/>
    <w:uiPriority w:val="99"/>
    <w:rsid w:val="00DD23AB"/>
    <w:rPr>
      <w:rFonts w:ascii="Sylfaen" w:eastAsia="Sylfaen" w:hAnsi="Sylfaen" w:cs="Sylfaen"/>
      <w:spacing w:val="30"/>
      <w:sz w:val="19"/>
      <w:szCs w:val="19"/>
      <w:shd w:val="clear" w:color="auto" w:fill="FFFFFF"/>
      <w:lang w:bidi="ar-SA"/>
    </w:rPr>
  </w:style>
  <w:style w:type="character" w:customStyle="1" w:styleId="42">
    <w:name w:val="Основной текст4"/>
    <w:uiPriority w:val="99"/>
    <w:rsid w:val="00DD23AB"/>
    <w:rPr>
      <w:rFonts w:ascii="Sylfaen" w:eastAsia="Sylfaen" w:hAnsi="Sylfaen" w:cs="Sylfaen"/>
      <w:sz w:val="19"/>
      <w:szCs w:val="19"/>
      <w:shd w:val="clear" w:color="auto" w:fill="FFFFFF"/>
      <w:lang w:bidi="ar-SA"/>
    </w:rPr>
  </w:style>
  <w:style w:type="character" w:customStyle="1" w:styleId="m-5230213193050876883s1">
    <w:name w:val="m_-5230213193050876883s1"/>
    <w:uiPriority w:val="99"/>
    <w:rsid w:val="00DD23AB"/>
  </w:style>
  <w:style w:type="paragraph" w:customStyle="1" w:styleId="m-5230213193050876883p1">
    <w:name w:val="m_-5230213193050876883p1"/>
    <w:basedOn w:val="Normal"/>
    <w:uiPriority w:val="99"/>
    <w:rsid w:val="00DD23AB"/>
    <w:pPr>
      <w:spacing w:before="100" w:beforeAutospacing="1" w:after="100" w:afterAutospacing="1"/>
    </w:pPr>
    <w:rPr>
      <w:rFonts w:ascii="Times New Roman" w:hAnsi="Times New Roman"/>
      <w:lang w:val="ru-RU" w:eastAsia="ru-RU"/>
    </w:rPr>
  </w:style>
  <w:style w:type="character" w:customStyle="1" w:styleId="BodyText30">
    <w:name w:val="Body Text3"/>
    <w:uiPriority w:val="99"/>
    <w:rsid w:val="00DD23AB"/>
    <w:rPr>
      <w:rFonts w:ascii="Tahoma" w:eastAsia="Times New Roman" w:hAnsi="Tahoma" w:cs="Tahoma"/>
      <w:color w:val="000000"/>
      <w:spacing w:val="0"/>
      <w:w w:val="100"/>
      <w:position w:val="0"/>
      <w:sz w:val="17"/>
      <w:szCs w:val="17"/>
      <w:shd w:val="clear" w:color="auto" w:fill="FFFFFF"/>
      <w:lang w:val="hy-AM"/>
    </w:rPr>
  </w:style>
  <w:style w:type="character" w:customStyle="1" w:styleId="Bodytext7">
    <w:name w:val="Body text (7)"/>
    <w:uiPriority w:val="99"/>
    <w:rsid w:val="00DD23AB"/>
    <w:rPr>
      <w:rFonts w:ascii="Tahoma" w:eastAsia="Times New Roman" w:hAnsi="Tahoma" w:cs="Tahoma"/>
      <w:b/>
      <w:bCs/>
      <w:color w:val="000000"/>
      <w:spacing w:val="0"/>
      <w:w w:val="100"/>
      <w:position w:val="0"/>
      <w:sz w:val="18"/>
      <w:szCs w:val="18"/>
      <w:u w:val="none"/>
      <w:effect w:val="none"/>
      <w:lang w:val="hy-AM"/>
    </w:rPr>
  </w:style>
  <w:style w:type="character" w:customStyle="1" w:styleId="Bodytext213pt">
    <w:name w:val="Body text (2) + 13 pt"/>
    <w:uiPriority w:val="99"/>
    <w:rsid w:val="00DD23AB"/>
    <w:rPr>
      <w:rFonts w:ascii="Sylfaen" w:eastAsia="Sylfaen" w:hAnsi="Sylfaen" w:cs="Sylfaen"/>
      <w:spacing w:val="20"/>
      <w:sz w:val="26"/>
      <w:szCs w:val="26"/>
      <w:u w:val="none"/>
      <w:shd w:val="clear" w:color="auto" w:fill="FFFFFF"/>
    </w:rPr>
  </w:style>
  <w:style w:type="paragraph" w:customStyle="1" w:styleId="WW-Default">
    <w:name w:val="WW-Default"/>
    <w:uiPriority w:val="99"/>
    <w:rsid w:val="00DD23AB"/>
    <w:pPr>
      <w:suppressAutoHyphens/>
      <w:autoSpaceDE w:val="0"/>
    </w:pPr>
    <w:rPr>
      <w:rFonts w:ascii="Times Armenian" w:hAnsi="Times Armenian" w:cs="Times Armenian"/>
      <w:color w:val="000000"/>
      <w:sz w:val="24"/>
      <w:szCs w:val="24"/>
      <w:lang w:eastAsia="zh-CN"/>
    </w:rPr>
  </w:style>
  <w:style w:type="character" w:customStyle="1" w:styleId="stmainservices">
    <w:name w:val="stmainservices"/>
    <w:uiPriority w:val="99"/>
    <w:rsid w:val="00DD23AB"/>
  </w:style>
  <w:style w:type="character" w:customStyle="1" w:styleId="stbubblehcount">
    <w:name w:val="stbubble_hcount"/>
    <w:uiPriority w:val="99"/>
    <w:rsid w:val="00DD23AB"/>
  </w:style>
  <w:style w:type="character" w:customStyle="1" w:styleId="chicklets">
    <w:name w:val="chicklets"/>
    <w:uiPriority w:val="99"/>
    <w:rsid w:val="00DD23AB"/>
  </w:style>
  <w:style w:type="paragraph" w:customStyle="1" w:styleId="p1">
    <w:name w:val="p1"/>
    <w:basedOn w:val="Normal"/>
    <w:uiPriority w:val="99"/>
    <w:rsid w:val="00DD23AB"/>
    <w:pPr>
      <w:spacing w:before="100" w:beforeAutospacing="1" w:after="100" w:afterAutospacing="1"/>
    </w:pPr>
    <w:rPr>
      <w:rFonts w:ascii="Times New Roman" w:hAnsi="Times New Roman"/>
    </w:rPr>
  </w:style>
  <w:style w:type="character" w:customStyle="1" w:styleId="s1">
    <w:name w:val="s1"/>
    <w:uiPriority w:val="99"/>
    <w:rsid w:val="00DD23AB"/>
  </w:style>
  <w:style w:type="paragraph" w:customStyle="1" w:styleId="pers-title">
    <w:name w:val="pers-title"/>
    <w:basedOn w:val="Normal"/>
    <w:uiPriority w:val="99"/>
    <w:rsid w:val="00DD23AB"/>
    <w:pPr>
      <w:spacing w:before="100" w:beforeAutospacing="1" w:after="100" w:afterAutospacing="1"/>
    </w:pPr>
    <w:rPr>
      <w:rFonts w:ascii="Times New Roman" w:hAnsi="Times New Roman"/>
    </w:rPr>
  </w:style>
  <w:style w:type="paragraph" w:customStyle="1" w:styleId="intro">
    <w:name w:val="intro"/>
    <w:basedOn w:val="Normal"/>
    <w:uiPriority w:val="99"/>
    <w:rsid w:val="00DD23AB"/>
    <w:pPr>
      <w:spacing w:before="100" w:beforeAutospacing="1" w:after="100" w:afterAutospacing="1"/>
    </w:pPr>
    <w:rPr>
      <w:rFonts w:ascii="Times New Roman" w:hAnsi="Times New Roman"/>
    </w:rPr>
  </w:style>
  <w:style w:type="paragraph" w:customStyle="1" w:styleId="newstimeplace">
    <w:name w:val="news_time_place"/>
    <w:basedOn w:val="Normal"/>
    <w:uiPriority w:val="99"/>
    <w:rsid w:val="00DD23AB"/>
    <w:pPr>
      <w:spacing w:before="100" w:beforeAutospacing="1" w:after="100" w:afterAutospacing="1"/>
    </w:pPr>
    <w:rPr>
      <w:rFonts w:ascii="Times New Roman" w:hAnsi="Times New Roman"/>
    </w:rPr>
  </w:style>
  <w:style w:type="character" w:customStyle="1" w:styleId="Bodytext216pt1">
    <w:name w:val="Body text (2) + 16 pt1"/>
    <w:aliases w:val="Italic1,Spacing -1 pt1,Body text (4) + 6.5 pt"/>
    <w:uiPriority w:val="99"/>
    <w:rsid w:val="00DD23AB"/>
    <w:rPr>
      <w:rFonts w:ascii="Arial Unicode MS" w:eastAsia="Arial Unicode MS" w:hAnsi="Sylfaen" w:cs="Arial Unicode MS"/>
      <w:i/>
      <w:iCs/>
      <w:spacing w:val="-20"/>
      <w:sz w:val="32"/>
      <w:szCs w:val="32"/>
      <w:u w:val="none"/>
      <w:shd w:val="clear" w:color="auto" w:fill="FFFFFF"/>
    </w:rPr>
  </w:style>
  <w:style w:type="character" w:customStyle="1" w:styleId="Bodytext216pt">
    <w:name w:val="Body text (2) + 16 pt"/>
    <w:aliases w:val="Italic,Spacing -1 pt,Body text (3) + Not Bold,Body text (2) + 11.5 pt"/>
    <w:uiPriority w:val="99"/>
    <w:rsid w:val="00DD23AB"/>
    <w:rPr>
      <w:rFonts w:ascii="Arial Unicode MS" w:eastAsia="Arial Unicode MS" w:hAnsi="Sylfaen" w:cs="Arial Unicode MS"/>
      <w:i/>
      <w:iCs/>
      <w:color w:val="2949AD"/>
      <w:spacing w:val="-20"/>
      <w:sz w:val="32"/>
      <w:szCs w:val="32"/>
      <w:u w:val="none"/>
      <w:shd w:val="clear" w:color="auto" w:fill="FFFFFF"/>
    </w:rPr>
  </w:style>
  <w:style w:type="character" w:customStyle="1" w:styleId="Bodytext31">
    <w:name w:val="Body text (3)_"/>
    <w:link w:val="Bodytext32"/>
    <w:uiPriority w:val="99"/>
    <w:rsid w:val="00DD23AB"/>
    <w:rPr>
      <w:rFonts w:ascii="Arial Unicode MS" w:eastAsia="Arial Unicode MS" w:cs="Arial Unicode MS"/>
      <w:b/>
      <w:bCs/>
      <w:sz w:val="32"/>
      <w:szCs w:val="32"/>
      <w:shd w:val="clear" w:color="auto" w:fill="FFFFFF"/>
    </w:rPr>
  </w:style>
  <w:style w:type="paragraph" w:customStyle="1" w:styleId="Bodytext32">
    <w:name w:val="Body text (3)"/>
    <w:basedOn w:val="Normal"/>
    <w:link w:val="Bodytext31"/>
    <w:uiPriority w:val="99"/>
    <w:rsid w:val="00DD23AB"/>
    <w:pPr>
      <w:widowControl w:val="0"/>
      <w:shd w:val="clear" w:color="auto" w:fill="FFFFFF"/>
      <w:spacing w:after="720" w:line="367" w:lineRule="exact"/>
      <w:jc w:val="center"/>
    </w:pPr>
    <w:rPr>
      <w:rFonts w:ascii="Arial Unicode MS" w:eastAsia="Arial Unicode MS" w:hAnsi="Times New Roman"/>
      <w:b/>
      <w:bCs/>
      <w:sz w:val="32"/>
      <w:szCs w:val="32"/>
    </w:rPr>
  </w:style>
  <w:style w:type="character" w:customStyle="1" w:styleId="Bodytext2105pt">
    <w:name w:val="Body text (2) + 10.5 pt"/>
    <w:aliases w:val="Small Caps,Spacing 0 pt2,Scaling 150%,Body text (2) + 10 pt,Body text (2) + 11 pt1"/>
    <w:uiPriority w:val="99"/>
    <w:rsid w:val="00DD23AB"/>
    <w:rPr>
      <w:rFonts w:ascii="Arial Unicode MS" w:eastAsia="Arial Unicode MS" w:hAnsi="Sylfaen" w:cs="Arial Unicode MS"/>
      <w:smallCaps/>
      <w:spacing w:val="-10"/>
      <w:w w:val="150"/>
      <w:sz w:val="21"/>
      <w:szCs w:val="21"/>
      <w:u w:val="none"/>
      <w:shd w:val="clear" w:color="auto" w:fill="FFFFFF"/>
    </w:rPr>
  </w:style>
  <w:style w:type="character" w:customStyle="1" w:styleId="Bodytext2105pt1">
    <w:name w:val="Body text (2) + 10.5 pt1"/>
    <w:aliases w:val="Spacing 0 pt1,Scaling 150%1"/>
    <w:uiPriority w:val="99"/>
    <w:rsid w:val="00DD23AB"/>
    <w:rPr>
      <w:rFonts w:ascii="Arial Unicode MS" w:eastAsia="Arial Unicode MS" w:hAnsi="Sylfaen" w:cs="Arial Unicode MS"/>
      <w:spacing w:val="-10"/>
      <w:w w:val="150"/>
      <w:sz w:val="21"/>
      <w:szCs w:val="21"/>
      <w:u w:val="none"/>
      <w:shd w:val="clear" w:color="auto" w:fill="FFFFFF"/>
    </w:rPr>
  </w:style>
  <w:style w:type="character" w:customStyle="1" w:styleId="Bodytext4">
    <w:name w:val="Body text (4)_"/>
    <w:link w:val="Bodytext40"/>
    <w:uiPriority w:val="99"/>
    <w:rsid w:val="00DD23AB"/>
    <w:rPr>
      <w:rFonts w:ascii="Arial Unicode MS" w:eastAsia="Arial Unicode MS" w:cs="Arial Unicode MS"/>
      <w:i/>
      <w:iCs/>
      <w:spacing w:val="-20"/>
      <w:sz w:val="28"/>
      <w:szCs w:val="28"/>
      <w:shd w:val="clear" w:color="auto" w:fill="FFFFFF"/>
    </w:rPr>
  </w:style>
  <w:style w:type="paragraph" w:customStyle="1" w:styleId="Bodytext40">
    <w:name w:val="Body text (4)"/>
    <w:basedOn w:val="Normal"/>
    <w:link w:val="Bodytext4"/>
    <w:uiPriority w:val="99"/>
    <w:rsid w:val="00DD23AB"/>
    <w:pPr>
      <w:widowControl w:val="0"/>
      <w:shd w:val="clear" w:color="auto" w:fill="FFFFFF"/>
      <w:spacing w:before="480" w:after="360" w:line="370" w:lineRule="exact"/>
      <w:ind w:firstLine="84"/>
    </w:pPr>
    <w:rPr>
      <w:rFonts w:ascii="Arial Unicode MS" w:eastAsia="Arial Unicode MS" w:hAnsi="Times New Roman"/>
      <w:i/>
      <w:iCs/>
      <w:spacing w:val="-20"/>
      <w:sz w:val="28"/>
      <w:szCs w:val="28"/>
    </w:rPr>
  </w:style>
  <w:style w:type="character" w:customStyle="1" w:styleId="Bodytext4Bold">
    <w:name w:val="Body text (4) + Bold"/>
    <w:aliases w:val="Spacing 0 pt"/>
    <w:uiPriority w:val="99"/>
    <w:rsid w:val="00DD23AB"/>
    <w:rPr>
      <w:rFonts w:ascii="Arial Unicode MS" w:eastAsia="Arial Unicode MS" w:cs="Arial Unicode MS"/>
      <w:b/>
      <w:bCs/>
      <w:i/>
      <w:iCs/>
      <w:spacing w:val="-10"/>
      <w:sz w:val="28"/>
      <w:szCs w:val="28"/>
      <w:shd w:val="clear" w:color="auto" w:fill="FFFFFF"/>
    </w:rPr>
  </w:style>
  <w:style w:type="character" w:customStyle="1" w:styleId="Bodytext311pt">
    <w:name w:val="Body text (3) + 11 pt"/>
    <w:aliases w:val="Not Bold,Body text (3) + 4 pt,Scaling 120%"/>
    <w:uiPriority w:val="99"/>
    <w:rsid w:val="00DD23AB"/>
    <w:rPr>
      <w:rFonts w:ascii="Arial Unicode MS" w:eastAsia="Arial Unicode MS" w:cs="Arial Unicode MS"/>
      <w:b/>
      <w:bCs/>
      <w:sz w:val="22"/>
      <w:szCs w:val="22"/>
      <w:u w:val="none"/>
      <w:shd w:val="clear" w:color="auto" w:fill="FFFFFF"/>
    </w:rPr>
  </w:style>
  <w:style w:type="character" w:customStyle="1" w:styleId="Headerorfooter">
    <w:name w:val="Header or footer_"/>
    <w:link w:val="Headerorfooter1"/>
    <w:uiPriority w:val="99"/>
    <w:rsid w:val="00DD23AB"/>
    <w:rPr>
      <w:rFonts w:ascii="Arial Unicode MS" w:eastAsia="Arial Unicode MS" w:cs="Arial Unicode MS"/>
      <w:sz w:val="24"/>
      <w:szCs w:val="24"/>
      <w:shd w:val="clear" w:color="auto" w:fill="FFFFFF"/>
    </w:rPr>
  </w:style>
  <w:style w:type="paragraph" w:customStyle="1" w:styleId="Headerorfooter1">
    <w:name w:val="Header or footer1"/>
    <w:basedOn w:val="Normal"/>
    <w:link w:val="Headerorfooter"/>
    <w:uiPriority w:val="99"/>
    <w:rsid w:val="00DD23AB"/>
    <w:pPr>
      <w:widowControl w:val="0"/>
      <w:shd w:val="clear" w:color="auto" w:fill="FFFFFF"/>
      <w:spacing w:line="240" w:lineRule="atLeast"/>
      <w:ind w:firstLine="77"/>
    </w:pPr>
    <w:rPr>
      <w:rFonts w:ascii="Arial Unicode MS" w:eastAsia="Arial Unicode MS" w:hAnsi="Times New Roman"/>
    </w:rPr>
  </w:style>
  <w:style w:type="character" w:customStyle="1" w:styleId="HeaderorfooterSylfaen">
    <w:name w:val="Header or footer + Sylfaen"/>
    <w:aliases w:val="13 pt,Scaling 66%"/>
    <w:uiPriority w:val="99"/>
    <w:rsid w:val="00DD23AB"/>
    <w:rPr>
      <w:rFonts w:ascii="Sylfaen" w:eastAsia="Arial Unicode MS" w:hAnsi="Sylfaen" w:cs="Sylfaen"/>
      <w:w w:val="66"/>
      <w:sz w:val="26"/>
      <w:szCs w:val="26"/>
      <w:shd w:val="clear" w:color="auto" w:fill="FFFFFF"/>
    </w:rPr>
  </w:style>
  <w:style w:type="character" w:customStyle="1" w:styleId="Headerorfooter0">
    <w:name w:val="Header or footer"/>
    <w:uiPriority w:val="99"/>
    <w:rsid w:val="00DD23AB"/>
  </w:style>
  <w:style w:type="character" w:customStyle="1" w:styleId="Bodytext2Spacing-1pt">
    <w:name w:val="Body text (2) + Spacing -1 pt"/>
    <w:uiPriority w:val="99"/>
    <w:rsid w:val="00DD23AB"/>
    <w:rPr>
      <w:rFonts w:ascii="Arial Unicode MS" w:eastAsia="Arial Unicode MS" w:hAnsi="Sylfaen" w:cs="Arial Unicode MS"/>
      <w:spacing w:val="-30"/>
      <w:sz w:val="30"/>
      <w:szCs w:val="30"/>
      <w:u w:val="none"/>
      <w:shd w:val="clear" w:color="auto" w:fill="FFFFFF"/>
    </w:rPr>
  </w:style>
  <w:style w:type="character" w:customStyle="1" w:styleId="Bodytext211pt">
    <w:name w:val="Body text (2) + 11 pt"/>
    <w:uiPriority w:val="99"/>
    <w:rsid w:val="00DD23AB"/>
    <w:rPr>
      <w:rFonts w:ascii="Arial Unicode MS" w:eastAsia="Arial Unicode MS" w:hAnsi="Sylfaen" w:cs="Arial Unicode MS"/>
      <w:spacing w:val="20"/>
      <w:sz w:val="22"/>
      <w:szCs w:val="22"/>
      <w:u w:val="none"/>
      <w:shd w:val="clear" w:color="auto" w:fill="FFFFFF"/>
    </w:rPr>
  </w:style>
  <w:style w:type="character" w:customStyle="1" w:styleId="Footnote2">
    <w:name w:val="Footnote (2)_"/>
    <w:link w:val="Footnote21"/>
    <w:uiPriority w:val="99"/>
    <w:rsid w:val="00DD23AB"/>
    <w:rPr>
      <w:rFonts w:ascii="Arial Unicode MS" w:eastAsia="Arial Unicode MS" w:cs="Arial Unicode MS"/>
      <w:shd w:val="clear" w:color="auto" w:fill="FFFFFF"/>
    </w:rPr>
  </w:style>
  <w:style w:type="paragraph" w:customStyle="1" w:styleId="Footnote21">
    <w:name w:val="Footnote (2)1"/>
    <w:basedOn w:val="Normal"/>
    <w:link w:val="Footnote2"/>
    <w:uiPriority w:val="99"/>
    <w:rsid w:val="00DD23AB"/>
    <w:pPr>
      <w:widowControl w:val="0"/>
      <w:shd w:val="clear" w:color="auto" w:fill="FFFFFF"/>
      <w:spacing w:line="240" w:lineRule="atLeast"/>
      <w:ind w:firstLine="36"/>
      <w:jc w:val="both"/>
    </w:pPr>
    <w:rPr>
      <w:rFonts w:ascii="Arial Unicode MS" w:eastAsia="Arial Unicode MS" w:hAnsi="Times New Roman"/>
      <w:sz w:val="20"/>
      <w:szCs w:val="20"/>
    </w:rPr>
  </w:style>
  <w:style w:type="character" w:customStyle="1" w:styleId="Footnote20">
    <w:name w:val="Footnote (2)"/>
    <w:uiPriority w:val="99"/>
    <w:rsid w:val="00DD23AB"/>
    <w:rPr>
      <w:rFonts w:ascii="Arial Unicode MS" w:eastAsia="Arial Unicode MS" w:cs="Arial Unicode MS"/>
      <w:color w:val="78AAC6"/>
      <w:u w:val="single"/>
      <w:shd w:val="clear" w:color="auto" w:fill="FFFFFF"/>
    </w:rPr>
  </w:style>
  <w:style w:type="character" w:customStyle="1" w:styleId="Footnote22">
    <w:name w:val="Footnote (2)2"/>
    <w:uiPriority w:val="99"/>
    <w:rsid w:val="00DD23AB"/>
    <w:rPr>
      <w:rFonts w:ascii="Arial Unicode MS" w:eastAsia="Arial Unicode MS" w:cs="Arial Unicode MS"/>
      <w:color w:val="78AAC6"/>
      <w:shd w:val="clear" w:color="auto" w:fill="FFFFFF"/>
    </w:rPr>
  </w:style>
  <w:style w:type="character" w:customStyle="1" w:styleId="Bodytext34pt1">
    <w:name w:val="Body text (3) + 4 pt1"/>
    <w:aliases w:val="Not Bold1"/>
    <w:uiPriority w:val="99"/>
    <w:rsid w:val="00DD23AB"/>
    <w:rPr>
      <w:rFonts w:ascii="Sylfaen" w:eastAsia="Arial Unicode MS" w:hAnsi="Sylfaen" w:cs="Sylfaen"/>
      <w:b/>
      <w:bCs/>
      <w:sz w:val="8"/>
      <w:szCs w:val="8"/>
      <w:u w:val="none"/>
      <w:shd w:val="clear" w:color="auto" w:fill="FFFFFF"/>
    </w:rPr>
  </w:style>
  <w:style w:type="paragraph" w:customStyle="1" w:styleId="Bodytext210">
    <w:name w:val="Body text (2)1"/>
    <w:basedOn w:val="Normal"/>
    <w:uiPriority w:val="99"/>
    <w:rsid w:val="00DD23AB"/>
    <w:pPr>
      <w:widowControl w:val="0"/>
      <w:shd w:val="clear" w:color="auto" w:fill="FFFFFF"/>
      <w:spacing w:line="446" w:lineRule="exact"/>
      <w:ind w:hanging="361"/>
    </w:pPr>
    <w:rPr>
      <w:rFonts w:ascii="Arial Unicode MS" w:eastAsia="Arial Unicode MS" w:hAnsi="Times New Roman" w:cs="Arial Unicode MS"/>
      <w:sz w:val="30"/>
      <w:szCs w:val="30"/>
      <w:lang w:val="hy-AM"/>
    </w:rPr>
  </w:style>
  <w:style w:type="character" w:customStyle="1" w:styleId="Bodytext23">
    <w:name w:val="Body text (2)3"/>
    <w:uiPriority w:val="99"/>
    <w:rsid w:val="00DD23AB"/>
    <w:rPr>
      <w:rFonts w:ascii="Arial Unicode MS" w:eastAsia="Arial Unicode MS" w:hAnsi="Sylfaen" w:cs="Arial Unicode MS"/>
      <w:color w:val="6B6B6B"/>
      <w:spacing w:val="20"/>
      <w:sz w:val="30"/>
      <w:szCs w:val="30"/>
      <w:u w:val="none"/>
      <w:shd w:val="clear" w:color="auto" w:fill="FFFFFF"/>
    </w:rPr>
  </w:style>
  <w:style w:type="character" w:customStyle="1" w:styleId="Bodytext220">
    <w:name w:val="Body text (2)2"/>
    <w:uiPriority w:val="99"/>
    <w:rsid w:val="00DD23AB"/>
    <w:rPr>
      <w:rFonts w:ascii="Arial Unicode MS" w:eastAsia="Arial Unicode MS" w:hAnsi="Sylfaen" w:cs="Arial Unicode MS"/>
      <w:color w:val="464646"/>
      <w:spacing w:val="20"/>
      <w:sz w:val="30"/>
      <w:szCs w:val="30"/>
      <w:u w:val="none"/>
      <w:shd w:val="clear" w:color="auto" w:fill="FFFFFF"/>
    </w:rPr>
  </w:style>
  <w:style w:type="character" w:customStyle="1" w:styleId="HTMLPreformattedChar1">
    <w:name w:val="HTML Preformatted Char1"/>
    <w:uiPriority w:val="99"/>
    <w:semiHidden/>
    <w:rsid w:val="00DD23AB"/>
    <w:rPr>
      <w:rFonts w:ascii="Consolas" w:hAnsi="Consolas" w:cs="Consolas"/>
      <w:sz w:val="20"/>
      <w:szCs w:val="20"/>
    </w:rPr>
  </w:style>
  <w:style w:type="character" w:customStyle="1" w:styleId="FontStyle32">
    <w:name w:val="Font Style32"/>
    <w:uiPriority w:val="99"/>
    <w:rsid w:val="00DD23AB"/>
    <w:rPr>
      <w:rFonts w:ascii="Tahoma" w:hAnsi="Tahoma" w:cs="Tahoma"/>
      <w:sz w:val="20"/>
      <w:szCs w:val="20"/>
    </w:rPr>
  </w:style>
  <w:style w:type="character" w:customStyle="1" w:styleId="Bodytext42">
    <w:name w:val="Body text (4)2"/>
    <w:uiPriority w:val="99"/>
    <w:rsid w:val="00DD23AB"/>
    <w:rPr>
      <w:rFonts w:ascii="Sylfaen" w:eastAsia="Arial Unicode MS" w:hAnsi="Sylfaen" w:cs="Sylfaen"/>
      <w:i/>
      <w:iCs/>
      <w:color w:val="43476D"/>
      <w:spacing w:val="20"/>
      <w:w w:val="80"/>
      <w:sz w:val="24"/>
      <w:szCs w:val="24"/>
      <w:u w:val="none"/>
      <w:shd w:val="clear" w:color="auto" w:fill="FFFFFF"/>
    </w:rPr>
  </w:style>
  <w:style w:type="paragraph" w:customStyle="1" w:styleId="Bodytext41">
    <w:name w:val="Body text (4)1"/>
    <w:basedOn w:val="Normal"/>
    <w:uiPriority w:val="99"/>
    <w:rsid w:val="00DD23AB"/>
    <w:pPr>
      <w:widowControl w:val="0"/>
      <w:shd w:val="clear" w:color="auto" w:fill="FFFFFF"/>
      <w:spacing w:line="641" w:lineRule="exact"/>
      <w:ind w:firstLine="37"/>
    </w:pPr>
    <w:rPr>
      <w:rFonts w:ascii="Sylfaen" w:hAnsi="Sylfaen" w:cs="Sylfaen"/>
      <w:spacing w:val="20"/>
      <w:w w:val="80"/>
      <w:lang w:val="hy-AM"/>
    </w:rPr>
  </w:style>
  <w:style w:type="paragraph" w:customStyle="1" w:styleId="Body">
    <w:name w:val="Body"/>
    <w:uiPriority w:val="99"/>
    <w:rsid w:val="00DD23AB"/>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Quote">
    <w:name w:val="Quote"/>
    <w:basedOn w:val="Normal"/>
    <w:next w:val="Normal"/>
    <w:link w:val="QuoteChar"/>
    <w:uiPriority w:val="99"/>
    <w:qFormat/>
    <w:rsid w:val="00DD23AB"/>
    <w:pPr>
      <w:spacing w:before="200" w:line="276" w:lineRule="auto"/>
      <w:ind w:left="360" w:right="360"/>
    </w:pPr>
    <w:rPr>
      <w:rFonts w:ascii="Calibri" w:eastAsia="Calibri" w:hAnsi="Calibri"/>
      <w:i/>
      <w:iCs/>
      <w:sz w:val="22"/>
      <w:szCs w:val="22"/>
      <w:lang w:val="hy-AM"/>
    </w:rPr>
  </w:style>
  <w:style w:type="character" w:customStyle="1" w:styleId="QuoteChar">
    <w:name w:val="Quote Char"/>
    <w:link w:val="Quote"/>
    <w:uiPriority w:val="99"/>
    <w:rsid w:val="00DD23AB"/>
    <w:rPr>
      <w:rFonts w:ascii="Calibri" w:eastAsia="Calibri" w:hAnsi="Calibri"/>
      <w:i/>
      <w:iCs/>
      <w:sz w:val="22"/>
      <w:szCs w:val="22"/>
      <w:lang w:val="hy-AM"/>
    </w:rPr>
  </w:style>
  <w:style w:type="character" w:styleId="SubtleEmphasis">
    <w:name w:val="Subtle Emphasis"/>
    <w:uiPriority w:val="99"/>
    <w:qFormat/>
    <w:rsid w:val="00DD23AB"/>
    <w:rPr>
      <w:i/>
      <w:iCs/>
    </w:rPr>
  </w:style>
  <w:style w:type="character" w:styleId="IntenseEmphasis">
    <w:name w:val="Intense Emphasis"/>
    <w:uiPriority w:val="99"/>
    <w:qFormat/>
    <w:rsid w:val="00DD23AB"/>
    <w:rPr>
      <w:b/>
      <w:bCs/>
    </w:rPr>
  </w:style>
  <w:style w:type="character" w:styleId="SubtleReference">
    <w:name w:val="Subtle Reference"/>
    <w:uiPriority w:val="99"/>
    <w:qFormat/>
    <w:rsid w:val="00DD23AB"/>
    <w:rPr>
      <w:smallCaps/>
    </w:rPr>
  </w:style>
  <w:style w:type="character" w:styleId="IntenseReference">
    <w:name w:val="Intense Reference"/>
    <w:uiPriority w:val="99"/>
    <w:qFormat/>
    <w:rsid w:val="00DD23AB"/>
    <w:rPr>
      <w:smallCaps/>
      <w:spacing w:val="5"/>
      <w:u w:val="single"/>
    </w:rPr>
  </w:style>
  <w:style w:type="character" w:styleId="BookTitle">
    <w:name w:val="Book Title"/>
    <w:uiPriority w:val="99"/>
    <w:qFormat/>
    <w:rsid w:val="00DD23AB"/>
    <w:rPr>
      <w:i/>
      <w:iCs/>
      <w:smallCaps/>
      <w:spacing w:val="5"/>
    </w:rPr>
  </w:style>
  <w:style w:type="character" w:customStyle="1" w:styleId="Normal1">
    <w:name w:val="Normal1"/>
    <w:uiPriority w:val="99"/>
    <w:rsid w:val="00DD23AB"/>
    <w:rPr>
      <w:rFonts w:ascii="Arial" w:hAnsi="Arial" w:cs="Arial" w:hint="default"/>
      <w:sz w:val="24"/>
    </w:rPr>
  </w:style>
  <w:style w:type="numbering" w:customStyle="1" w:styleId="NoList1">
    <w:name w:val="No List1"/>
    <w:next w:val="NoList"/>
    <w:semiHidden/>
    <w:rsid w:val="00DD23AB"/>
  </w:style>
  <w:style w:type="table" w:styleId="MediumShading1-Accent5">
    <w:name w:val="Medium Shading 1 Accent 5"/>
    <w:basedOn w:val="TableNormal"/>
    <w:uiPriority w:val="99"/>
    <w:rsid w:val="00DD23AB"/>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35">
    <w:name w:val="Без интервала3"/>
    <w:uiPriority w:val="99"/>
    <w:qFormat/>
    <w:rsid w:val="00DD23AB"/>
    <w:rPr>
      <w:rFonts w:ascii="Calibri" w:hAnsi="Calibri" w:cs="Calibri"/>
      <w:sz w:val="22"/>
      <w:szCs w:val="22"/>
    </w:rPr>
  </w:style>
  <w:style w:type="character" w:customStyle="1" w:styleId="spellingerror">
    <w:name w:val="spellingerror"/>
    <w:uiPriority w:val="99"/>
    <w:rsid w:val="00DD23AB"/>
  </w:style>
  <w:style w:type="character" w:customStyle="1" w:styleId="s2">
    <w:name w:val="s2"/>
    <w:uiPriority w:val="99"/>
    <w:rsid w:val="00DD23AB"/>
    <w:rPr>
      <w:rFonts w:cs="Times New Roman"/>
    </w:rPr>
  </w:style>
  <w:style w:type="character" w:customStyle="1" w:styleId="s4">
    <w:name w:val="s4"/>
    <w:uiPriority w:val="99"/>
    <w:rsid w:val="00DD23AB"/>
  </w:style>
  <w:style w:type="paragraph" w:customStyle="1" w:styleId="p12">
    <w:name w:val="p12"/>
    <w:basedOn w:val="Normal"/>
    <w:uiPriority w:val="99"/>
    <w:rsid w:val="00DD23AB"/>
    <w:pPr>
      <w:spacing w:before="100" w:beforeAutospacing="1" w:after="100" w:afterAutospacing="1"/>
    </w:pPr>
    <w:rPr>
      <w:rFonts w:ascii="Times New Roman" w:hAnsi="Times New Roman"/>
    </w:rPr>
  </w:style>
  <w:style w:type="paragraph" w:customStyle="1" w:styleId="5">
    <w:name w:val="Основной текст5"/>
    <w:basedOn w:val="Normal"/>
    <w:uiPriority w:val="99"/>
    <w:rsid w:val="00DD23AB"/>
    <w:pPr>
      <w:widowControl w:val="0"/>
      <w:shd w:val="clear" w:color="auto" w:fill="FFFFFF"/>
      <w:spacing w:before="120" w:line="310" w:lineRule="exact"/>
      <w:ind w:hanging="300"/>
      <w:jc w:val="both"/>
    </w:pPr>
    <w:rPr>
      <w:rFonts w:ascii="Arial Unicode MS" w:eastAsia="Arial Unicode MS" w:hAnsi="Arial Unicode MS" w:cs="Arial Unicode MS"/>
      <w:color w:val="000000"/>
      <w:spacing w:val="10"/>
      <w:lang w:val="hy-AM" w:eastAsia="ru-RU"/>
    </w:rPr>
  </w:style>
  <w:style w:type="character" w:customStyle="1" w:styleId="0pt">
    <w:name w:val="Основной текст + Интервал 0 pt"/>
    <w:uiPriority w:val="99"/>
    <w:rsid w:val="00DD23AB"/>
    <w:rPr>
      <w:rFonts w:ascii="Arial Unicode MS" w:eastAsia="Arial Unicode MS" w:hAnsi="Arial Unicode MS" w:cs="Arial Unicode MS"/>
      <w:b w:val="0"/>
      <w:bCs w:val="0"/>
      <w:i w:val="0"/>
      <w:iCs w:val="0"/>
      <w:smallCaps w:val="0"/>
      <w:strike w:val="0"/>
      <w:color w:val="000000"/>
      <w:spacing w:val="3"/>
      <w:w w:val="100"/>
      <w:position w:val="0"/>
      <w:sz w:val="26"/>
      <w:szCs w:val="26"/>
      <w:u w:val="none"/>
      <w:shd w:val="clear" w:color="auto" w:fill="FFFFFF"/>
      <w:lang w:val="hy-AM"/>
    </w:rPr>
  </w:style>
  <w:style w:type="character" w:customStyle="1" w:styleId="Impact115pt0pt">
    <w:name w:val="Основной текст + Impact.11.5 pt.Курсив.Интервал 0 pt"/>
    <w:uiPriority w:val="99"/>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
    <w:name w:val="Основной текст + 15 pt.Полужирный.Интервал 0 pt"/>
    <w:uiPriority w:val="99"/>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
    <w:name w:val="Основной текст + 11 pt.Полужирный.Интервал 0 pt"/>
    <w:uiPriority w:val="99"/>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table" w:styleId="LightShading-Accent5">
    <w:name w:val="Light Shading Accent 5"/>
    <w:basedOn w:val="TableNormal"/>
    <w:uiPriority w:val="99"/>
    <w:rsid w:val="00DD23AB"/>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DD23A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1">
    <w:name w:val="Colorful Shading Accent 1"/>
    <w:basedOn w:val="TableNormal"/>
    <w:uiPriority w:val="99"/>
    <w:rsid w:val="00DD23AB"/>
    <w:rPr>
      <w:rFonts w:ascii="Calibri" w:eastAsia="Calibri" w:hAnsi="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99"/>
    <w:rsid w:val="00DD23AB"/>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8">
    <w:name w:val="Заголовок №2_"/>
    <w:link w:val="29"/>
    <w:uiPriority w:val="99"/>
    <w:rsid w:val="00DD23AB"/>
    <w:rPr>
      <w:rFonts w:ascii="Arial Unicode MS" w:eastAsia="Arial Unicode MS" w:hAnsi="Arial Unicode MS" w:cs="Arial Unicode MS"/>
      <w:spacing w:val="3"/>
      <w:sz w:val="33"/>
      <w:szCs w:val="33"/>
      <w:shd w:val="clear" w:color="auto" w:fill="FFFFFF"/>
    </w:rPr>
  </w:style>
  <w:style w:type="paragraph" w:customStyle="1" w:styleId="29">
    <w:name w:val="Заголовок №2"/>
    <w:basedOn w:val="Normal"/>
    <w:link w:val="28"/>
    <w:uiPriority w:val="99"/>
    <w:rsid w:val="00DD23AB"/>
    <w:pPr>
      <w:widowControl w:val="0"/>
      <w:shd w:val="clear" w:color="auto" w:fill="FFFFFF"/>
      <w:spacing w:before="300" w:after="120" w:line="566" w:lineRule="exact"/>
      <w:jc w:val="both"/>
      <w:outlineLvl w:val="1"/>
    </w:pPr>
    <w:rPr>
      <w:rFonts w:ascii="Arial Unicode MS" w:eastAsia="Arial Unicode MS" w:hAnsi="Arial Unicode MS"/>
      <w:spacing w:val="3"/>
      <w:sz w:val="33"/>
      <w:szCs w:val="33"/>
    </w:rPr>
  </w:style>
  <w:style w:type="paragraph" w:customStyle="1" w:styleId="CharCharCharCharCharCharCharCharCharChar3">
    <w:name w:val="Char Char Char Char Char Char Char Char Char Char3"/>
    <w:basedOn w:val="Normal"/>
    <w:uiPriority w:val="99"/>
    <w:rsid w:val="00DD23AB"/>
    <w:pPr>
      <w:spacing w:after="160" w:line="240" w:lineRule="exact"/>
    </w:pPr>
    <w:rPr>
      <w:rFonts w:ascii="Arial" w:hAnsi="Arial" w:cs="Arial"/>
      <w:sz w:val="20"/>
      <w:szCs w:val="20"/>
    </w:rPr>
  </w:style>
  <w:style w:type="paragraph" w:customStyle="1" w:styleId="CharCharCharCharCharCharCharCharCharCharCharCharCharCharChar3">
    <w:name w:val="Char Char Char Char Знак Char Знак Char Char Char Char Char Char Char Char Char Char3"/>
    <w:basedOn w:val="Normal"/>
    <w:uiPriority w:val="99"/>
    <w:rsid w:val="00DD23AB"/>
    <w:pPr>
      <w:tabs>
        <w:tab w:val="left" w:pos="709"/>
      </w:tabs>
    </w:pPr>
    <w:rPr>
      <w:rFonts w:ascii="Tahoma" w:hAnsi="Tahoma"/>
      <w:lang w:val="pl-PL" w:eastAsia="pl-PL"/>
    </w:rPr>
  </w:style>
  <w:style w:type="paragraph" w:customStyle="1" w:styleId="CharCharCharCharChar3">
    <w:name w:val="Char Char Char Char Char3"/>
    <w:basedOn w:val="Normal"/>
    <w:uiPriority w:val="99"/>
    <w:rsid w:val="00DD23AB"/>
    <w:pPr>
      <w:spacing w:after="160" w:line="240" w:lineRule="exact"/>
    </w:pPr>
    <w:rPr>
      <w:rFonts w:ascii="Arial" w:hAnsi="Arial" w:cs="Arial"/>
      <w:sz w:val="20"/>
      <w:szCs w:val="20"/>
    </w:rPr>
  </w:style>
  <w:style w:type="paragraph" w:customStyle="1" w:styleId="ZchnZchn13">
    <w:name w:val="Zchn Zchn13"/>
    <w:basedOn w:val="Normal"/>
    <w:uiPriority w:val="99"/>
    <w:rsid w:val="00DD23AB"/>
    <w:pPr>
      <w:spacing w:after="160" w:line="240" w:lineRule="exact"/>
    </w:pPr>
    <w:rPr>
      <w:rFonts w:ascii="Verdana" w:hAnsi="Verdana"/>
      <w:sz w:val="20"/>
      <w:szCs w:val="20"/>
      <w:lang w:val="en-GB"/>
    </w:rPr>
  </w:style>
  <w:style w:type="paragraph" w:customStyle="1" w:styleId="Znak3">
    <w:name w:val="Znak3"/>
    <w:basedOn w:val="Normal"/>
    <w:uiPriority w:val="99"/>
    <w:rsid w:val="00DD23AB"/>
    <w:pPr>
      <w:tabs>
        <w:tab w:val="left" w:pos="709"/>
      </w:tabs>
    </w:pPr>
    <w:rPr>
      <w:rFonts w:ascii="Tahoma" w:hAnsi="Tahoma"/>
      <w:lang w:val="pl-PL" w:eastAsia="pl-PL"/>
    </w:rPr>
  </w:style>
  <w:style w:type="paragraph" w:customStyle="1" w:styleId="50">
    <w:name w:val="Знак Знак5"/>
    <w:basedOn w:val="Normal"/>
    <w:uiPriority w:val="99"/>
    <w:rsid w:val="00DD23AB"/>
    <w:pPr>
      <w:spacing w:after="160" w:line="240" w:lineRule="exact"/>
    </w:pPr>
    <w:rPr>
      <w:rFonts w:ascii="Arial" w:hAnsi="Arial" w:cs="Arial"/>
      <w:sz w:val="20"/>
      <w:szCs w:val="20"/>
      <w:lang w:val="en-GB"/>
    </w:rPr>
  </w:style>
  <w:style w:type="paragraph" w:customStyle="1" w:styleId="Char13">
    <w:name w:val="Char13"/>
    <w:basedOn w:val="Normal"/>
    <w:next w:val="Normal"/>
    <w:uiPriority w:val="99"/>
    <w:rsid w:val="00DD23AB"/>
    <w:pPr>
      <w:spacing w:after="160" w:line="240" w:lineRule="exact"/>
    </w:pPr>
    <w:rPr>
      <w:rFonts w:ascii="Tahoma" w:hAnsi="Tahoma"/>
      <w:szCs w:val="20"/>
    </w:rPr>
  </w:style>
  <w:style w:type="paragraph" w:customStyle="1" w:styleId="Char3CharCharChar3">
    <w:name w:val="Char3 Char Char Char3"/>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3">
    <w:name w:val="Char Char1 Char Char Char1 Char3"/>
    <w:basedOn w:val="Normal"/>
    <w:autoRedefine/>
    <w:uiPriority w:val="99"/>
    <w:rsid w:val="00DD23AB"/>
    <w:rPr>
      <w:rFonts w:ascii="Times New Roman" w:eastAsia="SimSun" w:hAnsi="Times New Roman"/>
      <w:sz w:val="20"/>
      <w:szCs w:val="20"/>
      <w:lang w:eastAsia="ru-RU"/>
    </w:rPr>
  </w:style>
  <w:style w:type="character" w:customStyle="1" w:styleId="Char7">
    <w:name w:val="Char7"/>
    <w:uiPriority w:val="99"/>
    <w:rsid w:val="00DD23AB"/>
    <w:rPr>
      <w:rFonts w:ascii="Times Armenian" w:hAnsi="Times Armenian"/>
      <w:sz w:val="22"/>
      <w:lang w:val="en-GB" w:eastAsia="en-US" w:bidi="ar-SA"/>
    </w:rPr>
  </w:style>
  <w:style w:type="paragraph" w:customStyle="1" w:styleId="CharCharChar3">
    <w:name w:val="Char Char Char Знак3"/>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3">
    <w:name w:val="Char Char Char1 Char Char Char Char Char Char Char Char Char1 Char3"/>
    <w:basedOn w:val="Normal"/>
    <w:uiPriority w:val="99"/>
    <w:rsid w:val="00DD23AB"/>
    <w:pPr>
      <w:spacing w:after="160" w:line="240" w:lineRule="exact"/>
    </w:pPr>
    <w:rPr>
      <w:rFonts w:ascii="Arial" w:hAnsi="Arial" w:cs="Arial"/>
      <w:sz w:val="20"/>
      <w:szCs w:val="20"/>
    </w:rPr>
  </w:style>
  <w:style w:type="paragraph" w:customStyle="1" w:styleId="130">
    <w:name w:val="Знак Знак13"/>
    <w:basedOn w:val="Normal"/>
    <w:uiPriority w:val="99"/>
    <w:rsid w:val="00DD23AB"/>
    <w:pPr>
      <w:spacing w:after="160" w:line="240" w:lineRule="exact"/>
    </w:pPr>
    <w:rPr>
      <w:rFonts w:ascii="Arial" w:hAnsi="Arial" w:cs="Arial"/>
      <w:sz w:val="20"/>
      <w:szCs w:val="20"/>
    </w:rPr>
  </w:style>
  <w:style w:type="paragraph" w:customStyle="1" w:styleId="BodyText24">
    <w:name w:val="Body Text2"/>
    <w:basedOn w:val="Default"/>
    <w:next w:val="Default"/>
    <w:uiPriority w:val="99"/>
    <w:rsid w:val="00DD23AB"/>
    <w:rPr>
      <w:rFonts w:ascii="Sylfaen" w:hAnsi="Sylfaen"/>
      <w:color w:val="auto"/>
    </w:rPr>
  </w:style>
  <w:style w:type="paragraph" w:customStyle="1" w:styleId="230">
    <w:name w:val="Знак Знак23"/>
    <w:basedOn w:val="Normal"/>
    <w:uiPriority w:val="99"/>
    <w:rsid w:val="00DD23AB"/>
    <w:pPr>
      <w:spacing w:after="160" w:line="240" w:lineRule="exact"/>
    </w:pPr>
    <w:rPr>
      <w:rFonts w:ascii="Arial" w:hAnsi="Arial" w:cs="Arial"/>
      <w:sz w:val="20"/>
      <w:szCs w:val="20"/>
    </w:rPr>
  </w:style>
  <w:style w:type="paragraph" w:customStyle="1" w:styleId="CharCharChar30">
    <w:name w:val="Char Char Char Знак Знак3"/>
    <w:basedOn w:val="Normal"/>
    <w:uiPriority w:val="99"/>
    <w:rsid w:val="00DD23AB"/>
    <w:pPr>
      <w:spacing w:after="160" w:line="240" w:lineRule="exact"/>
    </w:pPr>
    <w:rPr>
      <w:rFonts w:ascii="Arial" w:hAnsi="Arial" w:cs="Arial"/>
      <w:sz w:val="20"/>
      <w:szCs w:val="20"/>
    </w:rPr>
  </w:style>
  <w:style w:type="paragraph" w:customStyle="1" w:styleId="CharCharCharCharChar30">
    <w:name w:val="Char Char Char Char Char Знак Знак3"/>
    <w:basedOn w:val="Normal"/>
    <w:uiPriority w:val="99"/>
    <w:rsid w:val="00DD23AB"/>
    <w:pPr>
      <w:spacing w:after="160" w:line="240" w:lineRule="exact"/>
    </w:pPr>
    <w:rPr>
      <w:rFonts w:ascii="Arial" w:hAnsi="Arial" w:cs="Arial"/>
      <w:sz w:val="20"/>
      <w:szCs w:val="20"/>
    </w:rPr>
  </w:style>
  <w:style w:type="character" w:customStyle="1" w:styleId="CharChar63">
    <w:name w:val="Char Char63"/>
    <w:uiPriority w:val="99"/>
    <w:rsid w:val="00DD23AB"/>
    <w:rPr>
      <w:rFonts w:ascii="Times Armenian" w:hAnsi="Times Armenian" w:cs="Arial"/>
      <w:b/>
      <w:bCs/>
      <w:i/>
      <w:noProof/>
      <w:sz w:val="26"/>
      <w:szCs w:val="26"/>
      <w:u w:val="single"/>
      <w:lang w:val="hy-AM" w:eastAsia="en-US" w:bidi="ar-SA"/>
    </w:rPr>
  </w:style>
  <w:style w:type="character" w:customStyle="1" w:styleId="CharChar53">
    <w:name w:val="Char Char53"/>
    <w:uiPriority w:val="99"/>
    <w:rsid w:val="00DD23AB"/>
    <w:rPr>
      <w:rFonts w:ascii="Times Armenian" w:hAnsi="Times Armenian"/>
      <w:noProof/>
      <w:sz w:val="24"/>
      <w:szCs w:val="24"/>
      <w:lang w:val="hy-AM" w:eastAsia="en-US" w:bidi="ar-SA"/>
    </w:rPr>
  </w:style>
  <w:style w:type="character" w:customStyle="1" w:styleId="CharChar43">
    <w:name w:val="Char Char43"/>
    <w:uiPriority w:val="99"/>
    <w:rsid w:val="00DD23AB"/>
    <w:rPr>
      <w:noProof/>
      <w:lang w:val="hy-AM" w:eastAsia="en-US" w:bidi="ar-SA"/>
    </w:rPr>
  </w:style>
  <w:style w:type="character" w:customStyle="1" w:styleId="CharChar182">
    <w:name w:val="Char Char182"/>
    <w:uiPriority w:val="99"/>
    <w:rsid w:val="00DD23AB"/>
    <w:rPr>
      <w:rFonts w:ascii="Times Armenian" w:eastAsia="Times New Roman" w:hAnsi="Times Armenian" w:cs="Times New Roman"/>
      <w:b/>
      <w:i/>
      <w:noProof/>
      <w:sz w:val="28"/>
      <w:szCs w:val="20"/>
      <w:lang w:val="hy-AM"/>
    </w:rPr>
  </w:style>
  <w:style w:type="character" w:customStyle="1" w:styleId="CharChar132">
    <w:name w:val="Char Char132"/>
    <w:uiPriority w:val="99"/>
    <w:semiHidden/>
    <w:rsid w:val="00DD23AB"/>
    <w:rPr>
      <w:rFonts w:ascii="Times New Roman" w:eastAsia="Times New Roman" w:hAnsi="Times New Roman" w:cs="Times New Roman"/>
      <w:noProof/>
      <w:sz w:val="20"/>
      <w:szCs w:val="20"/>
      <w:lang w:val="hy-AM"/>
    </w:rPr>
  </w:style>
  <w:style w:type="character" w:customStyle="1" w:styleId="CharChar122">
    <w:name w:val="Char Char122"/>
    <w:uiPriority w:val="99"/>
    <w:semiHidden/>
    <w:locked/>
    <w:rsid w:val="00DD23AB"/>
    <w:rPr>
      <w:rFonts w:ascii="Times New Roman" w:eastAsia="Times New Roman" w:hAnsi="Times New Roman" w:cs="Times New Roman"/>
      <w:noProof/>
      <w:sz w:val="24"/>
      <w:szCs w:val="24"/>
      <w:lang w:val="hy-AM"/>
    </w:rPr>
  </w:style>
  <w:style w:type="paragraph" w:customStyle="1" w:styleId="CharCharCharChar3">
    <w:name w:val="Char Char Char Char3"/>
    <w:basedOn w:val="Normal"/>
    <w:uiPriority w:val="99"/>
    <w:rsid w:val="00DD23AB"/>
    <w:pPr>
      <w:spacing w:after="160" w:line="240" w:lineRule="exact"/>
    </w:pPr>
    <w:rPr>
      <w:rFonts w:ascii="Arial" w:hAnsi="Arial" w:cs="Arial"/>
      <w:sz w:val="20"/>
      <w:szCs w:val="20"/>
    </w:rPr>
  </w:style>
  <w:style w:type="character" w:customStyle="1" w:styleId="CharChar232">
    <w:name w:val="Char Char232"/>
    <w:uiPriority w:val="99"/>
    <w:rsid w:val="00DD23AB"/>
    <w:rPr>
      <w:rFonts w:ascii="Times Armenian" w:eastAsia="Times New Roman" w:hAnsi="Times Armenian" w:cs="Times New Roman"/>
      <w:noProof/>
      <w:sz w:val="24"/>
      <w:szCs w:val="24"/>
      <w:u w:val="single"/>
      <w:lang w:val="hy-AM"/>
    </w:rPr>
  </w:style>
  <w:style w:type="character" w:customStyle="1" w:styleId="CharChar242">
    <w:name w:val="Char Char242"/>
    <w:uiPriority w:val="99"/>
    <w:locked/>
    <w:rsid w:val="00DD23AB"/>
    <w:rPr>
      <w:rFonts w:ascii="Times Armenian" w:eastAsia="Times New Roman" w:hAnsi="Times Armenian" w:cs="Times New Roman"/>
      <w:b/>
      <w:i/>
      <w:noProof/>
      <w:sz w:val="28"/>
      <w:szCs w:val="20"/>
      <w:lang w:val="hy-AM"/>
    </w:rPr>
  </w:style>
  <w:style w:type="paragraph" w:customStyle="1" w:styleId="CharCharCharCharCharCharCharCharCharChar7">
    <w:name w:val="Char Char Char Char Char Char Char Char Char Char7"/>
    <w:basedOn w:val="Normal"/>
    <w:rsid w:val="00DD23AB"/>
    <w:pPr>
      <w:spacing w:after="160" w:line="240" w:lineRule="exact"/>
    </w:pPr>
    <w:rPr>
      <w:rFonts w:ascii="Arial" w:hAnsi="Arial" w:cs="Arial"/>
      <w:sz w:val="20"/>
      <w:szCs w:val="20"/>
    </w:rPr>
  </w:style>
  <w:style w:type="paragraph" w:customStyle="1" w:styleId="CharCharCharCharCharCharCharCharCharCharCharCharCharCharChar7">
    <w:name w:val="Char Char Char Char Знак Char Знак Char Char Char Char Char Char Char Char Char Char7"/>
    <w:basedOn w:val="Normal"/>
    <w:rsid w:val="00DD23AB"/>
    <w:pPr>
      <w:tabs>
        <w:tab w:val="left" w:pos="709"/>
      </w:tabs>
    </w:pPr>
    <w:rPr>
      <w:rFonts w:ascii="Tahoma" w:hAnsi="Tahoma"/>
      <w:lang w:val="pl-PL" w:eastAsia="pl-PL"/>
    </w:rPr>
  </w:style>
  <w:style w:type="paragraph" w:customStyle="1" w:styleId="CharCharCharCharChar7">
    <w:name w:val="Char Char Char Char Char7"/>
    <w:basedOn w:val="Normal"/>
    <w:rsid w:val="00DD23AB"/>
    <w:pPr>
      <w:spacing w:after="160" w:line="240" w:lineRule="exact"/>
    </w:pPr>
    <w:rPr>
      <w:rFonts w:ascii="Arial" w:hAnsi="Arial" w:cs="Arial"/>
      <w:sz w:val="20"/>
      <w:szCs w:val="20"/>
    </w:rPr>
  </w:style>
  <w:style w:type="paragraph" w:customStyle="1" w:styleId="ZchnZchn17">
    <w:name w:val="Zchn Zchn17"/>
    <w:basedOn w:val="Normal"/>
    <w:rsid w:val="00DD23AB"/>
    <w:pPr>
      <w:spacing w:after="160" w:line="240" w:lineRule="exact"/>
    </w:pPr>
    <w:rPr>
      <w:rFonts w:ascii="Verdana" w:hAnsi="Verdana"/>
      <w:sz w:val="20"/>
      <w:szCs w:val="20"/>
      <w:lang w:val="en-GB"/>
    </w:rPr>
  </w:style>
  <w:style w:type="paragraph" w:customStyle="1" w:styleId="Znak7">
    <w:name w:val="Znak7"/>
    <w:basedOn w:val="Normal"/>
    <w:rsid w:val="00DD23AB"/>
    <w:pPr>
      <w:tabs>
        <w:tab w:val="left" w:pos="709"/>
      </w:tabs>
    </w:pPr>
    <w:rPr>
      <w:rFonts w:ascii="Tahoma" w:hAnsi="Tahoma"/>
      <w:lang w:val="pl-PL" w:eastAsia="pl-PL"/>
    </w:rPr>
  </w:style>
  <w:style w:type="paragraph" w:customStyle="1" w:styleId="9">
    <w:name w:val="Знак Знак9"/>
    <w:basedOn w:val="Normal"/>
    <w:rsid w:val="00DD23AB"/>
    <w:pPr>
      <w:spacing w:after="160" w:line="240" w:lineRule="exact"/>
    </w:pPr>
    <w:rPr>
      <w:rFonts w:ascii="Arial" w:hAnsi="Arial" w:cs="Arial"/>
      <w:sz w:val="20"/>
      <w:szCs w:val="20"/>
      <w:lang w:val="en-GB"/>
    </w:rPr>
  </w:style>
  <w:style w:type="paragraph" w:customStyle="1" w:styleId="Char18">
    <w:name w:val="Char18"/>
    <w:basedOn w:val="Normal"/>
    <w:next w:val="Normal"/>
    <w:rsid w:val="00DD23AB"/>
    <w:pPr>
      <w:spacing w:after="160" w:line="240" w:lineRule="exact"/>
    </w:pPr>
    <w:rPr>
      <w:rFonts w:ascii="Tahoma" w:hAnsi="Tahoma"/>
      <w:szCs w:val="20"/>
    </w:rPr>
  </w:style>
  <w:style w:type="paragraph" w:customStyle="1" w:styleId="Char3CharCharChar7">
    <w:name w:val="Char3 Char Char Char7"/>
    <w:basedOn w:val="Normal"/>
    <w:next w:val="Normal"/>
    <w:semiHidden/>
    <w:rsid w:val="00DD23AB"/>
    <w:pPr>
      <w:spacing w:after="160" w:line="240" w:lineRule="exact"/>
    </w:pPr>
    <w:rPr>
      <w:rFonts w:ascii="Arial" w:hAnsi="Arial" w:cs="Arial"/>
      <w:sz w:val="20"/>
      <w:szCs w:val="20"/>
      <w:lang w:val="en-GB"/>
    </w:rPr>
  </w:style>
  <w:style w:type="paragraph" w:customStyle="1" w:styleId="CharChar1CharCharChar1Char7">
    <w:name w:val="Char Char1 Char Char Char1 Char7"/>
    <w:basedOn w:val="Normal"/>
    <w:autoRedefine/>
    <w:rsid w:val="00DD23AB"/>
    <w:rPr>
      <w:rFonts w:ascii="Times New Roman" w:eastAsia="SimSun" w:hAnsi="Times New Roman"/>
      <w:sz w:val="20"/>
      <w:szCs w:val="20"/>
      <w:lang w:eastAsia="ru-RU"/>
    </w:rPr>
  </w:style>
  <w:style w:type="character" w:customStyle="1" w:styleId="Char17">
    <w:name w:val="Char17"/>
    <w:rsid w:val="00DD23AB"/>
    <w:rPr>
      <w:rFonts w:ascii="Times Armenian" w:hAnsi="Times Armenian"/>
      <w:sz w:val="22"/>
      <w:lang w:val="en-GB" w:eastAsia="en-US" w:bidi="ar-SA"/>
    </w:rPr>
  </w:style>
  <w:style w:type="paragraph" w:customStyle="1" w:styleId="CharCharChar7">
    <w:name w:val="Char Char Char Знак7"/>
    <w:basedOn w:val="Normal"/>
    <w:next w:val="Normal"/>
    <w:rsid w:val="00DD23AB"/>
    <w:pPr>
      <w:spacing w:after="160" w:line="240" w:lineRule="exact"/>
    </w:pPr>
    <w:rPr>
      <w:rFonts w:ascii="Tahoma" w:hAnsi="Tahoma"/>
      <w:szCs w:val="20"/>
    </w:rPr>
  </w:style>
  <w:style w:type="paragraph" w:customStyle="1" w:styleId="CharCharChar1CharCharCharCharCharCharCharCharChar1Char7">
    <w:name w:val="Char Char Char1 Char Char Char Char Char Char Char Char Char1 Char7"/>
    <w:basedOn w:val="Normal"/>
    <w:rsid w:val="00DD23AB"/>
    <w:pPr>
      <w:spacing w:after="160" w:line="240" w:lineRule="exact"/>
    </w:pPr>
    <w:rPr>
      <w:rFonts w:ascii="Arial" w:hAnsi="Arial" w:cs="Arial"/>
      <w:sz w:val="20"/>
      <w:szCs w:val="20"/>
    </w:rPr>
  </w:style>
  <w:style w:type="paragraph" w:customStyle="1" w:styleId="170">
    <w:name w:val="Знак Знак17"/>
    <w:basedOn w:val="Normal"/>
    <w:rsid w:val="00DD23AB"/>
    <w:pPr>
      <w:spacing w:after="160" w:line="240" w:lineRule="exact"/>
    </w:pPr>
    <w:rPr>
      <w:rFonts w:ascii="Arial" w:hAnsi="Arial" w:cs="Arial"/>
      <w:sz w:val="20"/>
      <w:szCs w:val="20"/>
    </w:rPr>
  </w:style>
  <w:style w:type="paragraph" w:customStyle="1" w:styleId="BodyText43">
    <w:name w:val="Body Text4"/>
    <w:basedOn w:val="Default"/>
    <w:next w:val="Default"/>
    <w:uiPriority w:val="99"/>
    <w:rsid w:val="00DD23AB"/>
    <w:rPr>
      <w:rFonts w:ascii="Sylfaen" w:hAnsi="Sylfaen"/>
      <w:color w:val="auto"/>
    </w:rPr>
  </w:style>
  <w:style w:type="paragraph" w:customStyle="1" w:styleId="270">
    <w:name w:val="Знак Знак27"/>
    <w:basedOn w:val="Normal"/>
    <w:rsid w:val="00DD23AB"/>
    <w:pPr>
      <w:spacing w:after="160" w:line="240" w:lineRule="exact"/>
    </w:pPr>
    <w:rPr>
      <w:rFonts w:ascii="Arial" w:hAnsi="Arial" w:cs="Arial"/>
      <w:sz w:val="20"/>
      <w:szCs w:val="20"/>
    </w:rPr>
  </w:style>
  <w:style w:type="paragraph" w:customStyle="1" w:styleId="CharCharChar70">
    <w:name w:val="Char Char Char Знак Знак7"/>
    <w:basedOn w:val="Normal"/>
    <w:rsid w:val="00DD23AB"/>
    <w:pPr>
      <w:spacing w:after="160" w:line="240" w:lineRule="exact"/>
    </w:pPr>
    <w:rPr>
      <w:rFonts w:ascii="Arial" w:hAnsi="Arial" w:cs="Arial"/>
      <w:sz w:val="20"/>
      <w:szCs w:val="20"/>
    </w:rPr>
  </w:style>
  <w:style w:type="paragraph" w:customStyle="1" w:styleId="CharCharCharCharChar70">
    <w:name w:val="Char Char Char Char Char Знак Знак7"/>
    <w:basedOn w:val="Normal"/>
    <w:rsid w:val="00DD23AB"/>
    <w:pPr>
      <w:spacing w:after="160" w:line="240" w:lineRule="exact"/>
    </w:pPr>
    <w:rPr>
      <w:rFonts w:ascii="Arial" w:hAnsi="Arial" w:cs="Arial"/>
      <w:sz w:val="20"/>
      <w:szCs w:val="20"/>
    </w:rPr>
  </w:style>
  <w:style w:type="character" w:customStyle="1" w:styleId="CharChar67">
    <w:name w:val="Char Char67"/>
    <w:rsid w:val="00DD23AB"/>
    <w:rPr>
      <w:rFonts w:ascii="Times Armenian" w:hAnsi="Times Armenian" w:cs="Arial"/>
      <w:b/>
      <w:bCs/>
      <w:i/>
      <w:noProof/>
      <w:sz w:val="26"/>
      <w:szCs w:val="26"/>
      <w:u w:val="single"/>
      <w:lang w:val="hy-AM" w:eastAsia="en-US" w:bidi="ar-SA"/>
    </w:rPr>
  </w:style>
  <w:style w:type="character" w:customStyle="1" w:styleId="CharChar57">
    <w:name w:val="Char Char57"/>
    <w:rsid w:val="00DD23AB"/>
    <w:rPr>
      <w:rFonts w:ascii="Times Armenian" w:hAnsi="Times Armenian"/>
      <w:noProof/>
      <w:sz w:val="24"/>
      <w:szCs w:val="24"/>
      <w:lang w:val="hy-AM" w:eastAsia="en-US" w:bidi="ar-SA"/>
    </w:rPr>
  </w:style>
  <w:style w:type="character" w:customStyle="1" w:styleId="CharChar47">
    <w:name w:val="Char Char47"/>
    <w:rsid w:val="00DD23AB"/>
    <w:rPr>
      <w:noProof/>
      <w:lang w:val="hy-AM" w:eastAsia="en-US" w:bidi="ar-SA"/>
    </w:rPr>
  </w:style>
  <w:style w:type="character" w:customStyle="1" w:styleId="CharChar186">
    <w:name w:val="Char Char186"/>
    <w:rsid w:val="00DD23AB"/>
    <w:rPr>
      <w:rFonts w:ascii="Times Armenian" w:eastAsia="Times New Roman" w:hAnsi="Times Armenian" w:cs="Times New Roman"/>
      <w:b/>
      <w:i/>
      <w:noProof/>
      <w:sz w:val="28"/>
      <w:szCs w:val="20"/>
      <w:lang w:val="hy-AM"/>
    </w:rPr>
  </w:style>
  <w:style w:type="character" w:customStyle="1" w:styleId="CharChar136">
    <w:name w:val="Char Char136"/>
    <w:semiHidden/>
    <w:rsid w:val="00DD23AB"/>
    <w:rPr>
      <w:rFonts w:ascii="Times New Roman" w:eastAsia="Times New Roman" w:hAnsi="Times New Roman" w:cs="Times New Roman"/>
      <w:noProof/>
      <w:sz w:val="20"/>
      <w:szCs w:val="20"/>
      <w:lang w:val="hy-AM"/>
    </w:rPr>
  </w:style>
  <w:style w:type="character" w:customStyle="1" w:styleId="CharChar126">
    <w:name w:val="Char Char126"/>
    <w:semiHidden/>
    <w:locked/>
    <w:rsid w:val="00DD23AB"/>
    <w:rPr>
      <w:rFonts w:ascii="Times New Roman" w:eastAsia="Times New Roman" w:hAnsi="Times New Roman" w:cs="Times New Roman"/>
      <w:noProof/>
      <w:sz w:val="24"/>
      <w:szCs w:val="24"/>
      <w:lang w:val="hy-AM"/>
    </w:rPr>
  </w:style>
  <w:style w:type="paragraph" w:customStyle="1" w:styleId="CharCharCharChar7">
    <w:name w:val="Char Char Char Char7"/>
    <w:basedOn w:val="Normal"/>
    <w:rsid w:val="00DD23AB"/>
    <w:pPr>
      <w:spacing w:after="160" w:line="240" w:lineRule="exact"/>
    </w:pPr>
    <w:rPr>
      <w:rFonts w:ascii="Arial" w:hAnsi="Arial" w:cs="Arial"/>
      <w:sz w:val="20"/>
      <w:szCs w:val="20"/>
    </w:rPr>
  </w:style>
  <w:style w:type="character" w:customStyle="1" w:styleId="CharChar236">
    <w:name w:val="Char Char236"/>
    <w:rsid w:val="00DD23AB"/>
    <w:rPr>
      <w:rFonts w:ascii="Times Armenian" w:eastAsia="Times New Roman" w:hAnsi="Times Armenian" w:cs="Times New Roman"/>
      <w:noProof/>
      <w:sz w:val="24"/>
      <w:szCs w:val="24"/>
      <w:u w:val="single"/>
      <w:lang w:val="hy-AM"/>
    </w:rPr>
  </w:style>
  <w:style w:type="character" w:customStyle="1" w:styleId="CharChar246">
    <w:name w:val="Char Char246"/>
    <w:locked/>
    <w:rsid w:val="00DD23AB"/>
    <w:rPr>
      <w:rFonts w:ascii="Times Armenian" w:eastAsia="Times New Roman" w:hAnsi="Times Armenian" w:cs="Times New Roman"/>
      <w:b/>
      <w:i/>
      <w:noProof/>
      <w:sz w:val="28"/>
      <w:szCs w:val="20"/>
      <w:lang w:val="hy-AM"/>
    </w:rPr>
  </w:style>
  <w:style w:type="paragraph" w:customStyle="1" w:styleId="CharCharCharCharCharCharCharCharCharChar6">
    <w:name w:val="Char Char Char Char Char Char Char Char Char Char6"/>
    <w:basedOn w:val="Normal"/>
    <w:rsid w:val="00DD23AB"/>
    <w:pPr>
      <w:spacing w:after="160" w:line="240" w:lineRule="exact"/>
    </w:pPr>
    <w:rPr>
      <w:rFonts w:ascii="Arial" w:hAnsi="Arial" w:cs="Arial"/>
      <w:sz w:val="20"/>
      <w:szCs w:val="20"/>
    </w:rPr>
  </w:style>
  <w:style w:type="paragraph" w:customStyle="1" w:styleId="CharCharCharCharCharCharCharCharCharCharCharCharCharCharChar6">
    <w:name w:val="Char Char Char Char Знак Char Знак Char Char Char Char Char Char Char Char Char Char6"/>
    <w:basedOn w:val="Normal"/>
    <w:rsid w:val="00DD23AB"/>
    <w:pPr>
      <w:tabs>
        <w:tab w:val="left" w:pos="709"/>
      </w:tabs>
    </w:pPr>
    <w:rPr>
      <w:rFonts w:ascii="Tahoma" w:hAnsi="Tahoma"/>
      <w:lang w:val="pl-PL" w:eastAsia="pl-PL"/>
    </w:rPr>
  </w:style>
  <w:style w:type="paragraph" w:customStyle="1" w:styleId="CharCharCharCharChar6">
    <w:name w:val="Char Char Char Char Char6"/>
    <w:basedOn w:val="Normal"/>
    <w:rsid w:val="00DD23AB"/>
    <w:pPr>
      <w:spacing w:after="160" w:line="240" w:lineRule="exact"/>
    </w:pPr>
    <w:rPr>
      <w:rFonts w:ascii="Arial" w:hAnsi="Arial" w:cs="Arial"/>
      <w:sz w:val="20"/>
      <w:szCs w:val="20"/>
    </w:rPr>
  </w:style>
  <w:style w:type="paragraph" w:customStyle="1" w:styleId="ZchnZchn16">
    <w:name w:val="Zchn Zchn16"/>
    <w:basedOn w:val="Normal"/>
    <w:rsid w:val="00DD23AB"/>
    <w:pPr>
      <w:spacing w:after="160" w:line="240" w:lineRule="exact"/>
    </w:pPr>
    <w:rPr>
      <w:rFonts w:ascii="Verdana" w:hAnsi="Verdana"/>
      <w:sz w:val="20"/>
      <w:szCs w:val="20"/>
      <w:lang w:val="en-GB"/>
    </w:rPr>
  </w:style>
  <w:style w:type="paragraph" w:customStyle="1" w:styleId="Znak6">
    <w:name w:val="Znak6"/>
    <w:basedOn w:val="Normal"/>
    <w:rsid w:val="00DD23AB"/>
    <w:pPr>
      <w:tabs>
        <w:tab w:val="left" w:pos="709"/>
      </w:tabs>
    </w:pPr>
    <w:rPr>
      <w:rFonts w:ascii="Tahoma" w:hAnsi="Tahoma"/>
      <w:lang w:val="pl-PL" w:eastAsia="pl-PL"/>
    </w:rPr>
  </w:style>
  <w:style w:type="paragraph" w:customStyle="1" w:styleId="8">
    <w:name w:val="Знак Знак8"/>
    <w:basedOn w:val="Normal"/>
    <w:rsid w:val="00DD23AB"/>
    <w:pPr>
      <w:spacing w:after="160" w:line="240" w:lineRule="exact"/>
    </w:pPr>
    <w:rPr>
      <w:rFonts w:ascii="Arial" w:hAnsi="Arial" w:cs="Arial"/>
      <w:sz w:val="20"/>
      <w:szCs w:val="20"/>
      <w:lang w:val="en-GB"/>
    </w:rPr>
  </w:style>
  <w:style w:type="paragraph" w:customStyle="1" w:styleId="Char16">
    <w:name w:val="Char16"/>
    <w:basedOn w:val="Normal"/>
    <w:next w:val="Normal"/>
    <w:rsid w:val="00DD23AB"/>
    <w:pPr>
      <w:spacing w:after="160" w:line="240" w:lineRule="exact"/>
    </w:pPr>
    <w:rPr>
      <w:rFonts w:ascii="Tahoma" w:hAnsi="Tahoma"/>
      <w:szCs w:val="20"/>
    </w:rPr>
  </w:style>
  <w:style w:type="paragraph" w:customStyle="1" w:styleId="Char3CharCharChar6">
    <w:name w:val="Char3 Char Char Char6"/>
    <w:basedOn w:val="Normal"/>
    <w:next w:val="Normal"/>
    <w:semiHidden/>
    <w:rsid w:val="00DD23AB"/>
    <w:pPr>
      <w:spacing w:after="160" w:line="240" w:lineRule="exact"/>
    </w:pPr>
    <w:rPr>
      <w:rFonts w:ascii="Arial" w:hAnsi="Arial" w:cs="Arial"/>
      <w:sz w:val="20"/>
      <w:szCs w:val="20"/>
      <w:lang w:val="en-GB"/>
    </w:rPr>
  </w:style>
  <w:style w:type="paragraph" w:customStyle="1" w:styleId="CharChar1CharCharChar1Char6">
    <w:name w:val="Char Char1 Char Char Char1 Char6"/>
    <w:basedOn w:val="Normal"/>
    <w:autoRedefine/>
    <w:rsid w:val="00DD23AB"/>
    <w:rPr>
      <w:rFonts w:ascii="Times New Roman" w:eastAsia="SimSun" w:hAnsi="Times New Roman"/>
      <w:sz w:val="20"/>
      <w:szCs w:val="20"/>
      <w:lang w:eastAsia="ru-RU"/>
    </w:rPr>
  </w:style>
  <w:style w:type="character" w:customStyle="1" w:styleId="Char10">
    <w:name w:val="Char10"/>
    <w:rsid w:val="00DD23AB"/>
    <w:rPr>
      <w:rFonts w:ascii="Times Armenian" w:hAnsi="Times Armenian"/>
      <w:sz w:val="22"/>
      <w:lang w:val="en-GB" w:eastAsia="en-US" w:bidi="ar-SA"/>
    </w:rPr>
  </w:style>
  <w:style w:type="paragraph" w:customStyle="1" w:styleId="CharCharChar6">
    <w:name w:val="Char Char Char Знак6"/>
    <w:basedOn w:val="Normal"/>
    <w:next w:val="Normal"/>
    <w:rsid w:val="00DD23AB"/>
    <w:pPr>
      <w:spacing w:after="160" w:line="240" w:lineRule="exact"/>
    </w:pPr>
    <w:rPr>
      <w:rFonts w:ascii="Tahoma" w:hAnsi="Tahoma"/>
      <w:szCs w:val="20"/>
    </w:rPr>
  </w:style>
  <w:style w:type="paragraph" w:customStyle="1" w:styleId="CharCharChar1CharCharCharCharCharCharCharCharChar1Char6">
    <w:name w:val="Char Char Char1 Char Char Char Char Char Char Char Char Char1 Char6"/>
    <w:basedOn w:val="Normal"/>
    <w:rsid w:val="00DD23AB"/>
    <w:pPr>
      <w:spacing w:after="160" w:line="240" w:lineRule="exact"/>
    </w:pPr>
    <w:rPr>
      <w:rFonts w:ascii="Arial" w:hAnsi="Arial" w:cs="Arial"/>
      <w:sz w:val="20"/>
      <w:szCs w:val="20"/>
    </w:rPr>
  </w:style>
  <w:style w:type="paragraph" w:customStyle="1" w:styleId="160">
    <w:name w:val="Знак Знак16"/>
    <w:basedOn w:val="Normal"/>
    <w:rsid w:val="00DD23AB"/>
    <w:pPr>
      <w:spacing w:after="160" w:line="240" w:lineRule="exact"/>
    </w:pPr>
    <w:rPr>
      <w:rFonts w:ascii="Arial" w:hAnsi="Arial" w:cs="Arial"/>
      <w:sz w:val="20"/>
      <w:szCs w:val="20"/>
    </w:rPr>
  </w:style>
  <w:style w:type="paragraph" w:customStyle="1" w:styleId="260">
    <w:name w:val="Знак Знак26"/>
    <w:basedOn w:val="Normal"/>
    <w:rsid w:val="00DD23AB"/>
    <w:pPr>
      <w:spacing w:after="160" w:line="240" w:lineRule="exact"/>
    </w:pPr>
    <w:rPr>
      <w:rFonts w:ascii="Arial" w:hAnsi="Arial" w:cs="Arial"/>
      <w:sz w:val="20"/>
      <w:szCs w:val="20"/>
    </w:rPr>
  </w:style>
  <w:style w:type="paragraph" w:customStyle="1" w:styleId="CharCharChar60">
    <w:name w:val="Char Char Char Знак Знак6"/>
    <w:basedOn w:val="Normal"/>
    <w:rsid w:val="00DD23AB"/>
    <w:pPr>
      <w:spacing w:after="160" w:line="240" w:lineRule="exact"/>
    </w:pPr>
    <w:rPr>
      <w:rFonts w:ascii="Arial" w:hAnsi="Arial" w:cs="Arial"/>
      <w:sz w:val="20"/>
      <w:szCs w:val="20"/>
    </w:rPr>
  </w:style>
  <w:style w:type="paragraph" w:customStyle="1" w:styleId="CharCharCharCharChar60">
    <w:name w:val="Char Char Char Char Char Знак Знак6"/>
    <w:basedOn w:val="Normal"/>
    <w:rsid w:val="00DD23AB"/>
    <w:pPr>
      <w:spacing w:after="160" w:line="240" w:lineRule="exact"/>
    </w:pPr>
    <w:rPr>
      <w:rFonts w:ascii="Arial" w:hAnsi="Arial" w:cs="Arial"/>
      <w:sz w:val="20"/>
      <w:szCs w:val="20"/>
    </w:rPr>
  </w:style>
  <w:style w:type="character" w:customStyle="1" w:styleId="CharChar66">
    <w:name w:val="Char Char66"/>
    <w:rsid w:val="00DD23AB"/>
    <w:rPr>
      <w:rFonts w:ascii="Times Armenian" w:hAnsi="Times Armenian" w:cs="Arial"/>
      <w:b/>
      <w:bCs/>
      <w:i/>
      <w:noProof/>
      <w:sz w:val="26"/>
      <w:szCs w:val="26"/>
      <w:u w:val="single"/>
      <w:lang w:val="hy-AM" w:eastAsia="en-US" w:bidi="ar-SA"/>
    </w:rPr>
  </w:style>
  <w:style w:type="character" w:customStyle="1" w:styleId="CharChar56">
    <w:name w:val="Char Char56"/>
    <w:rsid w:val="00DD23AB"/>
    <w:rPr>
      <w:rFonts w:ascii="Times Armenian" w:hAnsi="Times Armenian"/>
      <w:noProof/>
      <w:sz w:val="24"/>
      <w:szCs w:val="24"/>
      <w:lang w:val="hy-AM" w:eastAsia="en-US" w:bidi="ar-SA"/>
    </w:rPr>
  </w:style>
  <w:style w:type="character" w:customStyle="1" w:styleId="CharChar46">
    <w:name w:val="Char Char46"/>
    <w:rsid w:val="00DD23AB"/>
    <w:rPr>
      <w:noProof/>
      <w:lang w:val="hy-AM" w:eastAsia="en-US" w:bidi="ar-SA"/>
    </w:rPr>
  </w:style>
  <w:style w:type="character" w:customStyle="1" w:styleId="CharChar185">
    <w:name w:val="Char Char185"/>
    <w:rsid w:val="00DD23AB"/>
    <w:rPr>
      <w:rFonts w:ascii="Times Armenian" w:eastAsia="Times New Roman" w:hAnsi="Times Armenian" w:cs="Times New Roman"/>
      <w:b/>
      <w:i/>
      <w:noProof/>
      <w:sz w:val="28"/>
      <w:szCs w:val="20"/>
      <w:lang w:val="hy-AM"/>
    </w:rPr>
  </w:style>
  <w:style w:type="character" w:customStyle="1" w:styleId="CharChar135">
    <w:name w:val="Char Char135"/>
    <w:semiHidden/>
    <w:rsid w:val="00DD23AB"/>
    <w:rPr>
      <w:rFonts w:ascii="Times New Roman" w:eastAsia="Times New Roman" w:hAnsi="Times New Roman" w:cs="Times New Roman"/>
      <w:noProof/>
      <w:sz w:val="20"/>
      <w:szCs w:val="20"/>
      <w:lang w:val="hy-AM"/>
    </w:rPr>
  </w:style>
  <w:style w:type="character" w:customStyle="1" w:styleId="CharChar125">
    <w:name w:val="Char Char125"/>
    <w:semiHidden/>
    <w:locked/>
    <w:rsid w:val="00DD23AB"/>
    <w:rPr>
      <w:rFonts w:ascii="Times New Roman" w:eastAsia="Times New Roman" w:hAnsi="Times New Roman" w:cs="Times New Roman"/>
      <w:noProof/>
      <w:sz w:val="24"/>
      <w:szCs w:val="24"/>
      <w:lang w:val="hy-AM"/>
    </w:rPr>
  </w:style>
  <w:style w:type="paragraph" w:customStyle="1" w:styleId="CharCharCharChar6">
    <w:name w:val="Char Char Char Char6"/>
    <w:basedOn w:val="Normal"/>
    <w:rsid w:val="00DD23AB"/>
    <w:pPr>
      <w:spacing w:after="160" w:line="240" w:lineRule="exact"/>
    </w:pPr>
    <w:rPr>
      <w:rFonts w:ascii="Arial" w:hAnsi="Arial" w:cs="Arial"/>
      <w:sz w:val="20"/>
      <w:szCs w:val="20"/>
    </w:rPr>
  </w:style>
  <w:style w:type="character" w:customStyle="1" w:styleId="CharChar235">
    <w:name w:val="Char Char235"/>
    <w:rsid w:val="00DD23AB"/>
    <w:rPr>
      <w:rFonts w:ascii="Times Armenian" w:eastAsia="Times New Roman" w:hAnsi="Times Armenian" w:cs="Times New Roman"/>
      <w:noProof/>
      <w:sz w:val="24"/>
      <w:szCs w:val="24"/>
      <w:u w:val="single"/>
      <w:lang w:val="hy-AM"/>
    </w:rPr>
  </w:style>
  <w:style w:type="character" w:customStyle="1" w:styleId="CharChar245">
    <w:name w:val="Char Char245"/>
    <w:locked/>
    <w:rsid w:val="00DD23AB"/>
    <w:rPr>
      <w:rFonts w:ascii="Times Armenian" w:eastAsia="Times New Roman" w:hAnsi="Times Armenian" w:cs="Times New Roman"/>
      <w:b/>
      <w:i/>
      <w:noProof/>
      <w:sz w:val="28"/>
      <w:szCs w:val="20"/>
      <w:lang w:val="hy-AM"/>
    </w:rPr>
  </w:style>
  <w:style w:type="paragraph" w:customStyle="1" w:styleId="CharCharCharCharCharCharCharCharCharChar9">
    <w:name w:val="Char Char Char Char Char Char Char Char Char Char9"/>
    <w:basedOn w:val="Normal"/>
    <w:rsid w:val="00DD23AB"/>
    <w:pPr>
      <w:spacing w:after="160" w:line="240" w:lineRule="exact"/>
    </w:pPr>
    <w:rPr>
      <w:rFonts w:ascii="Arial" w:hAnsi="Arial" w:cs="Arial"/>
      <w:sz w:val="20"/>
      <w:szCs w:val="20"/>
    </w:rPr>
  </w:style>
  <w:style w:type="paragraph" w:customStyle="1" w:styleId="CharCharCharCharCharCharCharCharCharCharCharCharCharCharChar9">
    <w:name w:val="Char Char Char Char Знак Char Знак Char Char Char Char Char Char Char Char Char Char9"/>
    <w:basedOn w:val="Normal"/>
    <w:rsid w:val="00DD23AB"/>
    <w:pPr>
      <w:tabs>
        <w:tab w:val="left" w:pos="709"/>
      </w:tabs>
    </w:pPr>
    <w:rPr>
      <w:rFonts w:ascii="Tahoma" w:hAnsi="Tahoma"/>
      <w:lang w:val="pl-PL" w:eastAsia="pl-PL"/>
    </w:rPr>
  </w:style>
  <w:style w:type="paragraph" w:customStyle="1" w:styleId="CharCharCharCharChar9">
    <w:name w:val="Char Char Char Char Char9"/>
    <w:basedOn w:val="Normal"/>
    <w:rsid w:val="00DD23AB"/>
    <w:pPr>
      <w:spacing w:after="160" w:line="240" w:lineRule="exact"/>
    </w:pPr>
    <w:rPr>
      <w:rFonts w:ascii="Arial" w:hAnsi="Arial" w:cs="Arial"/>
      <w:sz w:val="20"/>
      <w:szCs w:val="20"/>
    </w:rPr>
  </w:style>
  <w:style w:type="paragraph" w:customStyle="1" w:styleId="ZchnZchn19">
    <w:name w:val="Zchn Zchn19"/>
    <w:basedOn w:val="Normal"/>
    <w:rsid w:val="00DD23AB"/>
    <w:pPr>
      <w:spacing w:after="160" w:line="240" w:lineRule="exact"/>
    </w:pPr>
    <w:rPr>
      <w:rFonts w:ascii="Verdana" w:hAnsi="Verdana"/>
      <w:sz w:val="20"/>
      <w:szCs w:val="20"/>
      <w:lang w:val="en-GB"/>
    </w:rPr>
  </w:style>
  <w:style w:type="paragraph" w:customStyle="1" w:styleId="Znak9">
    <w:name w:val="Znak9"/>
    <w:basedOn w:val="Normal"/>
    <w:rsid w:val="00DD23AB"/>
    <w:pPr>
      <w:tabs>
        <w:tab w:val="left" w:pos="709"/>
      </w:tabs>
    </w:pPr>
    <w:rPr>
      <w:rFonts w:ascii="Tahoma" w:hAnsi="Tahoma"/>
      <w:lang w:val="pl-PL" w:eastAsia="pl-PL"/>
    </w:rPr>
  </w:style>
  <w:style w:type="paragraph" w:customStyle="1" w:styleId="200">
    <w:name w:val="Знак Знак20"/>
    <w:basedOn w:val="Normal"/>
    <w:rsid w:val="00DD23AB"/>
    <w:pPr>
      <w:spacing w:after="160" w:line="240" w:lineRule="exact"/>
    </w:pPr>
    <w:rPr>
      <w:rFonts w:ascii="Arial" w:hAnsi="Arial" w:cs="Arial"/>
      <w:sz w:val="20"/>
      <w:szCs w:val="20"/>
      <w:lang w:val="en-GB"/>
    </w:rPr>
  </w:style>
  <w:style w:type="paragraph" w:customStyle="1" w:styleId="Char111">
    <w:name w:val="Char111"/>
    <w:basedOn w:val="Normal"/>
    <w:next w:val="Normal"/>
    <w:rsid w:val="00DD23AB"/>
    <w:pPr>
      <w:spacing w:after="160" w:line="240" w:lineRule="exact"/>
    </w:pPr>
    <w:rPr>
      <w:rFonts w:ascii="Tahoma" w:hAnsi="Tahoma"/>
      <w:szCs w:val="20"/>
    </w:rPr>
  </w:style>
  <w:style w:type="paragraph" w:customStyle="1" w:styleId="Char3CharCharChar9">
    <w:name w:val="Char3 Char Char Char9"/>
    <w:basedOn w:val="Normal"/>
    <w:next w:val="Normal"/>
    <w:semiHidden/>
    <w:rsid w:val="00DD23AB"/>
    <w:pPr>
      <w:spacing w:after="160" w:line="240" w:lineRule="exact"/>
    </w:pPr>
    <w:rPr>
      <w:rFonts w:ascii="Arial" w:hAnsi="Arial" w:cs="Arial"/>
      <w:sz w:val="20"/>
      <w:szCs w:val="20"/>
      <w:lang w:val="en-GB"/>
    </w:rPr>
  </w:style>
  <w:style w:type="paragraph" w:customStyle="1" w:styleId="CharChar1CharCharChar1Char9">
    <w:name w:val="Char Char1 Char Char Char1 Char9"/>
    <w:basedOn w:val="Normal"/>
    <w:autoRedefine/>
    <w:rsid w:val="00DD23AB"/>
    <w:rPr>
      <w:rFonts w:ascii="Times New Roman" w:eastAsia="SimSun" w:hAnsi="Times New Roman"/>
      <w:sz w:val="20"/>
      <w:szCs w:val="20"/>
      <w:lang w:eastAsia="ru-RU"/>
    </w:rPr>
  </w:style>
  <w:style w:type="character" w:customStyle="1" w:styleId="Char21">
    <w:name w:val="Char21"/>
    <w:rsid w:val="00DD23AB"/>
    <w:rPr>
      <w:rFonts w:ascii="Times Armenian" w:hAnsi="Times Armenian"/>
      <w:sz w:val="22"/>
      <w:lang w:val="en-GB" w:eastAsia="en-US" w:bidi="ar-SA"/>
    </w:rPr>
  </w:style>
  <w:style w:type="paragraph" w:customStyle="1" w:styleId="CharCharChar100">
    <w:name w:val="Char Char Char Знак10"/>
    <w:basedOn w:val="Normal"/>
    <w:next w:val="Normal"/>
    <w:rsid w:val="00DD23AB"/>
    <w:pPr>
      <w:spacing w:after="160" w:line="240" w:lineRule="exact"/>
    </w:pPr>
    <w:rPr>
      <w:rFonts w:ascii="Tahoma" w:hAnsi="Tahoma"/>
      <w:szCs w:val="20"/>
    </w:rPr>
  </w:style>
  <w:style w:type="paragraph" w:customStyle="1" w:styleId="CharCharChar1CharCharCharCharCharCharCharCharChar1Char10">
    <w:name w:val="Char Char Char1 Char Char Char Char Char Char Char Char Char1 Char10"/>
    <w:basedOn w:val="Normal"/>
    <w:rsid w:val="00DD23AB"/>
    <w:pPr>
      <w:spacing w:after="160" w:line="240" w:lineRule="exact"/>
    </w:pPr>
    <w:rPr>
      <w:rFonts w:ascii="Arial" w:hAnsi="Arial" w:cs="Arial"/>
      <w:sz w:val="20"/>
      <w:szCs w:val="20"/>
    </w:rPr>
  </w:style>
  <w:style w:type="paragraph" w:customStyle="1" w:styleId="1100">
    <w:name w:val="Знак Знак110"/>
    <w:basedOn w:val="Normal"/>
    <w:rsid w:val="00DD23AB"/>
    <w:pPr>
      <w:spacing w:after="160" w:line="240" w:lineRule="exact"/>
    </w:pPr>
    <w:rPr>
      <w:rFonts w:ascii="Arial" w:hAnsi="Arial" w:cs="Arial"/>
      <w:sz w:val="20"/>
      <w:szCs w:val="20"/>
    </w:rPr>
  </w:style>
  <w:style w:type="paragraph" w:customStyle="1" w:styleId="BodyText5">
    <w:name w:val="Body Text5"/>
    <w:basedOn w:val="Default"/>
    <w:next w:val="Default"/>
    <w:uiPriority w:val="99"/>
    <w:rsid w:val="00DD23AB"/>
    <w:rPr>
      <w:rFonts w:ascii="Sylfaen" w:hAnsi="Sylfaen"/>
      <w:color w:val="auto"/>
    </w:rPr>
  </w:style>
  <w:style w:type="paragraph" w:customStyle="1" w:styleId="290">
    <w:name w:val="Знак Знак29"/>
    <w:basedOn w:val="Normal"/>
    <w:rsid w:val="00DD23AB"/>
    <w:pPr>
      <w:spacing w:after="160" w:line="240" w:lineRule="exact"/>
    </w:pPr>
    <w:rPr>
      <w:rFonts w:ascii="Arial" w:hAnsi="Arial" w:cs="Arial"/>
      <w:sz w:val="20"/>
      <w:szCs w:val="20"/>
    </w:rPr>
  </w:style>
  <w:style w:type="paragraph" w:customStyle="1" w:styleId="CharCharChar9">
    <w:name w:val="Char Char Char Знак Знак9"/>
    <w:basedOn w:val="Normal"/>
    <w:rsid w:val="00DD23AB"/>
    <w:pPr>
      <w:spacing w:after="160" w:line="240" w:lineRule="exact"/>
    </w:pPr>
    <w:rPr>
      <w:rFonts w:ascii="Arial" w:hAnsi="Arial" w:cs="Arial"/>
      <w:sz w:val="20"/>
      <w:szCs w:val="20"/>
    </w:rPr>
  </w:style>
  <w:style w:type="paragraph" w:customStyle="1" w:styleId="CharCharCharCharChar90">
    <w:name w:val="Char Char Char Char Char Знак Знак9"/>
    <w:basedOn w:val="Normal"/>
    <w:rsid w:val="00DD23AB"/>
    <w:pPr>
      <w:spacing w:after="160" w:line="240" w:lineRule="exact"/>
    </w:pPr>
    <w:rPr>
      <w:rFonts w:ascii="Arial" w:hAnsi="Arial" w:cs="Arial"/>
      <w:sz w:val="20"/>
      <w:szCs w:val="20"/>
    </w:rPr>
  </w:style>
  <w:style w:type="character" w:customStyle="1" w:styleId="CharChar69">
    <w:name w:val="Char Char69"/>
    <w:rsid w:val="00DD23AB"/>
    <w:rPr>
      <w:rFonts w:ascii="Times Armenian" w:hAnsi="Times Armenian" w:cs="Arial"/>
      <w:b/>
      <w:bCs/>
      <w:i/>
      <w:noProof/>
      <w:sz w:val="26"/>
      <w:szCs w:val="26"/>
      <w:u w:val="single"/>
      <w:lang w:val="hy-AM" w:eastAsia="en-US" w:bidi="ar-SA"/>
    </w:rPr>
  </w:style>
  <w:style w:type="character" w:customStyle="1" w:styleId="CharChar59">
    <w:name w:val="Char Char59"/>
    <w:rsid w:val="00DD23AB"/>
    <w:rPr>
      <w:rFonts w:ascii="Times Armenian" w:hAnsi="Times Armenian"/>
      <w:noProof/>
      <w:sz w:val="24"/>
      <w:szCs w:val="24"/>
      <w:lang w:val="hy-AM" w:eastAsia="en-US" w:bidi="ar-SA"/>
    </w:rPr>
  </w:style>
  <w:style w:type="character" w:customStyle="1" w:styleId="CharChar49">
    <w:name w:val="Char Char49"/>
    <w:rsid w:val="00DD23AB"/>
    <w:rPr>
      <w:noProof/>
      <w:lang w:val="hy-AM" w:eastAsia="en-US" w:bidi="ar-SA"/>
    </w:rPr>
  </w:style>
  <w:style w:type="character" w:customStyle="1" w:styleId="CharChar188">
    <w:name w:val="Char Char188"/>
    <w:rsid w:val="00DD23AB"/>
    <w:rPr>
      <w:rFonts w:ascii="Times Armenian" w:eastAsia="Times New Roman" w:hAnsi="Times Armenian" w:cs="Times New Roman"/>
      <w:b/>
      <w:i/>
      <w:noProof/>
      <w:sz w:val="28"/>
      <w:szCs w:val="20"/>
      <w:lang w:val="hy-AM"/>
    </w:rPr>
  </w:style>
  <w:style w:type="character" w:customStyle="1" w:styleId="CharChar138">
    <w:name w:val="Char Char138"/>
    <w:semiHidden/>
    <w:rsid w:val="00DD23AB"/>
    <w:rPr>
      <w:rFonts w:ascii="Times New Roman" w:eastAsia="Times New Roman" w:hAnsi="Times New Roman" w:cs="Times New Roman"/>
      <w:noProof/>
      <w:sz w:val="20"/>
      <w:szCs w:val="20"/>
      <w:lang w:val="hy-AM"/>
    </w:rPr>
  </w:style>
  <w:style w:type="character" w:customStyle="1" w:styleId="CharChar128">
    <w:name w:val="Char Char128"/>
    <w:semiHidden/>
    <w:locked/>
    <w:rsid w:val="00DD23AB"/>
    <w:rPr>
      <w:rFonts w:ascii="Times New Roman" w:eastAsia="Times New Roman" w:hAnsi="Times New Roman" w:cs="Times New Roman"/>
      <w:noProof/>
      <w:sz w:val="24"/>
      <w:szCs w:val="24"/>
      <w:lang w:val="hy-AM"/>
    </w:rPr>
  </w:style>
  <w:style w:type="paragraph" w:customStyle="1" w:styleId="CharCharCharChar9">
    <w:name w:val="Char Char Char Char9"/>
    <w:basedOn w:val="Normal"/>
    <w:rsid w:val="00DD23AB"/>
    <w:pPr>
      <w:spacing w:after="160" w:line="240" w:lineRule="exact"/>
    </w:pPr>
    <w:rPr>
      <w:rFonts w:ascii="Arial" w:hAnsi="Arial" w:cs="Arial"/>
      <w:sz w:val="20"/>
      <w:szCs w:val="20"/>
    </w:rPr>
  </w:style>
  <w:style w:type="character" w:customStyle="1" w:styleId="CharChar238">
    <w:name w:val="Char Char238"/>
    <w:rsid w:val="00DD23AB"/>
    <w:rPr>
      <w:rFonts w:ascii="Times Armenian" w:eastAsia="Times New Roman" w:hAnsi="Times Armenian" w:cs="Times New Roman"/>
      <w:noProof/>
      <w:sz w:val="24"/>
      <w:szCs w:val="24"/>
      <w:u w:val="single"/>
      <w:lang w:val="hy-AM"/>
    </w:rPr>
  </w:style>
  <w:style w:type="character" w:customStyle="1" w:styleId="CharChar248">
    <w:name w:val="Char Char248"/>
    <w:locked/>
    <w:rsid w:val="00DD23AB"/>
    <w:rPr>
      <w:rFonts w:ascii="Times Armenian" w:eastAsia="Times New Roman" w:hAnsi="Times Armenian" w:cs="Times New Roman"/>
      <w:b/>
      <w:i/>
      <w:noProof/>
      <w:sz w:val="28"/>
      <w:szCs w:val="20"/>
      <w:lang w:val="hy-AM"/>
    </w:rPr>
  </w:style>
  <w:style w:type="paragraph" w:customStyle="1" w:styleId="BodyText51">
    <w:name w:val="Body Text51"/>
    <w:basedOn w:val="Default"/>
    <w:next w:val="Default"/>
    <w:uiPriority w:val="99"/>
    <w:rsid w:val="00DD23AB"/>
    <w:rPr>
      <w:rFonts w:ascii="Sylfaen" w:hAnsi="Sylfaen"/>
      <w:color w:val="auto"/>
    </w:rPr>
  </w:style>
  <w:style w:type="character" w:customStyle="1" w:styleId="Impact115pt0pt1">
    <w:name w:val="Основной текст + Impact.11.5 pt.Курсив.Интервал 0 pt1"/>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1">
    <w:name w:val="Основной текст + 15 pt.Полужирный.Интервал 0 pt1"/>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1">
    <w:name w:val="Основной текст + 11 pt.Полужирный.Интервал 0 pt1"/>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CharCharCharCharCharCharCharCharCharChar5">
    <w:name w:val="Char Char Char Char Char Char Char Char Char Char5"/>
    <w:basedOn w:val="Normal"/>
    <w:uiPriority w:val="99"/>
    <w:rsid w:val="00DD23AB"/>
    <w:pPr>
      <w:spacing w:after="160" w:line="240" w:lineRule="exact"/>
    </w:pPr>
    <w:rPr>
      <w:rFonts w:ascii="Arial" w:hAnsi="Arial" w:cs="Arial"/>
      <w:sz w:val="20"/>
      <w:szCs w:val="20"/>
    </w:rPr>
  </w:style>
  <w:style w:type="paragraph" w:customStyle="1" w:styleId="CharCharCharCharCharCharCharCharCharCharCharCharCharCharChar5">
    <w:name w:val="Char Char Char Char Знак Char Знак Char Char Char Char Char Char Char Char Char Char5"/>
    <w:basedOn w:val="Normal"/>
    <w:uiPriority w:val="99"/>
    <w:rsid w:val="00DD23AB"/>
    <w:pPr>
      <w:tabs>
        <w:tab w:val="left" w:pos="709"/>
      </w:tabs>
    </w:pPr>
    <w:rPr>
      <w:rFonts w:ascii="Tahoma" w:hAnsi="Tahoma"/>
      <w:lang w:val="pl-PL" w:eastAsia="pl-PL"/>
    </w:rPr>
  </w:style>
  <w:style w:type="paragraph" w:customStyle="1" w:styleId="CharCharCharCharChar5">
    <w:name w:val="Char Char Char Char Char5"/>
    <w:basedOn w:val="Normal"/>
    <w:uiPriority w:val="99"/>
    <w:rsid w:val="00DD23AB"/>
    <w:pPr>
      <w:spacing w:after="160" w:line="240" w:lineRule="exact"/>
    </w:pPr>
    <w:rPr>
      <w:rFonts w:ascii="Arial" w:hAnsi="Arial" w:cs="Arial"/>
      <w:sz w:val="20"/>
      <w:szCs w:val="20"/>
    </w:rPr>
  </w:style>
  <w:style w:type="paragraph" w:customStyle="1" w:styleId="ZchnZchn15">
    <w:name w:val="Zchn Zchn15"/>
    <w:basedOn w:val="Normal"/>
    <w:uiPriority w:val="99"/>
    <w:rsid w:val="00DD23AB"/>
    <w:pPr>
      <w:spacing w:after="160" w:line="240" w:lineRule="exact"/>
    </w:pPr>
    <w:rPr>
      <w:rFonts w:ascii="Verdana" w:hAnsi="Verdana"/>
      <w:sz w:val="20"/>
      <w:szCs w:val="20"/>
      <w:lang w:val="en-GB"/>
    </w:rPr>
  </w:style>
  <w:style w:type="paragraph" w:customStyle="1" w:styleId="Znak5">
    <w:name w:val="Znak5"/>
    <w:basedOn w:val="Normal"/>
    <w:uiPriority w:val="99"/>
    <w:rsid w:val="00DD23AB"/>
    <w:pPr>
      <w:tabs>
        <w:tab w:val="left" w:pos="709"/>
      </w:tabs>
    </w:pPr>
    <w:rPr>
      <w:rFonts w:ascii="Tahoma" w:hAnsi="Tahoma"/>
      <w:lang w:val="pl-PL" w:eastAsia="pl-PL"/>
    </w:rPr>
  </w:style>
  <w:style w:type="paragraph" w:customStyle="1" w:styleId="7">
    <w:name w:val="Знак Знак7"/>
    <w:basedOn w:val="Normal"/>
    <w:uiPriority w:val="99"/>
    <w:rsid w:val="00DD23AB"/>
    <w:pPr>
      <w:spacing w:after="160" w:line="240" w:lineRule="exact"/>
    </w:pPr>
    <w:rPr>
      <w:rFonts w:ascii="Arial" w:hAnsi="Arial" w:cs="Arial"/>
      <w:sz w:val="20"/>
      <w:szCs w:val="20"/>
      <w:lang w:val="en-GB"/>
    </w:rPr>
  </w:style>
  <w:style w:type="paragraph" w:customStyle="1" w:styleId="Char15">
    <w:name w:val="Char15"/>
    <w:basedOn w:val="Normal"/>
    <w:next w:val="Normal"/>
    <w:uiPriority w:val="99"/>
    <w:rsid w:val="00DD23AB"/>
    <w:pPr>
      <w:spacing w:after="160" w:line="240" w:lineRule="exact"/>
    </w:pPr>
    <w:rPr>
      <w:rFonts w:ascii="Tahoma" w:hAnsi="Tahoma"/>
      <w:szCs w:val="20"/>
    </w:rPr>
  </w:style>
  <w:style w:type="paragraph" w:customStyle="1" w:styleId="Char3CharCharChar5">
    <w:name w:val="Char3 Char Char Char5"/>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5">
    <w:name w:val="Char Char1 Char Char Char1 Char5"/>
    <w:basedOn w:val="Normal"/>
    <w:autoRedefine/>
    <w:uiPriority w:val="99"/>
    <w:rsid w:val="00DD23AB"/>
    <w:rPr>
      <w:rFonts w:ascii="Times New Roman" w:eastAsia="SimSun" w:hAnsi="Times New Roman"/>
      <w:sz w:val="20"/>
      <w:szCs w:val="20"/>
      <w:lang w:eastAsia="ru-RU"/>
    </w:rPr>
  </w:style>
  <w:style w:type="character" w:customStyle="1" w:styleId="Char9">
    <w:name w:val="Char9"/>
    <w:uiPriority w:val="99"/>
    <w:rsid w:val="00DD23AB"/>
    <w:rPr>
      <w:rFonts w:ascii="Times Armenian" w:hAnsi="Times Armenian"/>
      <w:sz w:val="22"/>
      <w:lang w:val="en-GB" w:eastAsia="en-US"/>
    </w:rPr>
  </w:style>
  <w:style w:type="paragraph" w:customStyle="1" w:styleId="CharCharChar5">
    <w:name w:val="Char Char Char Знак5"/>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5">
    <w:name w:val="Char Char Char1 Char Char Char Char Char Char Char Char Char1 Char5"/>
    <w:basedOn w:val="Normal"/>
    <w:uiPriority w:val="99"/>
    <w:rsid w:val="00DD23AB"/>
    <w:pPr>
      <w:spacing w:after="160" w:line="240" w:lineRule="exact"/>
    </w:pPr>
    <w:rPr>
      <w:rFonts w:ascii="Arial" w:hAnsi="Arial" w:cs="Arial"/>
      <w:sz w:val="20"/>
      <w:szCs w:val="20"/>
    </w:rPr>
  </w:style>
  <w:style w:type="paragraph" w:customStyle="1" w:styleId="150">
    <w:name w:val="Знак Знак15"/>
    <w:basedOn w:val="Normal"/>
    <w:uiPriority w:val="99"/>
    <w:rsid w:val="00DD23AB"/>
    <w:pPr>
      <w:spacing w:after="160" w:line="240" w:lineRule="exact"/>
    </w:pPr>
    <w:rPr>
      <w:rFonts w:ascii="Arial" w:hAnsi="Arial" w:cs="Arial"/>
      <w:sz w:val="20"/>
      <w:szCs w:val="20"/>
    </w:rPr>
  </w:style>
  <w:style w:type="paragraph" w:customStyle="1" w:styleId="250">
    <w:name w:val="Знак Знак25"/>
    <w:basedOn w:val="Normal"/>
    <w:uiPriority w:val="99"/>
    <w:rsid w:val="00DD23AB"/>
    <w:pPr>
      <w:spacing w:after="160" w:line="240" w:lineRule="exact"/>
    </w:pPr>
    <w:rPr>
      <w:rFonts w:ascii="Arial" w:hAnsi="Arial" w:cs="Arial"/>
      <w:sz w:val="20"/>
      <w:szCs w:val="20"/>
    </w:rPr>
  </w:style>
  <w:style w:type="paragraph" w:customStyle="1" w:styleId="CharCharChar50">
    <w:name w:val="Char Char Char Знак Знак5"/>
    <w:basedOn w:val="Normal"/>
    <w:uiPriority w:val="99"/>
    <w:rsid w:val="00DD23AB"/>
    <w:pPr>
      <w:spacing w:after="160" w:line="240" w:lineRule="exact"/>
    </w:pPr>
    <w:rPr>
      <w:rFonts w:ascii="Arial" w:hAnsi="Arial" w:cs="Arial"/>
      <w:sz w:val="20"/>
      <w:szCs w:val="20"/>
    </w:rPr>
  </w:style>
  <w:style w:type="paragraph" w:customStyle="1" w:styleId="CharCharCharCharChar50">
    <w:name w:val="Char Char Char Char Char Знак Знак5"/>
    <w:basedOn w:val="Normal"/>
    <w:uiPriority w:val="99"/>
    <w:rsid w:val="00DD23AB"/>
    <w:pPr>
      <w:spacing w:after="160" w:line="240" w:lineRule="exact"/>
    </w:pPr>
    <w:rPr>
      <w:rFonts w:ascii="Arial" w:hAnsi="Arial" w:cs="Arial"/>
      <w:sz w:val="20"/>
      <w:szCs w:val="20"/>
    </w:rPr>
  </w:style>
  <w:style w:type="character" w:customStyle="1" w:styleId="CharChar65">
    <w:name w:val="Char Char65"/>
    <w:uiPriority w:val="99"/>
    <w:rsid w:val="00DD23AB"/>
    <w:rPr>
      <w:rFonts w:ascii="Times Armenian" w:hAnsi="Times Armenian"/>
      <w:b/>
      <w:i/>
      <w:noProof/>
      <w:sz w:val="26"/>
      <w:u w:val="single"/>
      <w:lang w:val="hy-AM" w:eastAsia="en-US"/>
    </w:rPr>
  </w:style>
  <w:style w:type="character" w:customStyle="1" w:styleId="CharChar55">
    <w:name w:val="Char Char55"/>
    <w:uiPriority w:val="99"/>
    <w:rsid w:val="00DD23AB"/>
    <w:rPr>
      <w:rFonts w:ascii="Times Armenian" w:hAnsi="Times Armenian"/>
      <w:noProof/>
      <w:sz w:val="24"/>
      <w:lang w:val="hy-AM" w:eastAsia="en-US"/>
    </w:rPr>
  </w:style>
  <w:style w:type="character" w:customStyle="1" w:styleId="CharChar45">
    <w:name w:val="Char Char45"/>
    <w:uiPriority w:val="99"/>
    <w:rsid w:val="00DD23AB"/>
    <w:rPr>
      <w:noProof/>
      <w:lang w:val="hy-AM" w:eastAsia="en-US"/>
    </w:rPr>
  </w:style>
  <w:style w:type="character" w:customStyle="1" w:styleId="CharChar184">
    <w:name w:val="Char Char184"/>
    <w:uiPriority w:val="99"/>
    <w:rsid w:val="00DD23AB"/>
    <w:rPr>
      <w:rFonts w:ascii="Times Armenian" w:hAnsi="Times Armenian"/>
      <w:b/>
      <w:i/>
      <w:noProof/>
      <w:sz w:val="20"/>
      <w:lang w:val="hy-AM"/>
    </w:rPr>
  </w:style>
  <w:style w:type="character" w:customStyle="1" w:styleId="CharChar134">
    <w:name w:val="Char Char134"/>
    <w:uiPriority w:val="99"/>
    <w:semiHidden/>
    <w:rsid w:val="00DD23AB"/>
    <w:rPr>
      <w:rFonts w:ascii="Times New Roman" w:hAnsi="Times New Roman"/>
      <w:noProof/>
      <w:sz w:val="20"/>
      <w:lang w:val="hy-AM"/>
    </w:rPr>
  </w:style>
  <w:style w:type="character" w:customStyle="1" w:styleId="CharChar124">
    <w:name w:val="Char Char124"/>
    <w:uiPriority w:val="99"/>
    <w:semiHidden/>
    <w:locked/>
    <w:rsid w:val="00DD23AB"/>
    <w:rPr>
      <w:rFonts w:ascii="Times New Roman" w:hAnsi="Times New Roman"/>
      <w:noProof/>
      <w:sz w:val="24"/>
      <w:lang w:val="hy-AM"/>
    </w:rPr>
  </w:style>
  <w:style w:type="paragraph" w:customStyle="1" w:styleId="CharCharCharChar5">
    <w:name w:val="Char Char Char Char5"/>
    <w:basedOn w:val="Normal"/>
    <w:uiPriority w:val="99"/>
    <w:rsid w:val="00DD23AB"/>
    <w:pPr>
      <w:spacing w:after="160" w:line="240" w:lineRule="exact"/>
    </w:pPr>
    <w:rPr>
      <w:rFonts w:ascii="Arial" w:hAnsi="Arial" w:cs="Arial"/>
      <w:sz w:val="20"/>
      <w:szCs w:val="20"/>
    </w:rPr>
  </w:style>
  <w:style w:type="character" w:customStyle="1" w:styleId="CharChar234">
    <w:name w:val="Char Char234"/>
    <w:uiPriority w:val="99"/>
    <w:rsid w:val="00DD23AB"/>
    <w:rPr>
      <w:rFonts w:ascii="Times Armenian" w:hAnsi="Times Armenian"/>
      <w:noProof/>
      <w:sz w:val="24"/>
      <w:u w:val="single"/>
      <w:lang w:val="hy-AM"/>
    </w:rPr>
  </w:style>
  <w:style w:type="character" w:customStyle="1" w:styleId="CharChar244">
    <w:name w:val="Char Char244"/>
    <w:uiPriority w:val="99"/>
    <w:locked/>
    <w:rsid w:val="00DD23AB"/>
    <w:rPr>
      <w:rFonts w:ascii="Times Armenian" w:hAnsi="Times Armenian"/>
      <w:b/>
      <w:i/>
      <w:noProof/>
      <w:sz w:val="20"/>
      <w:lang w:val="hy-AM"/>
    </w:rPr>
  </w:style>
  <w:style w:type="paragraph" w:customStyle="1" w:styleId="CharCharCharChar8">
    <w:name w:val="Знак Знак Знак Char Char Char Char Знак Знак Знак"/>
    <w:basedOn w:val="Normal"/>
    <w:rsid w:val="00DD23AB"/>
    <w:pPr>
      <w:widowControl w:val="0"/>
      <w:bidi/>
      <w:adjustRightInd w:val="0"/>
      <w:spacing w:after="160" w:line="240" w:lineRule="exact"/>
    </w:pPr>
    <w:rPr>
      <w:rFonts w:ascii="Times New Roman" w:hAnsi="Times New Roman"/>
      <w:sz w:val="20"/>
      <w:szCs w:val="20"/>
      <w:lang w:val="en-GB" w:eastAsia="ru-RU" w:bidi="he-IL"/>
    </w:rPr>
  </w:style>
  <w:style w:type="paragraph" w:customStyle="1" w:styleId="Textodsaz">
    <w:name w:val="Text odsaz."/>
    <w:basedOn w:val="Normal"/>
    <w:rsid w:val="00DD23AB"/>
    <w:pPr>
      <w:numPr>
        <w:numId w:val="7"/>
      </w:numPr>
      <w:spacing w:after="20"/>
      <w:jc w:val="both"/>
    </w:pPr>
    <w:rPr>
      <w:rFonts w:ascii="Times New Roman" w:hAnsi="Times New Roman"/>
      <w:sz w:val="22"/>
      <w:szCs w:val="20"/>
      <w:lang w:val="en-GB" w:eastAsia="cs-CZ"/>
    </w:rPr>
  </w:style>
  <w:style w:type="paragraph" w:customStyle="1" w:styleId="Bullet1">
    <w:name w:val="Bullet 1"/>
    <w:basedOn w:val="Normal"/>
    <w:autoRedefine/>
    <w:qFormat/>
    <w:rsid w:val="00DD23AB"/>
    <w:pPr>
      <w:tabs>
        <w:tab w:val="left" w:pos="851"/>
      </w:tabs>
      <w:overflowPunct w:val="0"/>
      <w:autoSpaceDE w:val="0"/>
      <w:autoSpaceDN w:val="0"/>
      <w:adjustRightInd w:val="0"/>
      <w:spacing w:line="360" w:lineRule="auto"/>
      <w:ind w:firstLine="630"/>
      <w:contextualSpacing/>
      <w:jc w:val="both"/>
      <w:textAlignment w:val="baseline"/>
    </w:pPr>
    <w:rPr>
      <w:rFonts w:ascii="GHEA Grapalat" w:hAnsi="GHEA Grapalat"/>
      <w:sz w:val="22"/>
      <w:szCs w:val="20"/>
      <w:lang w:val="en-GB"/>
    </w:rPr>
  </w:style>
  <w:style w:type="paragraph" w:customStyle="1" w:styleId="m-8494826695015207150gmail-mechtex">
    <w:name w:val="m_-8494826695015207150gmail-mechtex"/>
    <w:basedOn w:val="Normal"/>
    <w:rsid w:val="00DD23AB"/>
    <w:pPr>
      <w:spacing w:before="100" w:beforeAutospacing="1" w:after="100" w:afterAutospacing="1"/>
    </w:pPr>
    <w:rPr>
      <w:rFonts w:ascii="Times New Roman" w:hAnsi="Times New Roman"/>
    </w:rPr>
  </w:style>
  <w:style w:type="character" w:customStyle="1" w:styleId="reference-text">
    <w:name w:val="reference-text"/>
    <w:basedOn w:val="DefaultParagraphFont"/>
    <w:rsid w:val="00DD23AB"/>
  </w:style>
  <w:style w:type="character" w:customStyle="1" w:styleId="Impact115pt0pt2">
    <w:name w:val="Основной текст + Impact.11.5 pt.Курсив.Интервал 0 pt2"/>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2">
    <w:name w:val="Основной текст + 15 pt.Полужирный.Интервал 0 pt2"/>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2">
    <w:name w:val="Основной текст + 11 pt.Полужирный.Интервал 0 pt2"/>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Style14">
    <w:name w:val="Style14"/>
    <w:basedOn w:val="Normal"/>
    <w:rsid w:val="00DD23AB"/>
    <w:pPr>
      <w:widowControl w:val="0"/>
      <w:autoSpaceDE w:val="0"/>
      <w:autoSpaceDN w:val="0"/>
      <w:adjustRightInd w:val="0"/>
      <w:spacing w:line="211" w:lineRule="exact"/>
    </w:pPr>
    <w:rPr>
      <w:rFonts w:ascii="Tahoma" w:eastAsia="SimSun" w:hAnsi="Tahoma" w:cs="Tahoma"/>
    </w:rPr>
  </w:style>
  <w:style w:type="paragraph" w:customStyle="1" w:styleId="a">
    <w:name w:val="Գծապատկեր"/>
    <w:basedOn w:val="Normal"/>
    <w:link w:val="Char0"/>
    <w:autoRedefine/>
    <w:qFormat/>
    <w:rsid w:val="007766AE"/>
    <w:pPr>
      <w:keepNext/>
      <w:keepLines/>
      <w:numPr>
        <w:numId w:val="8"/>
      </w:numPr>
      <w:tabs>
        <w:tab w:val="left" w:pos="0"/>
        <w:tab w:val="left" w:pos="2070"/>
        <w:tab w:val="left" w:pos="2160"/>
      </w:tabs>
      <w:autoSpaceDE w:val="0"/>
      <w:autoSpaceDN w:val="0"/>
      <w:adjustRightInd w:val="0"/>
      <w:spacing w:after="200"/>
      <w:jc w:val="center"/>
    </w:pPr>
    <w:rPr>
      <w:rFonts w:ascii="GHEA Grapalat" w:eastAsia="GHEA Grapalat" w:hAnsi="GHEA Grapalat"/>
      <w:b/>
      <w:noProof/>
      <w:sz w:val="22"/>
      <w:szCs w:val="22"/>
      <w:lang w:val="hy-AM"/>
    </w:rPr>
  </w:style>
  <w:style w:type="character" w:customStyle="1" w:styleId="Char0">
    <w:name w:val="Գծապատկեր Char"/>
    <w:link w:val="a"/>
    <w:rsid w:val="007766AE"/>
    <w:rPr>
      <w:rFonts w:ascii="GHEA Grapalat" w:eastAsia="GHEA Grapalat" w:hAnsi="GHEA Grapalat"/>
      <w:b/>
      <w:noProof/>
      <w:sz w:val="22"/>
      <w:szCs w:val="22"/>
      <w:lang w:val="hy-AM"/>
    </w:rPr>
  </w:style>
  <w:style w:type="paragraph" w:styleId="TableofFigures">
    <w:name w:val="table of figures"/>
    <w:aliases w:val="ԳԾԱՊԱՏԿԵՐՆԵՐ"/>
    <w:basedOn w:val="Normal"/>
    <w:next w:val="Normal"/>
    <w:autoRedefine/>
    <w:uiPriority w:val="99"/>
    <w:rsid w:val="00DD23AB"/>
    <w:pPr>
      <w:tabs>
        <w:tab w:val="left" w:pos="2023"/>
        <w:tab w:val="right" w:leader="dot" w:pos="10198"/>
      </w:tabs>
      <w:spacing w:after="480"/>
      <w:jc w:val="center"/>
    </w:pPr>
    <w:rPr>
      <w:rFonts w:ascii="GHEA Grapalat" w:hAnsi="GHEA Grapalat"/>
      <w:b/>
      <w:noProof/>
      <w:lang w:val="hy-AM"/>
    </w:rPr>
  </w:style>
  <w:style w:type="character" w:customStyle="1" w:styleId="Char20">
    <w:name w:val="Char20"/>
    <w:rsid w:val="00DD23AB"/>
    <w:rPr>
      <w:rFonts w:ascii="Times Armenian" w:hAnsi="Times Armenian"/>
      <w:sz w:val="22"/>
      <w:lang w:val="en-GB" w:eastAsia="en-US" w:bidi="ar-SA"/>
    </w:rPr>
  </w:style>
  <w:style w:type="paragraph" w:customStyle="1" w:styleId="CharCharChar90">
    <w:name w:val="Char Char Char Знак9"/>
    <w:basedOn w:val="Normal"/>
    <w:next w:val="Normal"/>
    <w:rsid w:val="00DD23AB"/>
    <w:pPr>
      <w:spacing w:after="160" w:line="240" w:lineRule="exact"/>
    </w:pPr>
    <w:rPr>
      <w:rFonts w:ascii="Tahoma" w:hAnsi="Tahoma"/>
      <w:szCs w:val="20"/>
    </w:rPr>
  </w:style>
  <w:style w:type="paragraph" w:customStyle="1" w:styleId="CharCharChar1CharCharCharCharCharCharCharCharChar1Char9">
    <w:name w:val="Char Char Char1 Char Char Char Char Char Char Char Char Char1 Char9"/>
    <w:basedOn w:val="Normal"/>
    <w:rsid w:val="00DD23AB"/>
    <w:pPr>
      <w:spacing w:after="160" w:line="240" w:lineRule="exact"/>
    </w:pPr>
    <w:rPr>
      <w:rFonts w:ascii="Arial" w:hAnsi="Arial" w:cs="Arial"/>
      <w:sz w:val="20"/>
      <w:szCs w:val="20"/>
    </w:rPr>
  </w:style>
  <w:style w:type="paragraph" w:customStyle="1" w:styleId="19">
    <w:name w:val="Знак Знак19"/>
    <w:basedOn w:val="Normal"/>
    <w:rsid w:val="00DD23AB"/>
    <w:pPr>
      <w:spacing w:after="160" w:line="240" w:lineRule="exact"/>
    </w:pPr>
    <w:rPr>
      <w:rFonts w:ascii="Arial" w:hAnsi="Arial" w:cs="Arial"/>
      <w:sz w:val="20"/>
      <w:szCs w:val="20"/>
    </w:rPr>
  </w:style>
  <w:style w:type="character" w:customStyle="1" w:styleId="highlight">
    <w:name w:val="highlight"/>
    <w:basedOn w:val="DefaultParagraphFont"/>
    <w:rsid w:val="00DD23AB"/>
  </w:style>
  <w:style w:type="paragraph" w:customStyle="1" w:styleId="43">
    <w:name w:val="Абзац списка4"/>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customStyle="1" w:styleId="60">
    <w:name w:val="Основной текст6"/>
    <w:basedOn w:val="Normal"/>
    <w:uiPriority w:val="99"/>
    <w:rsid w:val="00DD23AB"/>
    <w:pPr>
      <w:widowControl w:val="0"/>
      <w:shd w:val="clear" w:color="auto" w:fill="FFFFFF"/>
      <w:spacing w:before="120" w:line="310" w:lineRule="exact"/>
      <w:ind w:hanging="300"/>
      <w:jc w:val="both"/>
    </w:pPr>
    <w:rPr>
      <w:rFonts w:ascii="Arial Unicode MS" w:eastAsia="Arial Unicode MS" w:hAnsi="Arial Unicode MS" w:cs="Arial Unicode MS"/>
      <w:color w:val="000000"/>
      <w:spacing w:val="10"/>
      <w:lang w:val="hy-AM" w:eastAsia="ru-RU"/>
    </w:rPr>
  </w:style>
  <w:style w:type="paragraph" w:customStyle="1" w:styleId="CharCharCharCharCharCharCharCharCharChar8">
    <w:name w:val="Char Char Char Char Char Char Char Char Char Char8"/>
    <w:basedOn w:val="Normal"/>
    <w:rsid w:val="00DD23AB"/>
    <w:pPr>
      <w:spacing w:after="160" w:line="240" w:lineRule="exact"/>
    </w:pPr>
    <w:rPr>
      <w:rFonts w:ascii="Arial" w:hAnsi="Arial" w:cs="Arial"/>
      <w:sz w:val="20"/>
      <w:szCs w:val="20"/>
    </w:rPr>
  </w:style>
  <w:style w:type="paragraph" w:customStyle="1" w:styleId="CharCharCharCharCharCharCharCharCharCharCharCharCharCharChar8">
    <w:name w:val="Char Char Char Char Знак Char Знак Char Char Char Char Char Char Char Char Char Char8"/>
    <w:basedOn w:val="Normal"/>
    <w:rsid w:val="00DD23AB"/>
    <w:pPr>
      <w:tabs>
        <w:tab w:val="left" w:pos="709"/>
      </w:tabs>
    </w:pPr>
    <w:rPr>
      <w:rFonts w:ascii="Tahoma" w:hAnsi="Tahoma"/>
      <w:lang w:val="pl-PL" w:eastAsia="pl-PL"/>
    </w:rPr>
  </w:style>
  <w:style w:type="paragraph" w:customStyle="1" w:styleId="CharCharCharCharChar8">
    <w:name w:val="Char Char Char Char Char8"/>
    <w:basedOn w:val="Normal"/>
    <w:rsid w:val="00DD23AB"/>
    <w:pPr>
      <w:spacing w:after="160" w:line="240" w:lineRule="exact"/>
    </w:pPr>
    <w:rPr>
      <w:rFonts w:ascii="Arial" w:hAnsi="Arial" w:cs="Arial"/>
      <w:sz w:val="20"/>
      <w:szCs w:val="20"/>
    </w:rPr>
  </w:style>
  <w:style w:type="paragraph" w:customStyle="1" w:styleId="ZchnZchn18">
    <w:name w:val="Zchn Zchn18"/>
    <w:basedOn w:val="Normal"/>
    <w:rsid w:val="00DD23AB"/>
    <w:pPr>
      <w:spacing w:after="160" w:line="240" w:lineRule="exact"/>
    </w:pPr>
    <w:rPr>
      <w:rFonts w:ascii="Verdana" w:hAnsi="Verdana"/>
      <w:sz w:val="20"/>
      <w:szCs w:val="20"/>
      <w:lang w:val="en-GB"/>
    </w:rPr>
  </w:style>
  <w:style w:type="paragraph" w:customStyle="1" w:styleId="Znak8">
    <w:name w:val="Znak8"/>
    <w:basedOn w:val="Normal"/>
    <w:rsid w:val="00DD23AB"/>
    <w:pPr>
      <w:tabs>
        <w:tab w:val="left" w:pos="709"/>
      </w:tabs>
    </w:pPr>
    <w:rPr>
      <w:rFonts w:ascii="Tahoma" w:hAnsi="Tahoma"/>
      <w:lang w:val="pl-PL" w:eastAsia="pl-PL"/>
    </w:rPr>
  </w:style>
  <w:style w:type="paragraph" w:customStyle="1" w:styleId="101">
    <w:name w:val="Знак Знак10"/>
    <w:basedOn w:val="Normal"/>
    <w:rsid w:val="00DD23AB"/>
    <w:pPr>
      <w:spacing w:after="160" w:line="240" w:lineRule="exact"/>
    </w:pPr>
    <w:rPr>
      <w:rFonts w:ascii="Arial" w:hAnsi="Arial" w:cs="Arial"/>
      <w:sz w:val="20"/>
      <w:szCs w:val="20"/>
      <w:lang w:val="en-GB"/>
    </w:rPr>
  </w:style>
  <w:style w:type="paragraph" w:customStyle="1" w:styleId="Char110">
    <w:name w:val="Char110"/>
    <w:basedOn w:val="Normal"/>
    <w:next w:val="Normal"/>
    <w:rsid w:val="00DD23AB"/>
    <w:pPr>
      <w:spacing w:after="160" w:line="240" w:lineRule="exact"/>
    </w:pPr>
    <w:rPr>
      <w:rFonts w:ascii="Tahoma" w:hAnsi="Tahoma"/>
      <w:szCs w:val="20"/>
    </w:rPr>
  </w:style>
  <w:style w:type="paragraph" w:customStyle="1" w:styleId="Char3CharCharChar8">
    <w:name w:val="Char3 Char Char Char8"/>
    <w:basedOn w:val="Normal"/>
    <w:next w:val="Normal"/>
    <w:semiHidden/>
    <w:rsid w:val="00DD23AB"/>
    <w:pPr>
      <w:spacing w:after="160" w:line="240" w:lineRule="exact"/>
    </w:pPr>
    <w:rPr>
      <w:rFonts w:ascii="Arial" w:hAnsi="Arial" w:cs="Arial"/>
      <w:sz w:val="20"/>
      <w:szCs w:val="20"/>
      <w:lang w:val="en-GB"/>
    </w:rPr>
  </w:style>
  <w:style w:type="paragraph" w:customStyle="1" w:styleId="CharChar1CharCharChar1Char8">
    <w:name w:val="Char Char1 Char Char Char1 Char8"/>
    <w:basedOn w:val="Normal"/>
    <w:autoRedefine/>
    <w:rsid w:val="00DD23AB"/>
    <w:rPr>
      <w:rFonts w:ascii="Times New Roman" w:eastAsia="SimSun" w:hAnsi="Times New Roman"/>
      <w:sz w:val="20"/>
      <w:szCs w:val="20"/>
      <w:lang w:eastAsia="ru-RU"/>
    </w:rPr>
  </w:style>
  <w:style w:type="character" w:customStyle="1" w:styleId="Char19">
    <w:name w:val="Char19"/>
    <w:rsid w:val="00DD23AB"/>
    <w:rPr>
      <w:rFonts w:ascii="Times Armenian" w:hAnsi="Times Armenian"/>
      <w:sz w:val="22"/>
      <w:lang w:val="en-GB" w:eastAsia="en-US" w:bidi="ar-SA"/>
    </w:rPr>
  </w:style>
  <w:style w:type="paragraph" w:customStyle="1" w:styleId="CharCharChar8">
    <w:name w:val="Char Char Char Знак8"/>
    <w:basedOn w:val="Normal"/>
    <w:next w:val="Normal"/>
    <w:rsid w:val="00DD23AB"/>
    <w:pPr>
      <w:spacing w:after="160" w:line="240" w:lineRule="exact"/>
    </w:pPr>
    <w:rPr>
      <w:rFonts w:ascii="Tahoma" w:hAnsi="Tahoma"/>
      <w:szCs w:val="20"/>
    </w:rPr>
  </w:style>
  <w:style w:type="paragraph" w:customStyle="1" w:styleId="CharCharChar1CharCharCharCharCharCharCharCharChar1Char8">
    <w:name w:val="Char Char Char1 Char Char Char Char Char Char Char Char Char1 Char8"/>
    <w:basedOn w:val="Normal"/>
    <w:rsid w:val="00DD23AB"/>
    <w:pPr>
      <w:spacing w:after="160" w:line="240" w:lineRule="exact"/>
    </w:pPr>
    <w:rPr>
      <w:rFonts w:ascii="Arial" w:hAnsi="Arial" w:cs="Arial"/>
      <w:sz w:val="20"/>
      <w:szCs w:val="20"/>
    </w:rPr>
  </w:style>
  <w:style w:type="paragraph" w:customStyle="1" w:styleId="18">
    <w:name w:val="Знак Знак18"/>
    <w:basedOn w:val="Normal"/>
    <w:rsid w:val="00DD23AB"/>
    <w:pPr>
      <w:spacing w:after="160" w:line="240" w:lineRule="exact"/>
    </w:pPr>
    <w:rPr>
      <w:rFonts w:ascii="Arial" w:hAnsi="Arial" w:cs="Arial"/>
      <w:sz w:val="20"/>
      <w:szCs w:val="20"/>
    </w:rPr>
  </w:style>
  <w:style w:type="paragraph" w:customStyle="1" w:styleId="BodyText6">
    <w:name w:val="Body Text6"/>
    <w:basedOn w:val="Default"/>
    <w:next w:val="Default"/>
    <w:rsid w:val="00DD23AB"/>
    <w:rPr>
      <w:rFonts w:ascii="Sylfaen" w:hAnsi="Sylfaen"/>
      <w:color w:val="auto"/>
    </w:rPr>
  </w:style>
  <w:style w:type="paragraph" w:customStyle="1" w:styleId="280">
    <w:name w:val="Знак Знак28"/>
    <w:basedOn w:val="Normal"/>
    <w:rsid w:val="00DD23AB"/>
    <w:pPr>
      <w:spacing w:after="160" w:line="240" w:lineRule="exact"/>
    </w:pPr>
    <w:rPr>
      <w:rFonts w:ascii="Arial" w:hAnsi="Arial" w:cs="Arial"/>
      <w:sz w:val="20"/>
      <w:szCs w:val="20"/>
    </w:rPr>
  </w:style>
  <w:style w:type="paragraph" w:customStyle="1" w:styleId="CharCharChar80">
    <w:name w:val="Char Char Char Знак Знак8"/>
    <w:basedOn w:val="Normal"/>
    <w:rsid w:val="00DD23AB"/>
    <w:pPr>
      <w:spacing w:after="160" w:line="240" w:lineRule="exact"/>
    </w:pPr>
    <w:rPr>
      <w:rFonts w:ascii="Arial" w:hAnsi="Arial" w:cs="Arial"/>
      <w:sz w:val="20"/>
      <w:szCs w:val="20"/>
    </w:rPr>
  </w:style>
  <w:style w:type="paragraph" w:customStyle="1" w:styleId="CharCharCharCharChar80">
    <w:name w:val="Char Char Char Char Char Знак Знак8"/>
    <w:basedOn w:val="Normal"/>
    <w:rsid w:val="00DD23AB"/>
    <w:pPr>
      <w:spacing w:after="160" w:line="240" w:lineRule="exact"/>
    </w:pPr>
    <w:rPr>
      <w:rFonts w:ascii="Arial" w:hAnsi="Arial" w:cs="Arial"/>
      <w:sz w:val="20"/>
      <w:szCs w:val="20"/>
    </w:rPr>
  </w:style>
  <w:style w:type="character" w:customStyle="1" w:styleId="CharChar68">
    <w:name w:val="Char Char68"/>
    <w:rsid w:val="00DD23AB"/>
    <w:rPr>
      <w:rFonts w:ascii="Times Armenian" w:hAnsi="Times Armenian" w:cs="Arial"/>
      <w:b/>
      <w:bCs/>
      <w:i/>
      <w:noProof/>
      <w:sz w:val="26"/>
      <w:szCs w:val="26"/>
      <w:u w:val="single"/>
      <w:lang w:val="hy-AM" w:eastAsia="en-US" w:bidi="ar-SA"/>
    </w:rPr>
  </w:style>
  <w:style w:type="character" w:customStyle="1" w:styleId="CharChar58">
    <w:name w:val="Char Char58"/>
    <w:rsid w:val="00DD23AB"/>
    <w:rPr>
      <w:rFonts w:ascii="Times Armenian" w:hAnsi="Times Armenian"/>
      <w:noProof/>
      <w:sz w:val="24"/>
      <w:szCs w:val="24"/>
      <w:lang w:val="hy-AM" w:eastAsia="en-US" w:bidi="ar-SA"/>
    </w:rPr>
  </w:style>
  <w:style w:type="character" w:customStyle="1" w:styleId="CharChar48">
    <w:name w:val="Char Char48"/>
    <w:rsid w:val="00DD23AB"/>
    <w:rPr>
      <w:noProof/>
      <w:lang w:val="hy-AM" w:eastAsia="en-US" w:bidi="ar-SA"/>
    </w:rPr>
  </w:style>
  <w:style w:type="character" w:customStyle="1" w:styleId="CharChar187">
    <w:name w:val="Char Char187"/>
    <w:rsid w:val="00DD23AB"/>
    <w:rPr>
      <w:rFonts w:ascii="Times Armenian" w:eastAsia="Times New Roman" w:hAnsi="Times Armenian" w:cs="Times New Roman"/>
      <w:b/>
      <w:i/>
      <w:noProof/>
      <w:sz w:val="28"/>
      <w:szCs w:val="20"/>
      <w:lang w:val="hy-AM"/>
    </w:rPr>
  </w:style>
  <w:style w:type="character" w:customStyle="1" w:styleId="CharChar137">
    <w:name w:val="Char Char137"/>
    <w:semiHidden/>
    <w:rsid w:val="00DD23AB"/>
    <w:rPr>
      <w:rFonts w:ascii="Times New Roman" w:eastAsia="Times New Roman" w:hAnsi="Times New Roman" w:cs="Times New Roman"/>
      <w:noProof/>
      <w:sz w:val="20"/>
      <w:szCs w:val="20"/>
      <w:lang w:val="hy-AM"/>
    </w:rPr>
  </w:style>
  <w:style w:type="character" w:customStyle="1" w:styleId="CharChar127">
    <w:name w:val="Char Char127"/>
    <w:semiHidden/>
    <w:locked/>
    <w:rsid w:val="00DD23AB"/>
    <w:rPr>
      <w:rFonts w:ascii="Times New Roman" w:eastAsia="Times New Roman" w:hAnsi="Times New Roman" w:cs="Times New Roman"/>
      <w:noProof/>
      <w:sz w:val="24"/>
      <w:szCs w:val="24"/>
      <w:lang w:val="hy-AM"/>
    </w:rPr>
  </w:style>
  <w:style w:type="paragraph" w:customStyle="1" w:styleId="CharCharCharChar80">
    <w:name w:val="Char Char Char Char8"/>
    <w:basedOn w:val="Normal"/>
    <w:rsid w:val="00DD23AB"/>
    <w:pPr>
      <w:spacing w:after="160" w:line="240" w:lineRule="exact"/>
    </w:pPr>
    <w:rPr>
      <w:rFonts w:ascii="Arial" w:hAnsi="Arial" w:cs="Arial"/>
      <w:sz w:val="20"/>
      <w:szCs w:val="20"/>
    </w:rPr>
  </w:style>
  <w:style w:type="character" w:customStyle="1" w:styleId="CharChar237">
    <w:name w:val="Char Char237"/>
    <w:rsid w:val="00DD23AB"/>
    <w:rPr>
      <w:rFonts w:ascii="Times Armenian" w:eastAsia="Times New Roman" w:hAnsi="Times Armenian" w:cs="Times New Roman"/>
      <w:noProof/>
      <w:sz w:val="24"/>
      <w:szCs w:val="24"/>
      <w:u w:val="single"/>
      <w:lang w:val="hy-AM"/>
    </w:rPr>
  </w:style>
  <w:style w:type="character" w:customStyle="1" w:styleId="CharChar247">
    <w:name w:val="Char Char247"/>
    <w:locked/>
    <w:rsid w:val="00DD23AB"/>
    <w:rPr>
      <w:rFonts w:ascii="Times Armenian" w:eastAsia="Times New Roman" w:hAnsi="Times Armenian" w:cs="Times New Roman"/>
      <w:b/>
      <w:i/>
      <w:noProof/>
      <w:sz w:val="28"/>
      <w:szCs w:val="20"/>
      <w:lang w:val="hy-AM"/>
    </w:rPr>
  </w:style>
  <w:style w:type="character" w:customStyle="1" w:styleId="Impact115pt0pt3">
    <w:name w:val="Основной текст + Impact.11.5 pt.Курсив.Интервал 0 pt3"/>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3">
    <w:name w:val="Основной текст + 15 pt.Полужирный.Интервал 0 pt3"/>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3">
    <w:name w:val="Основной текст + 11 pt.Полужирный.Интервал 0 pt3"/>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a0">
    <w:name w:val="Աղյուսակ"/>
    <w:basedOn w:val="Normal"/>
    <w:next w:val="Normal"/>
    <w:link w:val="Chara"/>
    <w:qFormat/>
    <w:rsid w:val="00DD23AB"/>
    <w:pPr>
      <w:keepNext/>
      <w:numPr>
        <w:numId w:val="9"/>
      </w:numPr>
      <w:spacing w:before="240" w:after="120"/>
      <w:ind w:left="0" w:firstLine="0"/>
      <w:jc w:val="both"/>
    </w:pPr>
    <w:rPr>
      <w:rFonts w:ascii="GHEA Grapalat" w:eastAsia="Calibri" w:hAnsi="GHEA Grapalat"/>
      <w:b/>
      <w:noProof/>
      <w:color w:val="1F497D"/>
      <w:lang w:val="hy-AM"/>
    </w:rPr>
  </w:style>
  <w:style w:type="character" w:customStyle="1" w:styleId="Chara">
    <w:name w:val="Աղյուսակ Char"/>
    <w:link w:val="a0"/>
    <w:rsid w:val="00DD23AB"/>
    <w:rPr>
      <w:rFonts w:ascii="GHEA Grapalat" w:eastAsia="Calibri" w:hAnsi="GHEA Grapalat"/>
      <w:b/>
      <w:noProof/>
      <w:color w:val="1F497D"/>
      <w:sz w:val="24"/>
      <w:szCs w:val="24"/>
      <w:lang w:val="hy-AM"/>
    </w:rPr>
  </w:style>
  <w:style w:type="table" w:customStyle="1" w:styleId="TableGrid12">
    <w:name w:val="Table Grid12"/>
    <w:basedOn w:val="TableNormal"/>
    <w:next w:val="TableGrid"/>
    <w:uiPriority w:val="39"/>
    <w:rsid w:val="00D91CA1"/>
    <w:pPr>
      <w:spacing w:after="200" w:line="276"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2013">
      <w:bodyDiv w:val="1"/>
      <w:marLeft w:val="0"/>
      <w:marRight w:val="0"/>
      <w:marTop w:val="0"/>
      <w:marBottom w:val="0"/>
      <w:divBdr>
        <w:top w:val="none" w:sz="0" w:space="0" w:color="auto"/>
        <w:left w:val="none" w:sz="0" w:space="0" w:color="auto"/>
        <w:bottom w:val="none" w:sz="0" w:space="0" w:color="auto"/>
        <w:right w:val="none" w:sz="0" w:space="0" w:color="auto"/>
      </w:divBdr>
    </w:div>
    <w:div w:id="531771364">
      <w:bodyDiv w:val="1"/>
      <w:marLeft w:val="0"/>
      <w:marRight w:val="0"/>
      <w:marTop w:val="0"/>
      <w:marBottom w:val="0"/>
      <w:divBdr>
        <w:top w:val="none" w:sz="0" w:space="0" w:color="auto"/>
        <w:left w:val="none" w:sz="0" w:space="0" w:color="auto"/>
        <w:bottom w:val="none" w:sz="0" w:space="0" w:color="auto"/>
        <w:right w:val="none" w:sz="0" w:space="0" w:color="auto"/>
      </w:divBdr>
    </w:div>
    <w:div w:id="765416837">
      <w:bodyDiv w:val="1"/>
      <w:marLeft w:val="0"/>
      <w:marRight w:val="0"/>
      <w:marTop w:val="0"/>
      <w:marBottom w:val="0"/>
      <w:divBdr>
        <w:top w:val="none" w:sz="0" w:space="0" w:color="auto"/>
        <w:left w:val="none" w:sz="0" w:space="0" w:color="auto"/>
        <w:bottom w:val="none" w:sz="0" w:space="0" w:color="auto"/>
        <w:right w:val="none" w:sz="0" w:space="0" w:color="auto"/>
      </w:divBdr>
    </w:div>
    <w:div w:id="1049842714">
      <w:bodyDiv w:val="1"/>
      <w:marLeft w:val="0"/>
      <w:marRight w:val="0"/>
      <w:marTop w:val="0"/>
      <w:marBottom w:val="0"/>
      <w:divBdr>
        <w:top w:val="none" w:sz="0" w:space="0" w:color="auto"/>
        <w:left w:val="none" w:sz="0" w:space="0" w:color="auto"/>
        <w:bottom w:val="none" w:sz="0" w:space="0" w:color="auto"/>
        <w:right w:val="none" w:sz="0" w:space="0" w:color="auto"/>
      </w:divBdr>
    </w:div>
    <w:div w:id="1062216732">
      <w:bodyDiv w:val="1"/>
      <w:marLeft w:val="0"/>
      <w:marRight w:val="0"/>
      <w:marTop w:val="0"/>
      <w:marBottom w:val="0"/>
      <w:divBdr>
        <w:top w:val="none" w:sz="0" w:space="0" w:color="auto"/>
        <w:left w:val="none" w:sz="0" w:space="0" w:color="auto"/>
        <w:bottom w:val="none" w:sz="0" w:space="0" w:color="auto"/>
        <w:right w:val="none" w:sz="0" w:space="0" w:color="auto"/>
      </w:divBdr>
    </w:div>
    <w:div w:id="1178083613">
      <w:bodyDiv w:val="1"/>
      <w:marLeft w:val="0"/>
      <w:marRight w:val="0"/>
      <w:marTop w:val="0"/>
      <w:marBottom w:val="0"/>
      <w:divBdr>
        <w:top w:val="none" w:sz="0" w:space="0" w:color="auto"/>
        <w:left w:val="none" w:sz="0" w:space="0" w:color="auto"/>
        <w:bottom w:val="none" w:sz="0" w:space="0" w:color="auto"/>
        <w:right w:val="none" w:sz="0" w:space="0" w:color="auto"/>
      </w:divBdr>
    </w:div>
    <w:div w:id="1930232887">
      <w:bodyDiv w:val="1"/>
      <w:marLeft w:val="0"/>
      <w:marRight w:val="0"/>
      <w:marTop w:val="0"/>
      <w:marBottom w:val="0"/>
      <w:divBdr>
        <w:top w:val="none" w:sz="0" w:space="0" w:color="auto"/>
        <w:left w:val="none" w:sz="0" w:space="0" w:color="auto"/>
        <w:bottom w:val="none" w:sz="0" w:space="0" w:color="auto"/>
        <w:right w:val="none" w:sz="0" w:space="0" w:color="auto"/>
      </w:divBdr>
    </w:div>
    <w:div w:id="2043282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a.am/Storage/AM/downloads/stat_data_arm/5-Deposits%20by%20sectors.xls" TargetMode="External"/><Relationship Id="rId2" Type="http://schemas.openxmlformats.org/officeDocument/2006/relationships/hyperlink" Target="https://www.cba.am/Storage/AM/downloads/stat_data_arm/3-Broad%20Money.xls" TargetMode="External"/><Relationship Id="rId1" Type="http://schemas.openxmlformats.org/officeDocument/2006/relationships/hyperlink" Target="https://www.cba.am/Storage/AM/downloads/stat_data_arm/2-Money%20Base.xls" TargetMode="External"/><Relationship Id="rId4" Type="http://schemas.openxmlformats.org/officeDocument/2006/relationships/hyperlink" Target="https://www.cba.am/Storage/AM/downloads/stat_data_arm/6-loans%20by%20sectors.xl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45793248931685E-2"/>
          <c:y val="0.13604805675441231"/>
          <c:w val="0.87658476118247253"/>
          <c:h val="0.52148264912506548"/>
        </c:manualLayout>
      </c:layout>
      <c:barChart>
        <c:barDir val="col"/>
        <c:grouping val="clustered"/>
        <c:varyColors val="0"/>
        <c:ser>
          <c:idx val="1"/>
          <c:order val="1"/>
          <c:tx>
            <c:strRef>
              <c:f>Sheet1!$A$3</c:f>
              <c:strCache>
                <c:ptCount val="1"/>
                <c:pt idx="0">
                  <c:v>արդյունաբերություն</c:v>
                </c:pt>
              </c:strCache>
            </c:strRef>
          </c:tx>
          <c:spPr>
            <a:solidFill>
              <a:schemeClr val="accent2"/>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Sheet1!$B$3:$J$3</c:f>
              <c:numCache>
                <c:formatCode>0.0</c:formatCode>
                <c:ptCount val="9"/>
                <c:pt idx="0">
                  <c:v>13.999999999999986</c:v>
                </c:pt>
                <c:pt idx="1">
                  <c:v>15.306852714410169</c:v>
                </c:pt>
                <c:pt idx="2">
                  <c:v>8.760444397636121</c:v>
                </c:pt>
                <c:pt idx="3">
                  <c:v>4.4240991274461265</c:v>
                </c:pt>
                <c:pt idx="4">
                  <c:v>2.7657475026319247</c:v>
                </c:pt>
                <c:pt idx="5">
                  <c:v>1.9542257625261925</c:v>
                </c:pt>
                <c:pt idx="6">
                  <c:v>1.2999999999999972</c:v>
                </c:pt>
                <c:pt idx="7">
                  <c:v>0.90000000000000568</c:v>
                </c:pt>
                <c:pt idx="8">
                  <c:v>1</c:v>
                </c:pt>
              </c:numCache>
            </c:numRef>
          </c:val>
          <c:extLst>
            <c:ext xmlns:c16="http://schemas.microsoft.com/office/drawing/2014/chart" uri="{C3380CC4-5D6E-409C-BE32-E72D297353CC}">
              <c16:uniqueId val="{00000000-1D09-4021-954E-D0D6479A0FC9}"/>
            </c:ext>
          </c:extLst>
        </c:ser>
        <c:ser>
          <c:idx val="2"/>
          <c:order val="2"/>
          <c:tx>
            <c:strRef>
              <c:f>Sheet1!$A$4</c:f>
              <c:strCache>
                <c:ptCount val="1"/>
                <c:pt idx="0">
                  <c:v>գյուղատնտեսություն</c:v>
                </c:pt>
              </c:strCache>
            </c:strRef>
          </c:tx>
          <c:spPr>
            <a:solidFill>
              <a:schemeClr val="accent3"/>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Sheet1!$B$4:$J$4</c:f>
              <c:numCache>
                <c:formatCode>0.0</c:formatCode>
                <c:ptCount val="9"/>
                <c:pt idx="0">
                  <c:v>0</c:v>
                </c:pt>
                <c:pt idx="1">
                  <c:v>0</c:v>
                </c:pt>
                <c:pt idx="2">
                  <c:v>4.5</c:v>
                </c:pt>
                <c:pt idx="3">
                  <c:v>0</c:v>
                </c:pt>
                <c:pt idx="4">
                  <c:v>0</c:v>
                </c:pt>
                <c:pt idx="5">
                  <c:v>1.7000000000000028</c:v>
                </c:pt>
                <c:pt idx="8">
                  <c:v>0.5</c:v>
                </c:pt>
              </c:numCache>
            </c:numRef>
          </c:val>
          <c:extLst>
            <c:ext xmlns:c16="http://schemas.microsoft.com/office/drawing/2014/chart" uri="{C3380CC4-5D6E-409C-BE32-E72D297353CC}">
              <c16:uniqueId val="{00000001-1D09-4021-954E-D0D6479A0FC9}"/>
            </c:ext>
          </c:extLst>
        </c:ser>
        <c:ser>
          <c:idx val="3"/>
          <c:order val="3"/>
          <c:tx>
            <c:strRef>
              <c:f>Sheet1!$A$5</c:f>
              <c:strCache>
                <c:ptCount val="1"/>
                <c:pt idx="0">
                  <c:v>շինարարություն</c:v>
                </c:pt>
              </c:strCache>
            </c:strRef>
          </c:tx>
          <c:spPr>
            <a:solidFill>
              <a:schemeClr val="accent4"/>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Sheet1!$B$5:$J$5</c:f>
              <c:numCache>
                <c:formatCode>0.0</c:formatCode>
                <c:ptCount val="9"/>
                <c:pt idx="0">
                  <c:v>7.7000000000000028</c:v>
                </c:pt>
                <c:pt idx="1">
                  <c:v>5.7999999999999972</c:v>
                </c:pt>
                <c:pt idx="2">
                  <c:v>-9.4000000000000057</c:v>
                </c:pt>
                <c:pt idx="3">
                  <c:v>-21.900000000000006</c:v>
                </c:pt>
                <c:pt idx="4">
                  <c:v>-23.400000000000006</c:v>
                </c:pt>
                <c:pt idx="5">
                  <c:v>-23.400000000000006</c:v>
                </c:pt>
                <c:pt idx="6">
                  <c:v>-22.599999999999994</c:v>
                </c:pt>
                <c:pt idx="7">
                  <c:v>-19.099999999999994</c:v>
                </c:pt>
                <c:pt idx="8">
                  <c:v>-15.700000000000003</c:v>
                </c:pt>
              </c:numCache>
            </c:numRef>
          </c:val>
          <c:extLst>
            <c:ext xmlns:c16="http://schemas.microsoft.com/office/drawing/2014/chart" uri="{C3380CC4-5D6E-409C-BE32-E72D297353CC}">
              <c16:uniqueId val="{00000002-1D09-4021-954E-D0D6479A0FC9}"/>
            </c:ext>
          </c:extLst>
        </c:ser>
        <c:ser>
          <c:idx val="4"/>
          <c:order val="4"/>
          <c:tx>
            <c:strRef>
              <c:f>Sheet1!$A$6</c:f>
              <c:strCache>
                <c:ptCount val="1"/>
                <c:pt idx="0">
                  <c:v>ծառայություններ</c:v>
                </c:pt>
              </c:strCache>
            </c:strRef>
          </c:tx>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Sheet1!$B$6:$J$6</c:f>
              <c:numCache>
                <c:formatCode>0.0</c:formatCode>
                <c:ptCount val="9"/>
                <c:pt idx="0">
                  <c:v>11.999999999999986</c:v>
                </c:pt>
                <c:pt idx="1">
                  <c:v>11.127526579989393</c:v>
                </c:pt>
                <c:pt idx="2">
                  <c:v>5.6174284461690434</c:v>
                </c:pt>
                <c:pt idx="3">
                  <c:v>-0.39555817571542207</c:v>
                </c:pt>
                <c:pt idx="4">
                  <c:v>-4.7269480913607964</c:v>
                </c:pt>
                <c:pt idx="5">
                  <c:v>-6.8578757881784327</c:v>
                </c:pt>
                <c:pt idx="6">
                  <c:v>-9.2999999999999972</c:v>
                </c:pt>
                <c:pt idx="7">
                  <c:v>-10.799999999999997</c:v>
                </c:pt>
                <c:pt idx="8">
                  <c:v>-11.700000000000003</c:v>
                </c:pt>
              </c:numCache>
            </c:numRef>
          </c:val>
          <c:extLst>
            <c:ext xmlns:c16="http://schemas.microsoft.com/office/drawing/2014/chart" uri="{C3380CC4-5D6E-409C-BE32-E72D297353CC}">
              <c16:uniqueId val="{00000003-1D09-4021-954E-D0D6479A0FC9}"/>
            </c:ext>
          </c:extLst>
        </c:ser>
        <c:ser>
          <c:idx val="5"/>
          <c:order val="5"/>
          <c:tx>
            <c:strRef>
              <c:f>Sheet1!$A$7</c:f>
              <c:strCache>
                <c:ptCount val="1"/>
                <c:pt idx="0">
                  <c:v>առևտուր</c:v>
                </c:pt>
              </c:strCache>
            </c:strRef>
          </c:tx>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Sheet1!$B$7:$J$7</c:f>
              <c:numCache>
                <c:formatCode>0.0</c:formatCode>
                <c:ptCount val="9"/>
                <c:pt idx="0">
                  <c:v>10.299999999999997</c:v>
                </c:pt>
                <c:pt idx="1">
                  <c:v>6.2999999999999972</c:v>
                </c:pt>
                <c:pt idx="2">
                  <c:v>0.20000000000000284</c:v>
                </c:pt>
                <c:pt idx="3">
                  <c:v>-8.5999999999999943</c:v>
                </c:pt>
                <c:pt idx="4">
                  <c:v>-10.799999999999997</c:v>
                </c:pt>
                <c:pt idx="5">
                  <c:v>-11.099999999999994</c:v>
                </c:pt>
                <c:pt idx="6">
                  <c:v>-11</c:v>
                </c:pt>
                <c:pt idx="7">
                  <c:v>-11.5</c:v>
                </c:pt>
                <c:pt idx="8">
                  <c:v>-11.400000000000006</c:v>
                </c:pt>
              </c:numCache>
            </c:numRef>
          </c:val>
          <c:extLst>
            <c:ext xmlns:c16="http://schemas.microsoft.com/office/drawing/2014/chart" uri="{C3380CC4-5D6E-409C-BE32-E72D297353CC}">
              <c16:uniqueId val="{00000004-1D09-4021-954E-D0D6479A0FC9}"/>
            </c:ext>
          </c:extLst>
        </c:ser>
        <c:dLbls>
          <c:showLegendKey val="0"/>
          <c:showVal val="0"/>
          <c:showCatName val="0"/>
          <c:showSerName val="0"/>
          <c:showPercent val="0"/>
          <c:showBubbleSize val="0"/>
        </c:dLbls>
        <c:gapWidth val="150"/>
        <c:axId val="111616000"/>
        <c:axId val="111617536"/>
      </c:barChart>
      <c:lineChart>
        <c:grouping val="standard"/>
        <c:varyColors val="0"/>
        <c:ser>
          <c:idx val="0"/>
          <c:order val="0"/>
          <c:tx>
            <c:strRef>
              <c:f>Sheet1!$A$2</c:f>
              <c:strCache>
                <c:ptCount val="1"/>
                <c:pt idx="0">
                  <c:v>ՏԱՑ</c:v>
                </c:pt>
              </c:strCache>
            </c:strRef>
          </c:tx>
          <c:spPr>
            <a:effectLst/>
          </c:spPr>
          <c:dLbls>
            <c:dLbl>
              <c:idx val="0"/>
              <c:layout>
                <c:manualLayout>
                  <c:x val="-5.3619302949061684E-2"/>
                  <c:y val="-5.208333333333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09-4021-954E-D0D6479A0FC9}"/>
                </c:ext>
              </c:extLst>
            </c:dLbl>
            <c:dLbl>
              <c:idx val="1"/>
              <c:layout>
                <c:manualLayout>
                  <c:x val="-5.7743864714374107E-2"/>
                  <c:y val="-5.2083333333333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09-4021-954E-D0D6479A0FC9}"/>
                </c:ext>
              </c:extLst>
            </c:dLbl>
            <c:dLbl>
              <c:idx val="2"/>
              <c:layout>
                <c:manualLayout>
                  <c:x val="-6.5992988244999023E-2"/>
                  <c:y val="5.208333333333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09-4021-954E-D0D6479A0FC9}"/>
                </c:ext>
              </c:extLst>
            </c:dLbl>
            <c:dLbl>
              <c:idx val="3"/>
              <c:layout>
                <c:manualLayout>
                  <c:x val="-3.3070866141732352E-2"/>
                  <c:y val="-9.84024395794456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09-4021-954E-D0D6479A0FC9}"/>
                </c:ext>
              </c:extLst>
            </c:dLbl>
            <c:dLbl>
              <c:idx val="4"/>
              <c:layout>
                <c:manualLayout>
                  <c:x val="-4.7994365175195501E-2"/>
                  <c:y val="-4.4522324882800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09-4021-954E-D0D6479A0FC9}"/>
                </c:ext>
              </c:extLst>
            </c:dLbl>
            <c:dLbl>
              <c:idx val="5"/>
              <c:layout>
                <c:manualLayout>
                  <c:x val="-4.3196544276457881E-2"/>
                  <c:y val="-5.2023121387283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09-4021-954E-D0D6479A0FC9}"/>
                </c:ext>
              </c:extLst>
            </c:dLbl>
            <c:dLbl>
              <c:idx val="6"/>
              <c:layout>
                <c:manualLayout>
                  <c:x val="-6.1195104391648665E-2"/>
                  <c:y val="-4.046242774566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09-4021-954E-D0D6479A0FC9}"/>
                </c:ext>
              </c:extLst>
            </c:dLbl>
            <c:dLbl>
              <c:idx val="7"/>
              <c:layout>
                <c:manualLayout>
                  <c:x val="-6.4794816414686832E-2"/>
                  <c:y val="-4.6242774566473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09-4021-954E-D0D6479A0FC9}"/>
                </c:ext>
              </c:extLst>
            </c:dLbl>
            <c:dLbl>
              <c:idx val="8"/>
              <c:layout>
                <c:manualLayout>
                  <c:x val="-7.9193664506839581E-2"/>
                  <c:y val="-4.6242774566473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09-4021-954E-D0D6479A0F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Sheet1!$B$2:$J$2</c:f>
              <c:numCache>
                <c:formatCode>0.0</c:formatCode>
                <c:ptCount val="9"/>
                <c:pt idx="0">
                  <c:v>9.2243288478674543</c:v>
                </c:pt>
                <c:pt idx="1">
                  <c:v>9.1642954494013651</c:v>
                </c:pt>
                <c:pt idx="2">
                  <c:v>4.1955517273020604</c:v>
                </c:pt>
                <c:pt idx="3">
                  <c:v>-1.3997874782763233</c:v>
                </c:pt>
                <c:pt idx="4">
                  <c:v>-4.0084567968808216</c:v>
                </c:pt>
                <c:pt idx="5">
                  <c:v>-4.7178954104333002</c:v>
                </c:pt>
                <c:pt idx="6">
                  <c:v>-5.710261911240039</c:v>
                </c:pt>
                <c:pt idx="7">
                  <c:v>-6.3796837620746771</c:v>
                </c:pt>
                <c:pt idx="8">
                  <c:v>-6.5540805188571909</c:v>
                </c:pt>
              </c:numCache>
            </c:numRef>
          </c:val>
          <c:smooth val="0"/>
          <c:extLst>
            <c:ext xmlns:c16="http://schemas.microsoft.com/office/drawing/2014/chart" uri="{C3380CC4-5D6E-409C-BE32-E72D297353CC}">
              <c16:uniqueId val="{0000000E-1D09-4021-954E-D0D6479A0FC9}"/>
            </c:ext>
          </c:extLst>
        </c:ser>
        <c:dLbls>
          <c:showLegendKey val="0"/>
          <c:showVal val="0"/>
          <c:showCatName val="0"/>
          <c:showSerName val="0"/>
          <c:showPercent val="0"/>
          <c:showBubbleSize val="0"/>
        </c:dLbls>
        <c:marker val="1"/>
        <c:smooth val="0"/>
        <c:axId val="111629056"/>
        <c:axId val="111619072"/>
      </c:lineChart>
      <c:catAx>
        <c:axId val="1116160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11617536"/>
        <c:crosses val="autoZero"/>
        <c:auto val="1"/>
        <c:lblAlgn val="ctr"/>
        <c:lblOffset val="100"/>
        <c:noMultiLvlLbl val="0"/>
      </c:catAx>
      <c:valAx>
        <c:axId val="111617536"/>
        <c:scaling>
          <c:orientation val="minMax"/>
          <c:max val="30"/>
          <c:min val="-5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11616000"/>
        <c:crosses val="autoZero"/>
        <c:crossBetween val="between"/>
      </c:valAx>
      <c:valAx>
        <c:axId val="111619072"/>
        <c:scaling>
          <c:orientation val="minMax"/>
        </c:scaling>
        <c:delete val="0"/>
        <c:axPos val="r"/>
        <c:numFmt formatCode="0.0" sourceLinked="1"/>
        <c:majorTickMark val="out"/>
        <c:minorTickMark val="none"/>
        <c:tickLblPos val="nextTo"/>
        <c:crossAx val="111629056"/>
        <c:crosses val="max"/>
        <c:crossBetween val="between"/>
      </c:valAx>
      <c:catAx>
        <c:axId val="111629056"/>
        <c:scaling>
          <c:orientation val="minMax"/>
        </c:scaling>
        <c:delete val="1"/>
        <c:axPos val="b"/>
        <c:numFmt formatCode="General" sourceLinked="1"/>
        <c:majorTickMark val="out"/>
        <c:minorTickMark val="none"/>
        <c:tickLblPos val="none"/>
        <c:crossAx val="111619072"/>
        <c:crosses val="autoZero"/>
        <c:auto val="1"/>
        <c:lblAlgn val="ctr"/>
        <c:lblOffset val="100"/>
        <c:noMultiLvlLbl val="0"/>
      </c:catAx>
      <c:spPr>
        <a:noFill/>
        <a:ln>
          <a:noFill/>
        </a:ln>
        <a:effectLst/>
      </c:spPr>
    </c:plotArea>
    <c:legend>
      <c:legendPos val="b"/>
      <c:layout>
        <c:manualLayout>
          <c:xMode val="edge"/>
          <c:yMode val="edge"/>
          <c:x val="0"/>
          <c:y val="0.90529363146762398"/>
          <c:w val="0.99843777469366524"/>
          <c:h val="9.4706368532375892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02378893389791"/>
          <c:y val="7.7192982456140549E-2"/>
          <c:w val="0.85358700104683449"/>
          <c:h val="0.70774904026676377"/>
        </c:manualLayout>
      </c:layout>
      <c:lineChart>
        <c:grouping val="standard"/>
        <c:varyColors val="0"/>
        <c:ser>
          <c:idx val="0"/>
          <c:order val="0"/>
          <c:tx>
            <c:strRef>
              <c:f>Sheet1!$A$2</c:f>
              <c:strCache>
                <c:ptCount val="1"/>
                <c:pt idx="0">
                  <c:v>12 ամսյա փոփոխություն, % </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dLbl>
              <c:idx val="6"/>
              <c:layout>
                <c:manualLayout>
                  <c:x val="-4.5467330602366296E-2"/>
                  <c:y val="-3.53356370022092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E8-4DE1-ABA8-EB5D4D8F27DF}"/>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Sheet1!$B$1:$J$1</c:f>
              <c:strCache>
                <c:ptCount val="9"/>
                <c:pt idx="0">
                  <c:v>հունվար</c:v>
                </c:pt>
                <c:pt idx="1">
                  <c:v>փետրվար</c:v>
                </c:pt>
                <c:pt idx="2">
                  <c:v>մարտ</c:v>
                </c:pt>
                <c:pt idx="3">
                  <c:v>ապրիլ</c:v>
                </c:pt>
                <c:pt idx="4">
                  <c:v>մայիս</c:v>
                </c:pt>
                <c:pt idx="5">
                  <c:v>հունիս</c:v>
                </c:pt>
                <c:pt idx="6">
                  <c:v>հուլիս </c:v>
                </c:pt>
                <c:pt idx="7">
                  <c:v>օգոստոս</c:v>
                </c:pt>
                <c:pt idx="8">
                  <c:v>սեպտեմբեր</c:v>
                </c:pt>
              </c:strCache>
            </c:strRef>
          </c:cat>
          <c:val>
            <c:numRef>
              <c:f>Sheet1!$B$2:$J$2</c:f>
              <c:numCache>
                <c:formatCode>0.0</c:formatCode>
                <c:ptCount val="9"/>
                <c:pt idx="0">
                  <c:v>3.4949292855869487</c:v>
                </c:pt>
                <c:pt idx="1">
                  <c:v>-2.1014088376464741</c:v>
                </c:pt>
                <c:pt idx="2">
                  <c:v>-11.614172697525944</c:v>
                </c:pt>
                <c:pt idx="3">
                  <c:v>-26.802480789634686</c:v>
                </c:pt>
                <c:pt idx="4">
                  <c:v>-20.244736816253209</c:v>
                </c:pt>
                <c:pt idx="5">
                  <c:v>-13.973256156168375</c:v>
                </c:pt>
                <c:pt idx="6">
                  <c:v>-17.740602092272354</c:v>
                </c:pt>
                <c:pt idx="7">
                  <c:v>-6.439400288594868</c:v>
                </c:pt>
                <c:pt idx="8">
                  <c:v>-20.430692970756013</c:v>
                </c:pt>
              </c:numCache>
            </c:numRef>
          </c:val>
          <c:smooth val="0"/>
          <c:extLst>
            <c:ext xmlns:c16="http://schemas.microsoft.com/office/drawing/2014/chart" uri="{C3380CC4-5D6E-409C-BE32-E72D297353CC}">
              <c16:uniqueId val="{00000000-BCD3-4F93-BD16-5F82D093272A}"/>
            </c:ext>
          </c:extLst>
        </c:ser>
        <c:ser>
          <c:idx val="1"/>
          <c:order val="1"/>
          <c:tx>
            <c:strRef>
              <c:f>Sheet1!$A$3</c:f>
              <c:strCache>
                <c:ptCount val="1"/>
                <c:pt idx="0">
                  <c:v>Կուտակային փոփոխություն, %</c:v>
                </c:pt>
              </c:strCache>
            </c:strRef>
          </c:tx>
          <c:spPr>
            <a:ln>
              <a:solidFill>
                <a:srgbClr val="C00000"/>
              </a:solidFill>
            </a:ln>
          </c:spPr>
          <c:marker>
            <c:spPr>
              <a:solidFill>
                <a:srgbClr val="C00000"/>
              </a:solidFill>
              <a:ln>
                <a:solidFill>
                  <a:srgbClr val="C00000"/>
                </a:solidFill>
              </a:ln>
            </c:spPr>
          </c:marker>
          <c:dLbls>
            <c:dLbl>
              <c:idx val="5"/>
              <c:layout>
                <c:manualLayout>
                  <c:x val="-3.3011504403071185E-2"/>
                  <c:y val="6.5383787458222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E8-4DE1-ABA8-EB5D4D8F27DF}"/>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Sheet1!$B$1:$J$1</c:f>
              <c:strCache>
                <c:ptCount val="9"/>
                <c:pt idx="0">
                  <c:v>հունվար</c:v>
                </c:pt>
                <c:pt idx="1">
                  <c:v>փետրվար</c:v>
                </c:pt>
                <c:pt idx="2">
                  <c:v>մարտ</c:v>
                </c:pt>
                <c:pt idx="3">
                  <c:v>ապրիլ</c:v>
                </c:pt>
                <c:pt idx="4">
                  <c:v>մայիս</c:v>
                </c:pt>
                <c:pt idx="5">
                  <c:v>հունիս</c:v>
                </c:pt>
                <c:pt idx="6">
                  <c:v>հուլիս </c:v>
                </c:pt>
                <c:pt idx="7">
                  <c:v>օգոստոս</c:v>
                </c:pt>
                <c:pt idx="8">
                  <c:v>սեպտեմբեր</c:v>
                </c:pt>
              </c:strCache>
            </c:strRef>
          </c:cat>
          <c:val>
            <c:numRef>
              <c:f>Sheet1!$B$3:$J$3</c:f>
              <c:numCache>
                <c:formatCode>0.0</c:formatCode>
                <c:ptCount val="9"/>
                <c:pt idx="0">
                  <c:v>3.4949292855869487</c:v>
                </c:pt>
                <c:pt idx="1">
                  <c:v>0.3696167367500891</c:v>
                </c:pt>
                <c:pt idx="2">
                  <c:v>-4.1635940823441189</c:v>
                </c:pt>
                <c:pt idx="3">
                  <c:v>-10.347649186436911</c:v>
                </c:pt>
                <c:pt idx="4">
                  <c:v>-12.43356524457954</c:v>
                </c:pt>
                <c:pt idx="5">
                  <c:v>-12.717295161624435</c:v>
                </c:pt>
                <c:pt idx="6">
                  <c:v>-13.553019767162738</c:v>
                </c:pt>
                <c:pt idx="7">
                  <c:v>-12.608245444545716</c:v>
                </c:pt>
                <c:pt idx="8">
                  <c:v>-13.689207373474787</c:v>
                </c:pt>
              </c:numCache>
            </c:numRef>
          </c:val>
          <c:smooth val="0"/>
          <c:extLst>
            <c:ext xmlns:c16="http://schemas.microsoft.com/office/drawing/2014/chart" uri="{C3380CC4-5D6E-409C-BE32-E72D297353CC}">
              <c16:uniqueId val="{00000001-BCD3-4F93-BD16-5F82D093272A}"/>
            </c:ext>
          </c:extLst>
        </c:ser>
        <c:dLbls>
          <c:dLblPos val="t"/>
          <c:showLegendKey val="0"/>
          <c:showVal val="1"/>
          <c:showCatName val="0"/>
          <c:showSerName val="0"/>
          <c:showPercent val="0"/>
          <c:showBubbleSize val="0"/>
        </c:dLbls>
        <c:marker val="1"/>
        <c:smooth val="0"/>
        <c:axId val="132540288"/>
        <c:axId val="132541824"/>
      </c:lineChart>
      <c:catAx>
        <c:axId val="1325402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2541824"/>
        <c:crosses val="autoZero"/>
        <c:auto val="1"/>
        <c:lblAlgn val="ctr"/>
        <c:lblOffset val="100"/>
        <c:noMultiLvlLbl val="0"/>
      </c:catAx>
      <c:valAx>
        <c:axId val="132541824"/>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2540288"/>
        <c:crosses val="autoZero"/>
        <c:crossBetween val="between"/>
        <c:majorUnit val="10"/>
      </c:valAx>
      <c:spPr>
        <a:solidFill>
          <a:sysClr val="window" lastClr="FFFFFF"/>
        </a:solidFill>
        <a:ln>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c:spPr>
    </c:plotArea>
    <c:legend>
      <c:legendPos val="b"/>
      <c:layout>
        <c:manualLayout>
          <c:xMode val="edge"/>
          <c:yMode val="edge"/>
          <c:x val="1.7440690881381768E-2"/>
          <c:y val="0.86316473785972481"/>
          <c:w val="0.97802150537634414"/>
          <c:h val="9.473029394457366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rgbClr val="1F497D">
        <a:lumMod val="40000"/>
        <a:lumOff val="60000"/>
      </a:srgbClr>
    </a:solidFill>
    <a:ln w="9525" cap="flat" cmpd="sng" algn="ctr">
      <a:solidFill>
        <a:srgbClr val="4472C4"/>
      </a:solidFill>
      <a:round/>
    </a:ln>
    <a:effectLst/>
  </c:spPr>
  <c:txPr>
    <a:bodyPr/>
    <a:lstStyle/>
    <a:p>
      <a:pPr>
        <a:defRPr sz="800">
          <a:latin typeface="GHEA Grapalat" panose="02000506050000020003" pitchFamily="50"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3429940506834"/>
          <c:y val="2.9632272528433975E-2"/>
          <c:w val="0.8273693116774532"/>
          <c:h val="0.76708949537302062"/>
        </c:manualLayout>
      </c:layout>
      <c:barChart>
        <c:barDir val="bar"/>
        <c:grouping val="clustered"/>
        <c:varyColors val="0"/>
        <c:ser>
          <c:idx val="0"/>
          <c:order val="0"/>
          <c:tx>
            <c:strRef>
              <c:f>Sheet1!$A$2</c:f>
              <c:strCache>
                <c:ptCount val="1"/>
                <c:pt idx="0">
                  <c:v>Ներմուծուման ծածկման գործակից  (%)</c:v>
                </c:pt>
              </c:strCache>
            </c:strRef>
          </c:tx>
          <c:invertIfNegative val="0"/>
          <c:dLbls>
            <c:dLbl>
              <c:idx val="2"/>
              <c:layout>
                <c:manualLayout>
                  <c:x val="-9.9950024987507709E-3"/>
                  <c:y val="-4.34310532030401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A5-49A8-858E-55796E7B716A}"/>
                </c:ext>
              </c:extLst>
            </c:dLbl>
            <c:spPr>
              <a:noFill/>
              <a:ln w="25401">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Sheet1!$B$1:$Z$1</c:f>
              <c:strCache>
                <c:ptCount val="6"/>
                <c:pt idx="0">
                  <c:v>2015</c:v>
                </c:pt>
                <c:pt idx="1">
                  <c:v>2016</c:v>
                </c:pt>
                <c:pt idx="2">
                  <c:v>2017</c:v>
                </c:pt>
                <c:pt idx="3">
                  <c:v>2018</c:v>
                </c:pt>
                <c:pt idx="4">
                  <c:v>2019</c:v>
                </c:pt>
                <c:pt idx="5">
                  <c:v>2020*</c:v>
                </c:pt>
              </c:strCache>
            </c:strRef>
          </c:cat>
          <c:val>
            <c:numRef>
              <c:f>Sheet1!$B$2:$Z$2</c:f>
              <c:numCache>
                <c:formatCode>0.0</c:formatCode>
                <c:ptCount val="6"/>
                <c:pt idx="0">
                  <c:v>55.875676274178964</c:v>
                </c:pt>
                <c:pt idx="1">
                  <c:v>64.563780554138489</c:v>
                </c:pt>
                <c:pt idx="2">
                  <c:v>65.269239167999416</c:v>
                </c:pt>
                <c:pt idx="3">
                  <c:v>59.064638519901038</c:v>
                </c:pt>
                <c:pt idx="4">
                  <c:v>64.280629795643591</c:v>
                </c:pt>
                <c:pt idx="5">
                  <c:v>62.7</c:v>
                </c:pt>
              </c:numCache>
            </c:numRef>
          </c:val>
          <c:extLst>
            <c:ext xmlns:c16="http://schemas.microsoft.com/office/drawing/2014/chart" uri="{C3380CC4-5D6E-409C-BE32-E72D297353CC}">
              <c16:uniqueId val="{00000000-866D-43A4-A9B1-688FE0B8F158}"/>
            </c:ext>
          </c:extLst>
        </c:ser>
        <c:dLbls>
          <c:showLegendKey val="0"/>
          <c:showVal val="0"/>
          <c:showCatName val="0"/>
          <c:showSerName val="0"/>
          <c:showPercent val="0"/>
          <c:showBubbleSize val="0"/>
        </c:dLbls>
        <c:gapWidth val="150"/>
        <c:axId val="134209920"/>
        <c:axId val="134211456"/>
      </c:barChart>
      <c:catAx>
        <c:axId val="134209920"/>
        <c:scaling>
          <c:orientation val="minMax"/>
        </c:scaling>
        <c:delete val="0"/>
        <c:axPos val="l"/>
        <c:numFmt formatCode="General" sourceLinked="1"/>
        <c:majorTickMark val="out"/>
        <c:minorTickMark val="none"/>
        <c:tickLblPos val="nextTo"/>
        <c:crossAx val="134211456"/>
        <c:crosses val="autoZero"/>
        <c:auto val="1"/>
        <c:lblAlgn val="ctr"/>
        <c:lblOffset val="100"/>
        <c:tickLblSkip val="1"/>
        <c:noMultiLvlLbl val="0"/>
      </c:catAx>
      <c:valAx>
        <c:axId val="134211456"/>
        <c:scaling>
          <c:orientation val="minMax"/>
        </c:scaling>
        <c:delete val="0"/>
        <c:axPos val="b"/>
        <c:majorGridlines/>
        <c:numFmt formatCode="0.0" sourceLinked="1"/>
        <c:majorTickMark val="out"/>
        <c:minorTickMark val="none"/>
        <c:tickLblPos val="nextTo"/>
        <c:crossAx val="134209920"/>
        <c:crossesAt val="1"/>
        <c:crossBetween val="between"/>
      </c:valAx>
    </c:plotArea>
    <c:legend>
      <c:legendPos val="r"/>
      <c:layout>
        <c:manualLayout>
          <c:xMode val="edge"/>
          <c:yMode val="edge"/>
          <c:x val="0.23309608540925275"/>
          <c:y val="0.9248366013071897"/>
          <c:w val="0.53202846975088969"/>
          <c:h val="7.8431372549019607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100"/>
            </a:pPr>
            <a:r>
              <a:rPr lang="en-US" sz="1100"/>
              <a:t>Փողի բազայի </a:t>
            </a:r>
            <a:r>
              <a:rPr lang="hy-AM" sz="1100"/>
              <a:t>12</a:t>
            </a:r>
            <a:r>
              <a:rPr lang="en-US" sz="1100" b="1" i="0" u="none" strike="noStrike" baseline="0">
                <a:effectLst/>
              </a:rPr>
              <a:t>.</a:t>
            </a:r>
            <a:r>
              <a:rPr lang="hy-AM" sz="1100" b="1" i="0" u="none" strike="noStrike" baseline="0">
                <a:effectLst/>
              </a:rPr>
              <a:t>6</a:t>
            </a:r>
            <a:r>
              <a:rPr lang="hy-AM" sz="1100"/>
              <a:t>%</a:t>
            </a:r>
            <a:r>
              <a:rPr lang="en-US" sz="1100"/>
              <a:t> աճի</a:t>
            </a:r>
            <a:r>
              <a:rPr lang="hy-AM" sz="1100"/>
              <a:t>ն</a:t>
            </a:r>
            <a:r>
              <a:rPr lang="en-US" sz="1100"/>
              <a:t> նպաստման չափերը </a:t>
            </a:r>
          </a:p>
        </c:rich>
      </c:tx>
      <c:layout>
        <c:manualLayout>
          <c:xMode val="edge"/>
          <c:yMode val="edge"/>
          <c:x val="0.2033235671122505"/>
          <c:y val="1.5473450434080356E-4"/>
        </c:manualLayout>
      </c:layout>
      <c:overlay val="0"/>
    </c:title>
    <c:autoTitleDeleted val="0"/>
    <c:plotArea>
      <c:layout>
        <c:manualLayout>
          <c:layoutTarget val="inner"/>
          <c:xMode val="edge"/>
          <c:yMode val="edge"/>
          <c:x val="0.12904640428366662"/>
          <c:y val="0.17142354128810822"/>
          <c:w val="0.84586030094273501"/>
          <c:h val="0.60014956591964463"/>
        </c:manualLayout>
      </c:layout>
      <c:barChart>
        <c:barDir val="col"/>
        <c:grouping val="clustered"/>
        <c:varyColors val="0"/>
        <c:ser>
          <c:idx val="0"/>
          <c:order val="0"/>
          <c:tx>
            <c:strRef>
              <c:f>Sheet1!$B$1</c:f>
              <c:strCache>
                <c:ptCount val="1"/>
                <c:pt idx="0">
                  <c:v>2020</c:v>
                </c:pt>
              </c:strCache>
            </c:strRef>
          </c:tx>
          <c:spPr>
            <a:ln>
              <a:solidFill>
                <a:srgbClr val="4F81BD"/>
              </a:solidFill>
            </a:ln>
          </c:spPr>
          <c:invertIfNegative val="0"/>
          <c:dPt>
            <c:idx val="0"/>
            <c:invertIfNegative val="0"/>
            <c:bubble3D val="0"/>
            <c:spPr>
              <a:pattFill prst="pct20">
                <a:fgClr>
                  <a:srgbClr val="4F81BD"/>
                </a:fgClr>
                <a:bgClr>
                  <a:sysClr val="window" lastClr="FFFFFF"/>
                </a:bgClr>
              </a:pattFill>
              <a:ln>
                <a:solidFill>
                  <a:srgbClr val="4F81BD"/>
                </a:solidFill>
              </a:ln>
            </c:spPr>
            <c:extLst>
              <c:ext xmlns:c16="http://schemas.microsoft.com/office/drawing/2014/chart" uri="{C3380CC4-5D6E-409C-BE32-E72D297353CC}">
                <c16:uniqueId val="{00000001-C847-44A5-9498-76B1207D1747}"/>
              </c:ext>
            </c:extLst>
          </c:dPt>
          <c:dPt>
            <c:idx val="1"/>
            <c:invertIfNegative val="0"/>
            <c:bubble3D val="0"/>
            <c:spPr>
              <a:pattFill prst="wdDnDiag">
                <a:fgClr>
                  <a:schemeClr val="accent1"/>
                </a:fgClr>
                <a:bgClr>
                  <a:schemeClr val="bg1"/>
                </a:bgClr>
              </a:pattFill>
              <a:ln>
                <a:solidFill>
                  <a:srgbClr val="4F81BD"/>
                </a:solidFill>
              </a:ln>
            </c:spPr>
            <c:extLst>
              <c:ext xmlns:c16="http://schemas.microsoft.com/office/drawing/2014/chart" uri="{C3380CC4-5D6E-409C-BE32-E72D297353CC}">
                <c16:uniqueId val="{00000003-C847-44A5-9498-76B1207D1747}"/>
              </c:ext>
            </c:extLst>
          </c:dPt>
          <c:dPt>
            <c:idx val="2"/>
            <c:invertIfNegative val="0"/>
            <c:bubble3D val="0"/>
            <c:spPr>
              <a:pattFill prst="trellis">
                <a:fgClr>
                  <a:srgbClr val="4F81BD"/>
                </a:fgClr>
                <a:bgClr>
                  <a:sysClr val="window" lastClr="FFFFFF"/>
                </a:bgClr>
              </a:pattFill>
              <a:ln>
                <a:solidFill>
                  <a:srgbClr val="4F81BD"/>
                </a:solidFill>
              </a:ln>
            </c:spPr>
            <c:extLst>
              <c:ext xmlns:c16="http://schemas.microsoft.com/office/drawing/2014/chart" uri="{C3380CC4-5D6E-409C-BE32-E72D297353CC}">
                <c16:uniqueId val="{00000005-C847-44A5-9498-76B1207D1747}"/>
              </c:ext>
            </c:extLst>
          </c:dPt>
          <c:dLbls>
            <c:dLbl>
              <c:idx val="0"/>
              <c:layout>
                <c:manualLayout>
                  <c:x val="-3.675445378417961E-17"/>
                  <c:y val="3.282051282051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47-44A5-9498-76B1207D1747}"/>
                </c:ext>
              </c:extLst>
            </c:dLbl>
            <c:dLbl>
              <c:idx val="1"/>
              <c:layout>
                <c:manualLayout>
                  <c:x val="-4.384042086804033E-3"/>
                  <c:y val="2.6304597720988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47-44A5-9498-76B1207D1747}"/>
                </c:ext>
              </c:extLst>
            </c:dLbl>
            <c:dLbl>
              <c:idx val="2"/>
              <c:layout>
                <c:manualLayout>
                  <c:x val="-4.3840420868041137E-3"/>
                  <c:y val="2.1920210434020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47-44A5-9498-76B1207D174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      ԿԲ-ից դուրս կանխիկ դրամ</c:v>
                </c:pt>
                <c:pt idx="1">
                  <c:v>      Թղթակցային հաշիվներ դրամով</c:v>
                </c:pt>
                <c:pt idx="2">
                  <c:v>      Թղթակցային հաշիվներ արտարժութով</c:v>
                </c:pt>
                <c:pt idx="3">
                  <c:v>       Այլ հաշիվներ </c:v>
                </c:pt>
              </c:strCache>
            </c:strRef>
          </c:cat>
          <c:val>
            <c:numRef>
              <c:f>Sheet1!$B$2:$B$5</c:f>
              <c:numCache>
                <c:formatCode>#\,##0.0</c:formatCode>
                <c:ptCount val="4"/>
                <c:pt idx="0">
                  <c:v>8.0485063867542834</c:v>
                </c:pt>
                <c:pt idx="1">
                  <c:v>-0.15133163082208079</c:v>
                </c:pt>
                <c:pt idx="2">
                  <c:v>5.6629120240895165</c:v>
                </c:pt>
                <c:pt idx="3">
                  <c:v>-0.99572441111461918</c:v>
                </c:pt>
              </c:numCache>
            </c:numRef>
          </c:val>
          <c:extLst>
            <c:ext xmlns:c16="http://schemas.microsoft.com/office/drawing/2014/chart" uri="{C3380CC4-5D6E-409C-BE32-E72D297353CC}">
              <c16:uniqueId val="{00000006-C847-44A5-9498-76B1207D1747}"/>
            </c:ext>
          </c:extLst>
        </c:ser>
        <c:dLbls>
          <c:showLegendKey val="0"/>
          <c:showVal val="0"/>
          <c:showCatName val="0"/>
          <c:showSerName val="0"/>
          <c:showPercent val="0"/>
          <c:showBubbleSize val="0"/>
        </c:dLbls>
        <c:gapWidth val="100"/>
        <c:axId val="134170880"/>
        <c:axId val="134172672"/>
      </c:barChart>
      <c:catAx>
        <c:axId val="134170880"/>
        <c:scaling>
          <c:orientation val="minMax"/>
        </c:scaling>
        <c:delete val="1"/>
        <c:axPos val="b"/>
        <c:numFmt formatCode="General" sourceLinked="1"/>
        <c:majorTickMark val="out"/>
        <c:minorTickMark val="none"/>
        <c:tickLblPos val="nextTo"/>
        <c:crossAx val="134172672"/>
        <c:crosses val="autoZero"/>
        <c:auto val="1"/>
        <c:lblAlgn val="ctr"/>
        <c:lblOffset val="100"/>
        <c:noMultiLvlLbl val="0"/>
      </c:catAx>
      <c:valAx>
        <c:axId val="134172672"/>
        <c:scaling>
          <c:orientation val="minMax"/>
        </c:scaling>
        <c:delete val="0"/>
        <c:axPos val="l"/>
        <c:majorGridlines/>
        <c:numFmt formatCode="#\,##0.0" sourceLinked="1"/>
        <c:majorTickMark val="out"/>
        <c:minorTickMark val="none"/>
        <c:tickLblPos val="nextTo"/>
        <c:txPr>
          <a:bodyPr/>
          <a:lstStyle/>
          <a:p>
            <a:pPr>
              <a:defRPr sz="900"/>
            </a:pPr>
            <a:endParaRPr lang="en-US"/>
          </a:p>
        </c:txPr>
        <c:crossAx val="134170880"/>
        <c:crosses val="autoZero"/>
        <c:crossBetween val="between"/>
      </c:valAx>
    </c:plotArea>
    <c:legend>
      <c:legendPos val="r"/>
      <c:layout>
        <c:manualLayout>
          <c:xMode val="edge"/>
          <c:yMode val="edge"/>
          <c:x val="0"/>
          <c:y val="0.78189477084595194"/>
          <c:w val="1"/>
          <c:h val="0.20579753684635574"/>
        </c:manualLayout>
      </c:layout>
      <c:overlay val="0"/>
      <c:txPr>
        <a:bodyPr/>
        <a:lstStyle/>
        <a:p>
          <a:pPr>
            <a:defRPr sz="800"/>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100"/>
            </a:pPr>
            <a:r>
              <a:rPr lang="en-US" sz="1100"/>
              <a:t>Փողի զանգվածի </a:t>
            </a:r>
            <a:r>
              <a:rPr lang="hy-AM" sz="1100"/>
              <a:t>11</a:t>
            </a:r>
            <a:r>
              <a:rPr lang="en-US" sz="1100"/>
              <a:t>.</a:t>
            </a:r>
            <a:r>
              <a:rPr lang="hy-AM" sz="1100"/>
              <a:t>9%</a:t>
            </a:r>
            <a:r>
              <a:rPr lang="en-US" sz="1100"/>
              <a:t> աճի</a:t>
            </a:r>
            <a:r>
              <a:rPr lang="hy-AM" sz="1100"/>
              <a:t>ն</a:t>
            </a:r>
            <a:r>
              <a:rPr lang="en-US" sz="1100"/>
              <a:t> նպաստման չափերը </a:t>
            </a:r>
          </a:p>
        </c:rich>
      </c:tx>
      <c:layout>
        <c:manualLayout>
          <c:xMode val="edge"/>
          <c:yMode val="edge"/>
          <c:x val="0.18060542151557438"/>
          <c:y val="2.1162123965273571E-3"/>
        </c:manualLayout>
      </c:layout>
      <c:overlay val="0"/>
    </c:title>
    <c:autoTitleDeleted val="0"/>
    <c:plotArea>
      <c:layout>
        <c:manualLayout>
          <c:layoutTarget val="inner"/>
          <c:xMode val="edge"/>
          <c:yMode val="edge"/>
          <c:x val="0.12958280976706299"/>
          <c:y val="0.17794694124772864"/>
          <c:w val="0.84444430412517602"/>
          <c:h val="0.58580415909549766"/>
        </c:manualLayout>
      </c:layout>
      <c:barChart>
        <c:barDir val="col"/>
        <c:grouping val="clustered"/>
        <c:varyColors val="0"/>
        <c:ser>
          <c:idx val="0"/>
          <c:order val="0"/>
          <c:tx>
            <c:strRef>
              <c:f>Sheet1!$B$1</c:f>
              <c:strCache>
                <c:ptCount val="1"/>
                <c:pt idx="0">
                  <c:v>2019</c:v>
                </c:pt>
              </c:strCache>
            </c:strRef>
          </c:tx>
          <c:spPr>
            <a:ln>
              <a:solidFill>
                <a:srgbClr val="4F81BD"/>
              </a:solidFill>
            </a:ln>
          </c:spPr>
          <c:invertIfNegative val="0"/>
          <c:dPt>
            <c:idx val="0"/>
            <c:invertIfNegative val="0"/>
            <c:bubble3D val="0"/>
            <c:spPr>
              <a:pattFill prst="pct20">
                <a:fgClr>
                  <a:srgbClr val="4F81BD"/>
                </a:fgClr>
                <a:bgClr>
                  <a:sysClr val="window" lastClr="FFFFFF"/>
                </a:bgClr>
              </a:pattFill>
              <a:ln>
                <a:solidFill>
                  <a:srgbClr val="4F81BD"/>
                </a:solidFill>
              </a:ln>
            </c:spPr>
            <c:extLst>
              <c:ext xmlns:c16="http://schemas.microsoft.com/office/drawing/2014/chart" uri="{C3380CC4-5D6E-409C-BE32-E72D297353CC}">
                <c16:uniqueId val="{00000001-F655-4A82-A14B-4C7B07144A71}"/>
              </c:ext>
            </c:extLst>
          </c:dPt>
          <c:dPt>
            <c:idx val="1"/>
            <c:invertIfNegative val="0"/>
            <c:bubble3D val="0"/>
            <c:spPr>
              <a:pattFill prst="wdDnDiag">
                <a:fgClr>
                  <a:schemeClr val="accent1"/>
                </a:fgClr>
                <a:bgClr>
                  <a:schemeClr val="bg1"/>
                </a:bgClr>
              </a:pattFill>
              <a:ln>
                <a:solidFill>
                  <a:srgbClr val="4F81BD"/>
                </a:solidFill>
              </a:ln>
            </c:spPr>
            <c:extLst>
              <c:ext xmlns:c16="http://schemas.microsoft.com/office/drawing/2014/chart" uri="{C3380CC4-5D6E-409C-BE32-E72D297353CC}">
                <c16:uniqueId val="{00000003-F655-4A82-A14B-4C7B07144A71}"/>
              </c:ext>
            </c:extLst>
          </c:dPt>
          <c:dLbls>
            <c:dLbl>
              <c:idx val="1"/>
              <c:layout>
                <c:manualLayout>
                  <c:x val="0"/>
                  <c:y val="2.5477707006369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55-4A82-A14B-4C7B07144A7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     Շրջանառությունում կանխիկ ՀՀ դրամ</c:v>
                </c:pt>
                <c:pt idx="1">
                  <c:v>  ՀՀ դրամով  ավանդներ</c:v>
                </c:pt>
                <c:pt idx="2">
                  <c:v>     Արտարժույթով ավանդներ</c:v>
                </c:pt>
              </c:strCache>
            </c:strRef>
          </c:cat>
          <c:val>
            <c:numRef>
              <c:f>Sheet1!$B$2:$B$4</c:f>
              <c:numCache>
                <c:formatCode>0.0</c:formatCode>
                <c:ptCount val="3"/>
                <c:pt idx="0">
                  <c:v>3</c:v>
                </c:pt>
                <c:pt idx="1">
                  <c:v>10.3</c:v>
                </c:pt>
                <c:pt idx="2">
                  <c:v>-1.4</c:v>
                </c:pt>
              </c:numCache>
            </c:numRef>
          </c:val>
          <c:extLst>
            <c:ext xmlns:c16="http://schemas.microsoft.com/office/drawing/2014/chart" uri="{C3380CC4-5D6E-409C-BE32-E72D297353CC}">
              <c16:uniqueId val="{00000004-F655-4A82-A14B-4C7B07144A71}"/>
            </c:ext>
          </c:extLst>
        </c:ser>
        <c:dLbls>
          <c:showLegendKey val="0"/>
          <c:showVal val="0"/>
          <c:showCatName val="0"/>
          <c:showSerName val="0"/>
          <c:showPercent val="0"/>
          <c:showBubbleSize val="0"/>
        </c:dLbls>
        <c:gapWidth val="100"/>
        <c:axId val="135584384"/>
        <c:axId val="135623040"/>
      </c:barChart>
      <c:catAx>
        <c:axId val="135584384"/>
        <c:scaling>
          <c:orientation val="minMax"/>
        </c:scaling>
        <c:delete val="1"/>
        <c:axPos val="b"/>
        <c:numFmt formatCode="General" sourceLinked="1"/>
        <c:majorTickMark val="out"/>
        <c:minorTickMark val="none"/>
        <c:tickLblPos val="nextTo"/>
        <c:crossAx val="135623040"/>
        <c:crosses val="autoZero"/>
        <c:auto val="1"/>
        <c:lblAlgn val="ctr"/>
        <c:lblOffset val="100"/>
        <c:noMultiLvlLbl val="0"/>
      </c:catAx>
      <c:valAx>
        <c:axId val="135623040"/>
        <c:scaling>
          <c:orientation val="minMax"/>
        </c:scaling>
        <c:delete val="0"/>
        <c:axPos val="l"/>
        <c:majorGridlines/>
        <c:numFmt formatCode="0.0" sourceLinked="1"/>
        <c:majorTickMark val="out"/>
        <c:minorTickMark val="none"/>
        <c:tickLblPos val="nextTo"/>
        <c:txPr>
          <a:bodyPr/>
          <a:lstStyle/>
          <a:p>
            <a:pPr>
              <a:defRPr sz="900"/>
            </a:pPr>
            <a:endParaRPr lang="en-US"/>
          </a:p>
        </c:txPr>
        <c:crossAx val="135584384"/>
        <c:crosses val="autoZero"/>
        <c:crossBetween val="between"/>
      </c:valAx>
    </c:plotArea>
    <c:legend>
      <c:legendPos val="r"/>
      <c:layout>
        <c:manualLayout>
          <c:xMode val="edge"/>
          <c:yMode val="edge"/>
          <c:x val="0"/>
          <c:y val="0.82140569351907933"/>
          <c:w val="0.99734133574121198"/>
          <c:h val="0.16628667512888137"/>
        </c:manualLayout>
      </c:layout>
      <c:overlay val="0"/>
      <c:txPr>
        <a:bodyPr/>
        <a:lstStyle/>
        <a:p>
          <a:pPr>
            <a:defRPr sz="1000"/>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200"/>
            </a:pPr>
            <a:r>
              <a:rPr lang="en-US" sz="1200"/>
              <a:t>Վարկերի</a:t>
            </a:r>
            <a:r>
              <a:rPr lang="hy-AM" sz="1200"/>
              <a:t> </a:t>
            </a:r>
            <a:r>
              <a:rPr lang="en-US" sz="1200"/>
              <a:t>ծավալների աճ</a:t>
            </a:r>
            <a:r>
              <a:rPr lang="hy-AM" sz="1200"/>
              <a:t> </a:t>
            </a:r>
            <a:r>
              <a:rPr lang="ru-RU" sz="1200"/>
              <a:t>(</a:t>
            </a:r>
            <a:r>
              <a:rPr lang="hy-AM" sz="1200"/>
              <a:t>ռեզիդենտների</a:t>
            </a:r>
            <a:r>
              <a:rPr lang="ru-RU" sz="1200"/>
              <a:t>)</a:t>
            </a:r>
            <a:r>
              <a:rPr lang="en-US" sz="1200"/>
              <a:t>, 201</a:t>
            </a:r>
            <a:r>
              <a:rPr lang="hy-AM" sz="1200"/>
              <a:t>9</a:t>
            </a:r>
            <a:r>
              <a:rPr lang="ru-RU" sz="1200"/>
              <a:t>-</a:t>
            </a:r>
            <a:r>
              <a:rPr lang="en-US" sz="1200"/>
              <a:t>20</a:t>
            </a:r>
            <a:r>
              <a:rPr lang="hy-AM" sz="1200"/>
              <a:t>20</a:t>
            </a:r>
            <a:r>
              <a:rPr lang="en-US" sz="1200"/>
              <a:t>թ. </a:t>
            </a:r>
          </a:p>
        </c:rich>
      </c:tx>
      <c:layout>
        <c:manualLayout>
          <c:xMode val="edge"/>
          <c:yMode val="edge"/>
          <c:x val="0.16202918500464109"/>
          <c:y val="2.155622854835454E-3"/>
        </c:manualLayout>
      </c:layout>
      <c:overlay val="0"/>
    </c:title>
    <c:autoTitleDeleted val="0"/>
    <c:plotArea>
      <c:layout>
        <c:manualLayout>
          <c:layoutTarget val="inner"/>
          <c:xMode val="edge"/>
          <c:yMode val="edge"/>
          <c:x val="4.3464888974767725E-2"/>
          <c:y val="0.17749662830607713"/>
          <c:w val="0.83578516871854935"/>
          <c:h val="0.59238764385221077"/>
        </c:manualLayout>
      </c:layout>
      <c:lineChart>
        <c:grouping val="standard"/>
        <c:varyColors val="0"/>
        <c:ser>
          <c:idx val="0"/>
          <c:order val="0"/>
          <c:tx>
            <c:strRef>
              <c:f>Sheet1!$B$1</c:f>
              <c:strCache>
                <c:ptCount val="1"/>
                <c:pt idx="0">
                  <c:v>2019</c:v>
                </c:pt>
              </c:strCache>
            </c:strRef>
          </c:tx>
          <c:dPt>
            <c:idx val="0"/>
            <c:bubble3D val="0"/>
            <c:extLst>
              <c:ext xmlns:c16="http://schemas.microsoft.com/office/drawing/2014/chart" uri="{C3380CC4-5D6E-409C-BE32-E72D297353CC}">
                <c16:uniqueId val="{00000000-9EAC-4512-987F-AB4DC53BC2CF}"/>
              </c:ext>
            </c:extLst>
          </c:dPt>
          <c:dPt>
            <c:idx val="1"/>
            <c:bubble3D val="0"/>
            <c:extLst>
              <c:ext xmlns:c16="http://schemas.microsoft.com/office/drawing/2014/chart" uri="{C3380CC4-5D6E-409C-BE32-E72D297353CC}">
                <c16:uniqueId val="{00000001-9EAC-4512-987F-AB4DC53BC2CF}"/>
              </c:ext>
            </c:extLst>
          </c:dPt>
          <c:dLbls>
            <c:dLbl>
              <c:idx val="8"/>
              <c:layout>
                <c:manualLayout>
                  <c:x val="-3.2076984763432383E-2"/>
                  <c:y val="7.3846153846153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AC-4512-987F-AB4DC53BC2CF}"/>
                </c:ext>
              </c:extLst>
            </c:dLbl>
            <c:dLbl>
              <c:idx val="11"/>
              <c:layout>
                <c:manualLayout>
                  <c:x val="-4.4927394058860339E-3"/>
                  <c:y val="-8.416931657581264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AC-4512-987F-AB4DC53BC2C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Sheet1!$B$2:$B$13</c:f>
              <c:numCache>
                <c:formatCode>0.0</c:formatCode>
                <c:ptCount val="12"/>
                <c:pt idx="0">
                  <c:v>17.114176073456647</c:v>
                </c:pt>
                <c:pt idx="1">
                  <c:v>18.41390660392473</c:v>
                </c:pt>
                <c:pt idx="2">
                  <c:v>15.456012367040955</c:v>
                </c:pt>
                <c:pt idx="3">
                  <c:v>15.124359850252532</c:v>
                </c:pt>
                <c:pt idx="4">
                  <c:v>14.011904026985292</c:v>
                </c:pt>
                <c:pt idx="5">
                  <c:v>13.396335048765224</c:v>
                </c:pt>
                <c:pt idx="6">
                  <c:v>13.77397981800101</c:v>
                </c:pt>
                <c:pt idx="7">
                  <c:v>15.264460970488784</c:v>
                </c:pt>
                <c:pt idx="8">
                  <c:v>16.12780832133403</c:v>
                </c:pt>
                <c:pt idx="9">
                  <c:v>16.93556784048215</c:v>
                </c:pt>
                <c:pt idx="10">
                  <c:v>15.909946946427084</c:v>
                </c:pt>
                <c:pt idx="11">
                  <c:v>18.034033394914744</c:v>
                </c:pt>
              </c:numCache>
            </c:numRef>
          </c:val>
          <c:smooth val="0"/>
          <c:extLst>
            <c:ext xmlns:c16="http://schemas.microsoft.com/office/drawing/2014/chart" uri="{C3380CC4-5D6E-409C-BE32-E72D297353CC}">
              <c16:uniqueId val="{00000004-9EAC-4512-987F-AB4DC53BC2CF}"/>
            </c:ext>
          </c:extLst>
        </c:ser>
        <c:ser>
          <c:idx val="1"/>
          <c:order val="1"/>
          <c:tx>
            <c:strRef>
              <c:f>Sheet1!$C$1</c:f>
              <c:strCache>
                <c:ptCount val="1"/>
                <c:pt idx="0">
                  <c:v>2020</c:v>
                </c:pt>
              </c:strCache>
            </c:strRef>
          </c:tx>
          <c:dLbls>
            <c:dLbl>
              <c:idx val="8"/>
              <c:layout>
                <c:manualLayout>
                  <c:x val="-2.8067361668003353E-2"/>
                  <c:y val="-4.102564102564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AC-4512-987F-AB4DC53BC2CF}"/>
                </c:ext>
              </c:extLst>
            </c:dLbl>
            <c:dLbl>
              <c:idx val="11"/>
              <c:layout>
                <c:manualLayout>
                  <c:x val="-2.3809523809523808E-2"/>
                  <c:y val="-3.8216560509554139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AC-4512-987F-AB4DC53BC2C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Sheet1!$C$2:$C$13</c:f>
              <c:numCache>
                <c:formatCode>0.0</c:formatCode>
                <c:ptCount val="12"/>
                <c:pt idx="0">
                  <c:v>17.208750325686893</c:v>
                </c:pt>
                <c:pt idx="1">
                  <c:v>16.976729830887805</c:v>
                </c:pt>
                <c:pt idx="2">
                  <c:v>21.376711845930174</c:v>
                </c:pt>
                <c:pt idx="3">
                  <c:v>17.745832969132625</c:v>
                </c:pt>
                <c:pt idx="4">
                  <c:v>18.150919440277502</c:v>
                </c:pt>
                <c:pt idx="5">
                  <c:v>18.657165818168373</c:v>
                </c:pt>
                <c:pt idx="6">
                  <c:v>20.167467198321148</c:v>
                </c:pt>
                <c:pt idx="7">
                  <c:v>19.360216637481997</c:v>
                </c:pt>
                <c:pt idx="8">
                  <c:v>18.851859681951552</c:v>
                </c:pt>
              </c:numCache>
            </c:numRef>
          </c:val>
          <c:smooth val="0"/>
          <c:extLst>
            <c:ext xmlns:c16="http://schemas.microsoft.com/office/drawing/2014/chart" uri="{C3380CC4-5D6E-409C-BE32-E72D297353CC}">
              <c16:uniqueId val="{00000007-9EAC-4512-987F-AB4DC53BC2CF}"/>
            </c:ext>
          </c:extLst>
        </c:ser>
        <c:dLbls>
          <c:showLegendKey val="0"/>
          <c:showVal val="0"/>
          <c:showCatName val="0"/>
          <c:showSerName val="0"/>
          <c:showPercent val="0"/>
          <c:showBubbleSize val="0"/>
        </c:dLbls>
        <c:marker val="1"/>
        <c:smooth val="0"/>
        <c:axId val="135776512"/>
        <c:axId val="135856128"/>
      </c:lineChart>
      <c:catAx>
        <c:axId val="135776512"/>
        <c:scaling>
          <c:orientation val="minMax"/>
        </c:scaling>
        <c:delete val="0"/>
        <c:axPos val="b"/>
        <c:numFmt formatCode="General" sourceLinked="1"/>
        <c:majorTickMark val="out"/>
        <c:minorTickMark val="none"/>
        <c:tickLblPos val="nextTo"/>
        <c:txPr>
          <a:bodyPr/>
          <a:lstStyle/>
          <a:p>
            <a:pPr>
              <a:defRPr sz="900"/>
            </a:pPr>
            <a:endParaRPr lang="en-US"/>
          </a:p>
        </c:txPr>
        <c:crossAx val="135856128"/>
        <c:crosses val="autoZero"/>
        <c:auto val="1"/>
        <c:lblAlgn val="ctr"/>
        <c:lblOffset val="100"/>
        <c:noMultiLvlLbl val="0"/>
      </c:catAx>
      <c:valAx>
        <c:axId val="135856128"/>
        <c:scaling>
          <c:orientation val="minMax"/>
        </c:scaling>
        <c:delete val="0"/>
        <c:axPos val="l"/>
        <c:majorGridlines/>
        <c:numFmt formatCode="0.0" sourceLinked="1"/>
        <c:majorTickMark val="out"/>
        <c:minorTickMark val="none"/>
        <c:tickLblPos val="nextTo"/>
        <c:crossAx val="135776512"/>
        <c:crosses val="autoZero"/>
        <c:crossBetween val="between"/>
      </c:valAx>
    </c:plotArea>
    <c:legend>
      <c:legendPos val="r"/>
      <c:layout>
        <c:manualLayout>
          <c:xMode val="edge"/>
          <c:yMode val="edge"/>
          <c:x val="1.312251766444192E-2"/>
          <c:y val="0.86942442963860289"/>
          <c:w val="0.88991753436594279"/>
          <c:h val="0.11466472844740559"/>
        </c:manualLayout>
      </c:layout>
      <c:overlay val="0"/>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200"/>
            </a:pPr>
            <a:r>
              <a:rPr lang="en-US" sz="1200"/>
              <a:t>Ավանդների ծավալների աճ</a:t>
            </a:r>
            <a:r>
              <a:rPr lang="hy-AM" sz="1200"/>
              <a:t> </a:t>
            </a:r>
            <a:r>
              <a:rPr lang="ru-RU" sz="1200"/>
              <a:t>(</a:t>
            </a:r>
            <a:r>
              <a:rPr lang="hy-AM" sz="1200"/>
              <a:t>ռեզիդենտների</a:t>
            </a:r>
            <a:r>
              <a:rPr lang="ru-RU" sz="1200"/>
              <a:t>)</a:t>
            </a:r>
            <a:r>
              <a:rPr lang="en-US" sz="1200"/>
              <a:t>, 201</a:t>
            </a:r>
            <a:r>
              <a:rPr lang="hy-AM" sz="1200"/>
              <a:t>9</a:t>
            </a:r>
            <a:r>
              <a:rPr lang="ru-RU" sz="1200"/>
              <a:t>-</a:t>
            </a:r>
            <a:r>
              <a:rPr lang="en-US" sz="1200"/>
              <a:t>20</a:t>
            </a:r>
            <a:r>
              <a:rPr lang="hy-AM" sz="1200"/>
              <a:t>20</a:t>
            </a:r>
            <a:r>
              <a:rPr lang="en-US" sz="1200"/>
              <a:t>թ. </a:t>
            </a:r>
          </a:p>
        </c:rich>
      </c:tx>
      <c:layout>
        <c:manualLayout>
          <c:xMode val="edge"/>
          <c:yMode val="edge"/>
          <c:x val="0.15822635743106289"/>
          <c:y val="2.1556228548354505E-3"/>
        </c:manualLayout>
      </c:layout>
      <c:overlay val="0"/>
    </c:title>
    <c:autoTitleDeleted val="0"/>
    <c:plotArea>
      <c:layout>
        <c:manualLayout>
          <c:layoutTarget val="inner"/>
          <c:xMode val="edge"/>
          <c:yMode val="edge"/>
          <c:x val="4.3464888974767725E-2"/>
          <c:y val="0.1815991924086412"/>
          <c:w val="0.84612076858476093"/>
          <c:h val="0.58828507974964672"/>
        </c:manualLayout>
      </c:layout>
      <c:lineChart>
        <c:grouping val="standard"/>
        <c:varyColors val="0"/>
        <c:ser>
          <c:idx val="0"/>
          <c:order val="0"/>
          <c:tx>
            <c:strRef>
              <c:f>Sheet1!$B$1</c:f>
              <c:strCache>
                <c:ptCount val="1"/>
                <c:pt idx="0">
                  <c:v>2019</c:v>
                </c:pt>
              </c:strCache>
            </c:strRef>
          </c:tx>
          <c:dPt>
            <c:idx val="0"/>
            <c:bubble3D val="0"/>
            <c:extLst>
              <c:ext xmlns:c16="http://schemas.microsoft.com/office/drawing/2014/chart" uri="{C3380CC4-5D6E-409C-BE32-E72D297353CC}">
                <c16:uniqueId val="{00000000-5F4B-4AE9-8968-856575258D8F}"/>
              </c:ext>
            </c:extLst>
          </c:dPt>
          <c:dPt>
            <c:idx val="1"/>
            <c:bubble3D val="0"/>
            <c:extLst>
              <c:ext xmlns:c16="http://schemas.microsoft.com/office/drawing/2014/chart" uri="{C3380CC4-5D6E-409C-BE32-E72D297353CC}">
                <c16:uniqueId val="{00000001-5F4B-4AE9-8968-856575258D8F}"/>
              </c:ext>
            </c:extLst>
          </c:dPt>
          <c:dLbls>
            <c:dLbl>
              <c:idx val="8"/>
              <c:layout>
                <c:manualLayout>
                  <c:x val="-3.2076984763432383E-2"/>
                  <c:y val="5.3333333333333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4B-4AE9-8968-856575258D8F}"/>
                </c:ext>
              </c:extLst>
            </c:dLbl>
            <c:dLbl>
              <c:idx val="11"/>
              <c:layout>
                <c:manualLayout>
                  <c:x val="-2.8067361668003207E-2"/>
                  <c:y val="-4.10256410256410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4B-4AE9-8968-856575258D8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Sheet1!$B$2:$B$13</c:f>
              <c:numCache>
                <c:formatCode>0.0</c:formatCode>
                <c:ptCount val="12"/>
                <c:pt idx="0">
                  <c:v>5.914923744999669</c:v>
                </c:pt>
                <c:pt idx="1">
                  <c:v>6.5899260568946119</c:v>
                </c:pt>
                <c:pt idx="2">
                  <c:v>5.4843165822718447</c:v>
                </c:pt>
                <c:pt idx="3">
                  <c:v>8.8460018361995054</c:v>
                </c:pt>
                <c:pt idx="4">
                  <c:v>10.319452877684014</c:v>
                </c:pt>
                <c:pt idx="5">
                  <c:v>9.0968643480857168</c:v>
                </c:pt>
                <c:pt idx="6">
                  <c:v>7.8692285511685895</c:v>
                </c:pt>
                <c:pt idx="7">
                  <c:v>9.5887267082817971</c:v>
                </c:pt>
                <c:pt idx="8">
                  <c:v>10.214434492751238</c:v>
                </c:pt>
                <c:pt idx="9">
                  <c:v>11.602623476867251</c:v>
                </c:pt>
                <c:pt idx="10">
                  <c:v>11.603066869160443</c:v>
                </c:pt>
                <c:pt idx="11">
                  <c:v>12.189801459473728</c:v>
                </c:pt>
              </c:numCache>
            </c:numRef>
          </c:val>
          <c:smooth val="0"/>
          <c:extLst>
            <c:ext xmlns:c16="http://schemas.microsoft.com/office/drawing/2014/chart" uri="{C3380CC4-5D6E-409C-BE32-E72D297353CC}">
              <c16:uniqueId val="{00000004-5F4B-4AE9-8968-856575258D8F}"/>
            </c:ext>
          </c:extLst>
        </c:ser>
        <c:ser>
          <c:idx val="1"/>
          <c:order val="1"/>
          <c:tx>
            <c:strRef>
              <c:f>Sheet1!$C$1</c:f>
              <c:strCache>
                <c:ptCount val="1"/>
                <c:pt idx="0">
                  <c:v>2020</c:v>
                </c:pt>
              </c:strCache>
            </c:strRef>
          </c:tx>
          <c:dLbls>
            <c:dLbl>
              <c:idx val="8"/>
              <c:layout>
                <c:manualLayout>
                  <c:x val="-3.6086607858861412E-2"/>
                  <c:y val="-4.5128205128205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4B-4AE9-8968-856575258D8F}"/>
                </c:ext>
              </c:extLst>
            </c:dLbl>
            <c:dLbl>
              <c:idx val="11"/>
              <c:layout>
                <c:manualLayout>
                  <c:x val="-7.4282686273048681E-2"/>
                  <c:y val="1.056398438000128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4B-4AE9-8968-856575258D8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Sheet1!$C$2:$C$13</c:f>
              <c:numCache>
                <c:formatCode>0.0</c:formatCode>
                <c:ptCount val="12"/>
                <c:pt idx="0">
                  <c:v>11.601315636443957</c:v>
                </c:pt>
                <c:pt idx="1">
                  <c:v>12.727591661064849</c:v>
                </c:pt>
                <c:pt idx="2">
                  <c:v>14.047005696360344</c:v>
                </c:pt>
                <c:pt idx="3">
                  <c:v>9.2007968814098113</c:v>
                </c:pt>
                <c:pt idx="4">
                  <c:v>9.8645943839769661</c:v>
                </c:pt>
                <c:pt idx="5">
                  <c:v>11.611147634885642</c:v>
                </c:pt>
                <c:pt idx="6">
                  <c:v>13.469458548144459</c:v>
                </c:pt>
                <c:pt idx="7">
                  <c:v>13.026120685994783</c:v>
                </c:pt>
                <c:pt idx="8">
                  <c:v>12.104495770258112</c:v>
                </c:pt>
              </c:numCache>
            </c:numRef>
          </c:val>
          <c:smooth val="0"/>
          <c:extLst>
            <c:ext xmlns:c16="http://schemas.microsoft.com/office/drawing/2014/chart" uri="{C3380CC4-5D6E-409C-BE32-E72D297353CC}">
              <c16:uniqueId val="{00000007-5F4B-4AE9-8968-856575258D8F}"/>
            </c:ext>
          </c:extLst>
        </c:ser>
        <c:dLbls>
          <c:showLegendKey val="0"/>
          <c:showVal val="0"/>
          <c:showCatName val="0"/>
          <c:showSerName val="0"/>
          <c:showPercent val="0"/>
          <c:showBubbleSize val="0"/>
        </c:dLbls>
        <c:marker val="1"/>
        <c:smooth val="0"/>
        <c:axId val="135968256"/>
        <c:axId val="135969792"/>
      </c:lineChart>
      <c:catAx>
        <c:axId val="135968256"/>
        <c:scaling>
          <c:orientation val="minMax"/>
        </c:scaling>
        <c:delete val="0"/>
        <c:axPos val="b"/>
        <c:numFmt formatCode="General" sourceLinked="1"/>
        <c:majorTickMark val="out"/>
        <c:minorTickMark val="none"/>
        <c:tickLblPos val="nextTo"/>
        <c:txPr>
          <a:bodyPr/>
          <a:lstStyle/>
          <a:p>
            <a:pPr>
              <a:defRPr sz="900"/>
            </a:pPr>
            <a:endParaRPr lang="en-US"/>
          </a:p>
        </c:txPr>
        <c:crossAx val="135969792"/>
        <c:crosses val="autoZero"/>
        <c:auto val="1"/>
        <c:lblAlgn val="ctr"/>
        <c:lblOffset val="100"/>
        <c:noMultiLvlLbl val="0"/>
      </c:catAx>
      <c:valAx>
        <c:axId val="135969792"/>
        <c:scaling>
          <c:orientation val="minMax"/>
        </c:scaling>
        <c:delete val="0"/>
        <c:axPos val="l"/>
        <c:majorGridlines/>
        <c:numFmt formatCode="0.0" sourceLinked="1"/>
        <c:majorTickMark val="out"/>
        <c:minorTickMark val="none"/>
        <c:tickLblPos val="nextTo"/>
        <c:crossAx val="135968256"/>
        <c:crosses val="autoZero"/>
        <c:crossBetween val="between"/>
      </c:valAx>
    </c:plotArea>
    <c:legend>
      <c:legendPos val="r"/>
      <c:layout>
        <c:manualLayout>
          <c:xMode val="edge"/>
          <c:yMode val="edge"/>
          <c:x val="2.1795616566373445E-2"/>
          <c:y val="0.89700996677740863"/>
          <c:w val="0.9200054934993589"/>
          <c:h val="6.6445182724252497E-2"/>
        </c:manualLayout>
      </c:layout>
      <c:overlay val="0"/>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464888974767725E-2"/>
          <c:y val="6.2624833434282282E-2"/>
          <c:w val="0.89812080444264131"/>
          <c:h val="0.70725943872400565"/>
        </c:manualLayout>
      </c:layout>
      <c:barChart>
        <c:barDir val="col"/>
        <c:grouping val="clustered"/>
        <c:varyColors val="0"/>
        <c:ser>
          <c:idx val="2"/>
          <c:order val="2"/>
          <c:tx>
            <c:strRef>
              <c:f>Sheet1!$A$4</c:f>
              <c:strCache>
                <c:ptCount val="1"/>
                <c:pt idx="0">
                  <c:v>2020  12 ամսյա աճը, %</c:v>
                </c:pt>
              </c:strCache>
            </c:strRef>
          </c:tx>
          <c:invertIfNegative val="0"/>
          <c:dLbls>
            <c:dLbl>
              <c:idx val="0"/>
              <c:spPr>
                <a:noFill/>
                <a:ln>
                  <a:noFill/>
                </a:ln>
                <a:effectLst/>
              </c:spPr>
              <c:txPr>
                <a:bodyPr wrap="square" lIns="38100" tIns="19050" rIns="38100" bIns="19050" anchor="ctr">
                  <a:spAutoFit/>
                </a:bodyPr>
                <a:lstStyle/>
                <a:p>
                  <a:pPr>
                    <a:defRPr b="1">
                      <a:solidFill>
                        <a:schemeClr val="tx1"/>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86C3-493F-BB14-FF97834E7D8C}"/>
                </c:ext>
              </c:extLst>
            </c:dLbl>
            <c:dLbl>
              <c:idx val="2"/>
              <c:layout>
                <c:manualLayout>
                  <c:x val="0"/>
                  <c:y val="0.106666666666666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BF-4973-9215-FDB92FB826DF}"/>
                </c:ext>
              </c:extLst>
            </c:dLbl>
            <c:dLbl>
              <c:idx val="5"/>
              <c:layout>
                <c:manualLayout>
                  <c:x val="-1.9479887016655311E-3"/>
                  <c:y val="2.87179487179487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BF-4973-9215-FDB92FB826DF}"/>
                </c:ext>
              </c:extLst>
            </c:dLbl>
            <c:spPr>
              <a:noFill/>
              <a:ln>
                <a:noFill/>
              </a:ln>
              <a:effectLst/>
            </c:spPr>
            <c:txPr>
              <a:bodyPr wrap="square" lIns="38100" tIns="19050" rIns="38100" bIns="19050" anchor="ctr">
                <a:spAutoFit/>
              </a:bodyPr>
              <a:lstStyle/>
              <a:p>
                <a:pPr>
                  <a:defRPr b="1">
                    <a:solidFill>
                      <a:schemeClr val="accent3">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Sheet1!$B$4:$M$4</c:f>
              <c:numCache>
                <c:formatCode>0.0</c:formatCode>
                <c:ptCount val="12"/>
                <c:pt idx="0">
                  <c:v>44.018994368612198</c:v>
                </c:pt>
                <c:pt idx="1">
                  <c:v>-1.4802798734894935</c:v>
                </c:pt>
                <c:pt idx="2">
                  <c:v>5.2382658431352525</c:v>
                </c:pt>
                <c:pt idx="3">
                  <c:v>-9.0692104282614707</c:v>
                </c:pt>
                <c:pt idx="4">
                  <c:v>-20.783357724161974</c:v>
                </c:pt>
                <c:pt idx="5">
                  <c:v>-32.053003568569224</c:v>
                </c:pt>
                <c:pt idx="6">
                  <c:v>-7.6825296241360093</c:v>
                </c:pt>
                <c:pt idx="7">
                  <c:v>-7.2811572363455639</c:v>
                </c:pt>
                <c:pt idx="8">
                  <c:v>-8.8208404508819029</c:v>
                </c:pt>
              </c:numCache>
            </c:numRef>
          </c:val>
          <c:extLst>
            <c:ext xmlns:c16="http://schemas.microsoft.com/office/drawing/2014/chart" uri="{C3380CC4-5D6E-409C-BE32-E72D297353CC}">
              <c16:uniqueId val="{00000003-AEBF-4973-9215-FDB92FB826DF}"/>
            </c:ext>
          </c:extLst>
        </c:ser>
        <c:dLbls>
          <c:showLegendKey val="0"/>
          <c:showVal val="1"/>
          <c:showCatName val="0"/>
          <c:showSerName val="0"/>
          <c:showPercent val="0"/>
          <c:showBubbleSize val="0"/>
        </c:dLbls>
        <c:gapWidth val="150"/>
        <c:axId val="136251264"/>
        <c:axId val="136252800"/>
      </c:barChart>
      <c:lineChart>
        <c:grouping val="standard"/>
        <c:varyColors val="0"/>
        <c:ser>
          <c:idx val="0"/>
          <c:order val="0"/>
          <c:tx>
            <c:strRef>
              <c:f>Sheet1!$A$2</c:f>
              <c:strCache>
                <c:ptCount val="1"/>
                <c:pt idx="0">
                  <c:v>2019 աճը, %</c:v>
                </c:pt>
              </c:strCache>
            </c:strRef>
          </c:tx>
          <c:spPr>
            <a:ln>
              <a:prstDash val="dash"/>
            </a:ln>
          </c:spPr>
          <c:marker>
            <c:spPr>
              <a:ln>
                <a:prstDash val="dash"/>
              </a:ln>
            </c:spPr>
          </c:marker>
          <c:dLbls>
            <c:spPr>
              <a:noFill/>
              <a:ln>
                <a:noFill/>
              </a:ln>
              <a:effectLst/>
            </c:spPr>
            <c:txPr>
              <a:bodyPr wrap="square" lIns="38100" tIns="19050" rIns="38100" bIns="19050" anchor="ctr">
                <a:spAutoFit/>
              </a:bodyPr>
              <a:lstStyle/>
              <a:p>
                <a:pPr>
                  <a:defRPr sz="800">
                    <a:solidFill>
                      <a:schemeClr val="tx2"/>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Sheet1!$B$2:$M$2</c:f>
              <c:numCache>
                <c:formatCode>0.0</c:formatCode>
                <c:ptCount val="12"/>
                <c:pt idx="0">
                  <c:v>87.106617099999937</c:v>
                </c:pt>
                <c:pt idx="1">
                  <c:v>30.498674773848592</c:v>
                </c:pt>
                <c:pt idx="2">
                  <c:v>24.930306464140301</c:v>
                </c:pt>
                <c:pt idx="3">
                  <c:v>27.337686512192505</c:v>
                </c:pt>
                <c:pt idx="4">
                  <c:v>26.537594262359292</c:v>
                </c:pt>
                <c:pt idx="5">
                  <c:v>24.520443767608626</c:v>
                </c:pt>
                <c:pt idx="6">
                  <c:v>23.216322786502104</c:v>
                </c:pt>
                <c:pt idx="7">
                  <c:v>21.321148621414764</c:v>
                </c:pt>
                <c:pt idx="8">
                  <c:v>21.567574704772724</c:v>
                </c:pt>
                <c:pt idx="9">
                  <c:v>19.509621885262177</c:v>
                </c:pt>
                <c:pt idx="10">
                  <c:v>19.02201170898266</c:v>
                </c:pt>
                <c:pt idx="11">
                  <c:v>16.389092686906693</c:v>
                </c:pt>
              </c:numCache>
            </c:numRef>
          </c:val>
          <c:smooth val="0"/>
          <c:extLst>
            <c:ext xmlns:c16="http://schemas.microsoft.com/office/drawing/2014/chart" uri="{C3380CC4-5D6E-409C-BE32-E72D297353CC}">
              <c16:uniqueId val="{00000004-AEBF-4973-9215-FDB92FB826DF}"/>
            </c:ext>
          </c:extLst>
        </c:ser>
        <c:ser>
          <c:idx val="1"/>
          <c:order val="1"/>
          <c:tx>
            <c:strRef>
              <c:f>Sheet1!$A$3</c:f>
              <c:strCache>
                <c:ptCount val="1"/>
                <c:pt idx="0">
                  <c:v>2020  աճը, %</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5-AEBF-4973-9215-FDB92FB826DF}"/>
                </c:ext>
              </c:extLst>
            </c:dLbl>
            <c:dLbl>
              <c:idx val="1"/>
              <c:layout>
                <c:manualLayout>
                  <c:x val="-3.8667575728060788E-2"/>
                  <c:y val="4.25025641025640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BF-4973-9215-FDB92FB826DF}"/>
                </c:ext>
              </c:extLst>
            </c:dLbl>
            <c:dLbl>
              <c:idx val="2"/>
              <c:layout>
                <c:manualLayout>
                  <c:x val="-3.7411199707955096E-2"/>
                  <c:y val="3.42974358974358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BF-4973-9215-FDB92FB826DF}"/>
                </c:ext>
              </c:extLst>
            </c:dLbl>
            <c:spPr>
              <a:noFill/>
              <a:ln>
                <a:noFill/>
              </a:ln>
              <a:effectLst/>
            </c:spPr>
            <c:txPr>
              <a:bodyPr wrap="square" lIns="38100" tIns="19050" rIns="38100" bIns="19050" anchor="ctr">
                <a:spAutoFit/>
              </a:bodyPr>
              <a:lstStyle/>
              <a:p>
                <a:pPr>
                  <a:defRPr b="1">
                    <a:solidFill>
                      <a:schemeClr val="accent2"/>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Sheet1!$B$3:$M$3</c:f>
              <c:numCache>
                <c:formatCode>0.0</c:formatCode>
                <c:ptCount val="12"/>
                <c:pt idx="0">
                  <c:v>44.018994368612198</c:v>
                </c:pt>
                <c:pt idx="1">
                  <c:v>23.113386458409906</c:v>
                </c:pt>
                <c:pt idx="2">
                  <c:v>16.479613321146203</c:v>
                </c:pt>
                <c:pt idx="3">
                  <c:v>7.3435490961043683</c:v>
                </c:pt>
                <c:pt idx="4">
                  <c:v>2.1873602310688085</c:v>
                </c:pt>
                <c:pt idx="5">
                  <c:v>-4.6391685364529991</c:v>
                </c:pt>
                <c:pt idx="6">
                  <c:v>-5.0729069932891377</c:v>
                </c:pt>
                <c:pt idx="7">
                  <c:v>-5.3212909971596503</c:v>
                </c:pt>
                <c:pt idx="8">
                  <c:v>-5.7809854082594967</c:v>
                </c:pt>
              </c:numCache>
            </c:numRef>
          </c:val>
          <c:smooth val="0"/>
          <c:extLst>
            <c:ext xmlns:c16="http://schemas.microsoft.com/office/drawing/2014/chart" uri="{C3380CC4-5D6E-409C-BE32-E72D297353CC}">
              <c16:uniqueId val="{00000008-AEBF-4973-9215-FDB92FB826DF}"/>
            </c:ext>
          </c:extLst>
        </c:ser>
        <c:dLbls>
          <c:showLegendKey val="0"/>
          <c:showVal val="1"/>
          <c:showCatName val="0"/>
          <c:showSerName val="0"/>
          <c:showPercent val="0"/>
          <c:showBubbleSize val="0"/>
        </c:dLbls>
        <c:marker val="1"/>
        <c:smooth val="0"/>
        <c:axId val="136251264"/>
        <c:axId val="136252800"/>
      </c:lineChart>
      <c:catAx>
        <c:axId val="136251264"/>
        <c:scaling>
          <c:orientation val="minMax"/>
        </c:scaling>
        <c:delete val="0"/>
        <c:axPos val="b"/>
        <c:numFmt formatCode="General" sourceLinked="1"/>
        <c:majorTickMark val="out"/>
        <c:minorTickMark val="none"/>
        <c:tickLblPos val="low"/>
        <c:txPr>
          <a:bodyPr/>
          <a:lstStyle/>
          <a:p>
            <a:pPr>
              <a:defRPr sz="900"/>
            </a:pPr>
            <a:endParaRPr lang="en-US"/>
          </a:p>
        </c:txPr>
        <c:crossAx val="136252800"/>
        <c:crosses val="autoZero"/>
        <c:auto val="1"/>
        <c:lblAlgn val="ctr"/>
        <c:lblOffset val="100"/>
        <c:noMultiLvlLbl val="0"/>
      </c:catAx>
      <c:valAx>
        <c:axId val="136252800"/>
        <c:scaling>
          <c:orientation val="minMax"/>
        </c:scaling>
        <c:delete val="0"/>
        <c:axPos val="l"/>
        <c:majorGridlines>
          <c:spPr>
            <a:ln>
              <a:solidFill>
                <a:srgbClr val="1F497D">
                  <a:lumMod val="20000"/>
                  <a:lumOff val="80000"/>
                </a:srgbClr>
              </a:solidFill>
            </a:ln>
          </c:spPr>
        </c:majorGridlines>
        <c:numFmt formatCode="0.0" sourceLinked="1"/>
        <c:majorTickMark val="out"/>
        <c:minorTickMark val="none"/>
        <c:tickLblPos val="nextTo"/>
        <c:crossAx val="136251264"/>
        <c:crosses val="autoZero"/>
        <c:crossBetween val="between"/>
      </c:valAx>
    </c:plotArea>
    <c:legend>
      <c:legendPos val="r"/>
      <c:layout>
        <c:manualLayout>
          <c:xMode val="edge"/>
          <c:yMode val="edge"/>
          <c:x val="1.312251766444192E-2"/>
          <c:y val="0.86942442963860311"/>
          <c:w val="0.96789714619655232"/>
          <c:h val="0.13057557036139714"/>
        </c:manualLayout>
      </c:layout>
      <c:overlay val="0"/>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862204724409506E-2"/>
          <c:y val="5.1191256830601113E-2"/>
          <c:w val="0.85071756247860364"/>
          <c:h val="0.59099476740430235"/>
        </c:manualLayout>
      </c:layout>
      <c:barChart>
        <c:barDir val="col"/>
        <c:grouping val="stacked"/>
        <c:varyColors val="0"/>
        <c:ser>
          <c:idx val="0"/>
          <c:order val="0"/>
          <c:tx>
            <c:strRef>
              <c:f>Sheet1!$B$1</c:f>
              <c:strCache>
                <c:ptCount val="1"/>
                <c:pt idx="0">
                  <c:v>Եկամուտների ազդակ</c:v>
                </c:pt>
              </c:strCache>
            </c:strRef>
          </c:tx>
          <c:invertIfNegative val="0"/>
          <c:cat>
            <c:strRef>
              <c:f>Sheet1!$A$2:$A$8</c:f>
              <c:strCache>
                <c:ptCount val="7"/>
                <c:pt idx="0">
                  <c:v>2019 Q1</c:v>
                </c:pt>
                <c:pt idx="1">
                  <c:v>2019 Q1-Q2</c:v>
                </c:pt>
                <c:pt idx="2">
                  <c:v>2019 Q1-Q3</c:v>
                </c:pt>
                <c:pt idx="3">
                  <c:v>2019 Q1-Q4</c:v>
                </c:pt>
                <c:pt idx="4">
                  <c:v>2020 Q1</c:v>
                </c:pt>
                <c:pt idx="5">
                  <c:v>2020 Q1-Q2</c:v>
                </c:pt>
                <c:pt idx="6">
                  <c:v>2020 Q1-Q3</c:v>
                </c:pt>
              </c:strCache>
            </c:strRef>
          </c:cat>
          <c:val>
            <c:numRef>
              <c:f>Sheet1!$B$2:$B$8</c:f>
              <c:numCache>
                <c:formatCode>0.0</c:formatCode>
                <c:ptCount val="7"/>
                <c:pt idx="0">
                  <c:v>-0.2294201652246628</c:v>
                </c:pt>
                <c:pt idx="1">
                  <c:v>-1.4167566947373815</c:v>
                </c:pt>
                <c:pt idx="2">
                  <c:v>-1.4591907491767964</c:v>
                </c:pt>
                <c:pt idx="3">
                  <c:v>-1.0574621114635534</c:v>
                </c:pt>
                <c:pt idx="4">
                  <c:v>-1.0905354612685696</c:v>
                </c:pt>
                <c:pt idx="5">
                  <c:v>-0.46193195921552588</c:v>
                </c:pt>
                <c:pt idx="6">
                  <c:v>-0.27162320341813939</c:v>
                </c:pt>
              </c:numCache>
            </c:numRef>
          </c:val>
          <c:extLst>
            <c:ext xmlns:c16="http://schemas.microsoft.com/office/drawing/2014/chart" uri="{C3380CC4-5D6E-409C-BE32-E72D297353CC}">
              <c16:uniqueId val="{00000000-995D-4755-807F-F0E22216377B}"/>
            </c:ext>
          </c:extLst>
        </c:ser>
        <c:ser>
          <c:idx val="1"/>
          <c:order val="1"/>
          <c:tx>
            <c:strRef>
              <c:f>Sheet1!$C$1</c:f>
              <c:strCache>
                <c:ptCount val="1"/>
                <c:pt idx="0">
                  <c:v>Ծախսերի ազդակ</c:v>
                </c:pt>
              </c:strCache>
            </c:strRef>
          </c:tx>
          <c:spPr>
            <a:pattFill prst="wdUpDiag">
              <a:fgClr>
                <a:srgbClr val="4F81BD"/>
              </a:fgClr>
              <a:bgClr>
                <a:sysClr val="window" lastClr="FFFFFF"/>
              </a:bgClr>
            </a:pattFill>
            <a:ln w="25332"/>
          </c:spPr>
          <c:invertIfNegative val="0"/>
          <c:cat>
            <c:strRef>
              <c:f>Sheet1!$A$2:$A$8</c:f>
              <c:strCache>
                <c:ptCount val="7"/>
                <c:pt idx="0">
                  <c:v>2019 Q1</c:v>
                </c:pt>
                <c:pt idx="1">
                  <c:v>2019 Q1-Q2</c:v>
                </c:pt>
                <c:pt idx="2">
                  <c:v>2019 Q1-Q3</c:v>
                </c:pt>
                <c:pt idx="3">
                  <c:v>2019 Q1-Q4</c:v>
                </c:pt>
                <c:pt idx="4">
                  <c:v>2020 Q1</c:v>
                </c:pt>
                <c:pt idx="5">
                  <c:v>2020 Q1-Q2</c:v>
                </c:pt>
                <c:pt idx="6">
                  <c:v>2020 Q1-Q3</c:v>
                </c:pt>
              </c:strCache>
            </c:strRef>
          </c:cat>
          <c:val>
            <c:numRef>
              <c:f>Sheet1!$C$2:$C$8</c:f>
              <c:numCache>
                <c:formatCode>0.0</c:formatCode>
                <c:ptCount val="7"/>
                <c:pt idx="0">
                  <c:v>-1.3263652377651438</c:v>
                </c:pt>
                <c:pt idx="1">
                  <c:v>-0.67335115863263073</c:v>
                </c:pt>
                <c:pt idx="2">
                  <c:v>1.1071439608525466</c:v>
                </c:pt>
                <c:pt idx="3">
                  <c:v>1.1281302518757612</c:v>
                </c:pt>
                <c:pt idx="4">
                  <c:v>3.58512092220028</c:v>
                </c:pt>
                <c:pt idx="5">
                  <c:v>4.8802632215692938</c:v>
                </c:pt>
                <c:pt idx="6">
                  <c:v>4.1859058407787781</c:v>
                </c:pt>
              </c:numCache>
            </c:numRef>
          </c:val>
          <c:extLst>
            <c:ext xmlns:c16="http://schemas.microsoft.com/office/drawing/2014/chart" uri="{C3380CC4-5D6E-409C-BE32-E72D297353CC}">
              <c16:uniqueId val="{00000001-995D-4755-807F-F0E22216377B}"/>
            </c:ext>
          </c:extLst>
        </c:ser>
        <c:dLbls>
          <c:showLegendKey val="0"/>
          <c:showVal val="0"/>
          <c:showCatName val="0"/>
          <c:showSerName val="0"/>
          <c:showPercent val="0"/>
          <c:showBubbleSize val="0"/>
        </c:dLbls>
        <c:gapWidth val="150"/>
        <c:overlap val="100"/>
        <c:axId val="136440832"/>
        <c:axId val="136459008"/>
      </c:barChart>
      <c:lineChart>
        <c:grouping val="standard"/>
        <c:varyColors val="0"/>
        <c:ser>
          <c:idx val="2"/>
          <c:order val="2"/>
          <c:tx>
            <c:strRef>
              <c:f>Sheet1!$D$1</c:f>
              <c:strCache>
                <c:ptCount val="1"/>
                <c:pt idx="0">
                  <c:v>Հարկաբյուջետային ազդակ</c:v>
                </c:pt>
              </c:strCache>
            </c:strRef>
          </c:tx>
          <c:dLbls>
            <c:dLbl>
              <c:idx val="9"/>
              <c:layout>
                <c:manualLayout>
                  <c:x val="-1.954943786476953E-2"/>
                  <c:y val="2.50385038503849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5D-4755-807F-F0E22216377B}"/>
                </c:ext>
              </c:extLst>
            </c:dLbl>
            <c:dLbl>
              <c:idx val="20"/>
              <c:layout>
                <c:manualLayout>
                  <c:x val="-5.1697006460579974E-2"/>
                  <c:y val="-5.764576457645764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5D-4755-807F-F0E22216377B}"/>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2019 Q1</c:v>
                </c:pt>
                <c:pt idx="1">
                  <c:v>2019 Q1-Q2</c:v>
                </c:pt>
                <c:pt idx="2">
                  <c:v>2019 Q1-Q3</c:v>
                </c:pt>
                <c:pt idx="3">
                  <c:v>2019 Q1-Q4</c:v>
                </c:pt>
                <c:pt idx="4">
                  <c:v>2020 Q1</c:v>
                </c:pt>
                <c:pt idx="5">
                  <c:v>2020 Q1-Q2</c:v>
                </c:pt>
                <c:pt idx="6">
                  <c:v>2020 Q1-Q3</c:v>
                </c:pt>
              </c:strCache>
            </c:strRef>
          </c:cat>
          <c:val>
            <c:numRef>
              <c:f>Sheet1!$D$2:$D$8</c:f>
              <c:numCache>
                <c:formatCode>0.0</c:formatCode>
                <c:ptCount val="7"/>
                <c:pt idx="0">
                  <c:v>-1.5557854029898066</c:v>
                </c:pt>
                <c:pt idx="1">
                  <c:v>-2.0901078533700121</c:v>
                </c:pt>
                <c:pt idx="2">
                  <c:v>-0.35204678832424974</c:v>
                </c:pt>
                <c:pt idx="3">
                  <c:v>7.0668140412207814E-2</c:v>
                </c:pt>
                <c:pt idx="4">
                  <c:v>2.4945854609317104</c:v>
                </c:pt>
                <c:pt idx="5">
                  <c:v>4.4183312623537683</c:v>
                </c:pt>
                <c:pt idx="6">
                  <c:v>3.914282637360639</c:v>
                </c:pt>
              </c:numCache>
            </c:numRef>
          </c:val>
          <c:smooth val="0"/>
          <c:extLst>
            <c:ext xmlns:c16="http://schemas.microsoft.com/office/drawing/2014/chart" uri="{C3380CC4-5D6E-409C-BE32-E72D297353CC}">
              <c16:uniqueId val="{00000004-995D-4755-807F-F0E22216377B}"/>
            </c:ext>
          </c:extLst>
        </c:ser>
        <c:ser>
          <c:idx val="3"/>
          <c:order val="3"/>
          <c:tx>
            <c:strRef>
              <c:f>Sheet1!$E$1</c:f>
              <c:strCache>
                <c:ptCount val="1"/>
                <c:pt idx="0">
                  <c:v>Հարկաբյուջետային ազդակ, ներառյալ զուտ վարկավորում</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4-823B-42B8-A008-122FF0315337}"/>
                </c:ext>
              </c:extLst>
            </c:dLbl>
            <c:dLbl>
              <c:idx val="1"/>
              <c:delete val="1"/>
              <c:extLst>
                <c:ext xmlns:c15="http://schemas.microsoft.com/office/drawing/2012/chart" uri="{CE6537A1-D6FC-4f65-9D91-7224C49458BB}"/>
                <c:ext xmlns:c16="http://schemas.microsoft.com/office/drawing/2014/chart" uri="{C3380CC4-5D6E-409C-BE32-E72D297353CC}">
                  <c16:uniqueId val="{00000003-823B-42B8-A008-122FF0315337}"/>
                </c:ext>
              </c:extLst>
            </c:dLbl>
            <c:dLbl>
              <c:idx val="2"/>
              <c:delete val="1"/>
              <c:extLst>
                <c:ext xmlns:c15="http://schemas.microsoft.com/office/drawing/2012/chart" uri="{CE6537A1-D6FC-4f65-9D91-7224C49458BB}"/>
                <c:ext xmlns:c16="http://schemas.microsoft.com/office/drawing/2014/chart" uri="{C3380CC4-5D6E-409C-BE32-E72D297353CC}">
                  <c16:uniqueId val="{00000002-823B-42B8-A008-122FF0315337}"/>
                </c:ext>
              </c:extLst>
            </c:dLbl>
            <c:dLbl>
              <c:idx val="3"/>
              <c:delete val="1"/>
              <c:extLst>
                <c:ext xmlns:c15="http://schemas.microsoft.com/office/drawing/2012/chart" uri="{CE6537A1-D6FC-4f65-9D91-7224C49458BB}"/>
                <c:ext xmlns:c16="http://schemas.microsoft.com/office/drawing/2014/chart" uri="{C3380CC4-5D6E-409C-BE32-E72D297353CC}">
                  <c16:uniqueId val="{00000001-823B-42B8-A008-122FF0315337}"/>
                </c:ext>
              </c:extLst>
            </c:dLbl>
            <c:dLbl>
              <c:idx val="4"/>
              <c:delete val="1"/>
              <c:extLst>
                <c:ext xmlns:c15="http://schemas.microsoft.com/office/drawing/2012/chart" uri="{CE6537A1-D6FC-4f65-9D91-7224C49458BB}"/>
                <c:ext xmlns:c16="http://schemas.microsoft.com/office/drawing/2014/chart" uri="{C3380CC4-5D6E-409C-BE32-E72D297353CC}">
                  <c16:uniqueId val="{00000005-823B-42B8-A008-122FF0315337}"/>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2019 Q1</c:v>
                </c:pt>
                <c:pt idx="1">
                  <c:v>2019 Q1-Q2</c:v>
                </c:pt>
                <c:pt idx="2">
                  <c:v>2019 Q1-Q3</c:v>
                </c:pt>
                <c:pt idx="3">
                  <c:v>2019 Q1-Q4</c:v>
                </c:pt>
                <c:pt idx="4">
                  <c:v>2020 Q1</c:v>
                </c:pt>
                <c:pt idx="5">
                  <c:v>2020 Q1-Q2</c:v>
                </c:pt>
                <c:pt idx="6">
                  <c:v>2020 Q1-Q3</c:v>
                </c:pt>
              </c:strCache>
            </c:strRef>
          </c:cat>
          <c:val>
            <c:numRef>
              <c:f>Sheet1!$E$2:$E$8</c:f>
              <c:numCache>
                <c:formatCode>0.0</c:formatCode>
                <c:ptCount val="7"/>
                <c:pt idx="0">
                  <c:v>-1.5557854029898066</c:v>
                </c:pt>
                <c:pt idx="1">
                  <c:v>-2.0901078533700121</c:v>
                </c:pt>
                <c:pt idx="2">
                  <c:v>-0.35204678832424974</c:v>
                </c:pt>
                <c:pt idx="3">
                  <c:v>7.0668140412207814E-2</c:v>
                </c:pt>
                <c:pt idx="4">
                  <c:v>2.4945854609317104</c:v>
                </c:pt>
                <c:pt idx="5">
                  <c:v>4.9817280721739721</c:v>
                </c:pt>
                <c:pt idx="6">
                  <c:v>4.3623225787444682</c:v>
                </c:pt>
              </c:numCache>
            </c:numRef>
          </c:val>
          <c:smooth val="0"/>
          <c:extLst>
            <c:ext xmlns:c16="http://schemas.microsoft.com/office/drawing/2014/chart" uri="{C3380CC4-5D6E-409C-BE32-E72D297353CC}">
              <c16:uniqueId val="{00000000-823B-42B8-A008-122FF0315337}"/>
            </c:ext>
          </c:extLst>
        </c:ser>
        <c:dLbls>
          <c:showLegendKey val="0"/>
          <c:showVal val="0"/>
          <c:showCatName val="0"/>
          <c:showSerName val="0"/>
          <c:showPercent val="0"/>
          <c:showBubbleSize val="0"/>
        </c:dLbls>
        <c:marker val="1"/>
        <c:smooth val="0"/>
        <c:axId val="136440832"/>
        <c:axId val="136459008"/>
      </c:lineChart>
      <c:catAx>
        <c:axId val="136440832"/>
        <c:scaling>
          <c:orientation val="minMax"/>
        </c:scaling>
        <c:delete val="0"/>
        <c:axPos val="b"/>
        <c:numFmt formatCode="General" sourceLinked="0"/>
        <c:majorTickMark val="none"/>
        <c:minorTickMark val="none"/>
        <c:tickLblPos val="low"/>
        <c:txPr>
          <a:bodyPr rot="5400000" vert="horz"/>
          <a:lstStyle/>
          <a:p>
            <a:pPr>
              <a:defRPr sz="700" b="0" i="0" u="none" strike="noStrike" baseline="0">
                <a:solidFill>
                  <a:srgbClr val="000000"/>
                </a:solidFill>
                <a:latin typeface="GHEA Grapalat"/>
                <a:ea typeface="GHEA Grapalat"/>
                <a:cs typeface="GHEA Grapalat"/>
              </a:defRPr>
            </a:pPr>
            <a:endParaRPr lang="en-US"/>
          </a:p>
        </c:txPr>
        <c:crossAx val="136459008"/>
        <c:crosses val="autoZero"/>
        <c:auto val="1"/>
        <c:lblAlgn val="ctr"/>
        <c:lblOffset val="100"/>
        <c:tickLblSkip val="1"/>
        <c:noMultiLvlLbl val="0"/>
      </c:catAx>
      <c:valAx>
        <c:axId val="136459008"/>
        <c:scaling>
          <c:orientation val="minMax"/>
        </c:scaling>
        <c:delete val="0"/>
        <c:axPos val="l"/>
        <c:numFmt formatCode="0.0" sourceLinked="1"/>
        <c:majorTickMark val="none"/>
        <c:minorTickMark val="none"/>
        <c:tickLblPos val="nextTo"/>
        <c:txPr>
          <a:bodyPr rot="0" vert="horz"/>
          <a:lstStyle/>
          <a:p>
            <a:pPr>
              <a:defRPr sz="997" b="0" i="0" u="none" strike="noStrike" baseline="0">
                <a:solidFill>
                  <a:srgbClr val="000000"/>
                </a:solidFill>
                <a:latin typeface="GHEA Grapalat"/>
                <a:ea typeface="GHEA Grapalat"/>
                <a:cs typeface="GHEA Grapalat"/>
              </a:defRPr>
            </a:pPr>
            <a:endParaRPr lang="en-US"/>
          </a:p>
        </c:txPr>
        <c:crossAx val="136440832"/>
        <c:crosses val="autoZero"/>
        <c:crossBetween val="between"/>
      </c:valAx>
      <c:spPr>
        <a:ln w="25332">
          <a:noFill/>
        </a:ln>
      </c:spPr>
    </c:plotArea>
    <c:legend>
      <c:legendPos val="b"/>
      <c:layout>
        <c:manualLayout>
          <c:xMode val="edge"/>
          <c:yMode val="edge"/>
          <c:x val="0"/>
          <c:y val="0.80647435023220093"/>
          <c:w val="1"/>
          <c:h val="0.19352564976779907"/>
        </c:manualLayout>
      </c:layout>
      <c:overlay val="0"/>
      <c:txPr>
        <a:bodyPr/>
        <a:lstStyle/>
        <a:p>
          <a:pPr>
            <a:defRPr sz="700"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997" b="0" i="0" u="none" strike="noStrike" baseline="0">
          <a:solidFill>
            <a:srgbClr val="000000"/>
          </a:solidFill>
          <a:latin typeface="GHEA Grapalat"/>
          <a:ea typeface="GHEA Grapalat"/>
          <a:cs typeface="GHEA Grapala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45793248931685E-2"/>
          <c:y val="0.13604805675441231"/>
          <c:w val="0.87658476118247253"/>
          <c:h val="0.52148264912506548"/>
        </c:manualLayout>
      </c:layout>
      <c:barChart>
        <c:barDir val="col"/>
        <c:grouping val="clustered"/>
        <c:varyColors val="0"/>
        <c:ser>
          <c:idx val="1"/>
          <c:order val="1"/>
          <c:tx>
            <c:strRef>
              <c:f>Sheet1!$A$3</c:f>
              <c:strCache>
                <c:ptCount val="1"/>
                <c:pt idx="0">
                  <c:v>Արդյունաբերություն</c:v>
                </c:pt>
              </c:strCache>
            </c:strRef>
          </c:tx>
          <c:spPr>
            <a:solidFill>
              <a:schemeClr val="accent2"/>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Sheet1!$B$3:$J$3</c:f>
              <c:numCache>
                <c:formatCode>0.0</c:formatCode>
                <c:ptCount val="9"/>
                <c:pt idx="0">
                  <c:v>14</c:v>
                </c:pt>
                <c:pt idx="1">
                  <c:v>16.5</c:v>
                </c:pt>
                <c:pt idx="2">
                  <c:v>-1.9000000000000057</c:v>
                </c:pt>
                <c:pt idx="3">
                  <c:v>-7.7000000000000028</c:v>
                </c:pt>
                <c:pt idx="4">
                  <c:v>-3.2000000000000028</c:v>
                </c:pt>
                <c:pt idx="5">
                  <c:v>-1.5999999999999943</c:v>
                </c:pt>
                <c:pt idx="6">
                  <c:v>-2.2999999999999972</c:v>
                </c:pt>
                <c:pt idx="7">
                  <c:v>-1.2000000000000028</c:v>
                </c:pt>
                <c:pt idx="8">
                  <c:v>1.7999999999999972</c:v>
                </c:pt>
              </c:numCache>
            </c:numRef>
          </c:val>
          <c:extLst>
            <c:ext xmlns:c16="http://schemas.microsoft.com/office/drawing/2014/chart" uri="{C3380CC4-5D6E-409C-BE32-E72D297353CC}">
              <c16:uniqueId val="{00000000-357B-4C69-975E-496647127822}"/>
            </c:ext>
          </c:extLst>
        </c:ser>
        <c:ser>
          <c:idx val="2"/>
          <c:order val="2"/>
          <c:tx>
            <c:strRef>
              <c:f>Sheet1!$A$4</c:f>
              <c:strCache>
                <c:ptCount val="1"/>
                <c:pt idx="0">
                  <c:v>Շինարարություն</c:v>
                </c:pt>
              </c:strCache>
            </c:strRef>
          </c:tx>
          <c:spPr>
            <a:solidFill>
              <a:schemeClr val="accent3"/>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Sheet1!$B$4:$J$4</c:f>
              <c:numCache>
                <c:formatCode>0.0</c:formatCode>
                <c:ptCount val="9"/>
                <c:pt idx="0">
                  <c:v>7.7000000000000028</c:v>
                </c:pt>
                <c:pt idx="1">
                  <c:v>4.2999999999999972</c:v>
                </c:pt>
                <c:pt idx="2">
                  <c:v>-26.200000000000003</c:v>
                </c:pt>
                <c:pt idx="3">
                  <c:v>-51</c:v>
                </c:pt>
                <c:pt idx="4">
                  <c:v>-27</c:v>
                </c:pt>
                <c:pt idx="5">
                  <c:v>-23.299999999999997</c:v>
                </c:pt>
                <c:pt idx="6">
                  <c:v>-19.5</c:v>
                </c:pt>
                <c:pt idx="7">
                  <c:v>-5.2999999999999972</c:v>
                </c:pt>
                <c:pt idx="8">
                  <c:v>0.59999999999999432</c:v>
                </c:pt>
              </c:numCache>
            </c:numRef>
          </c:val>
          <c:extLst>
            <c:ext xmlns:c16="http://schemas.microsoft.com/office/drawing/2014/chart" uri="{C3380CC4-5D6E-409C-BE32-E72D297353CC}">
              <c16:uniqueId val="{00000001-357B-4C69-975E-496647127822}"/>
            </c:ext>
          </c:extLst>
        </c:ser>
        <c:ser>
          <c:idx val="3"/>
          <c:order val="3"/>
          <c:tx>
            <c:strRef>
              <c:f>Sheet1!$A$5</c:f>
              <c:strCache>
                <c:ptCount val="1"/>
                <c:pt idx="0">
                  <c:v>Ծառայություններ</c:v>
                </c:pt>
              </c:strCache>
            </c:strRef>
          </c:tx>
          <c:spPr>
            <a:solidFill>
              <a:schemeClr val="accent4"/>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Sheet1!$B$5:$J$5</c:f>
              <c:numCache>
                <c:formatCode>0.0</c:formatCode>
                <c:ptCount val="9"/>
                <c:pt idx="0">
                  <c:v>12</c:v>
                </c:pt>
                <c:pt idx="1">
                  <c:v>10.299999999999997</c:v>
                </c:pt>
                <c:pt idx="2">
                  <c:v>-4.2000000000000028</c:v>
                </c:pt>
                <c:pt idx="3">
                  <c:v>-16.799999999999997</c:v>
                </c:pt>
                <c:pt idx="4">
                  <c:v>-20.099999999999994</c:v>
                </c:pt>
                <c:pt idx="5">
                  <c:v>-16.200000000000003</c:v>
                </c:pt>
                <c:pt idx="6">
                  <c:v>-21.599999999999994</c:v>
                </c:pt>
                <c:pt idx="7">
                  <c:v>-19.299999999999997</c:v>
                </c:pt>
                <c:pt idx="8">
                  <c:v>-18.299999999999997</c:v>
                </c:pt>
              </c:numCache>
            </c:numRef>
          </c:val>
          <c:extLst>
            <c:ext xmlns:c16="http://schemas.microsoft.com/office/drawing/2014/chart" uri="{C3380CC4-5D6E-409C-BE32-E72D297353CC}">
              <c16:uniqueId val="{00000002-357B-4C69-975E-496647127822}"/>
            </c:ext>
          </c:extLst>
        </c:ser>
        <c:ser>
          <c:idx val="4"/>
          <c:order val="4"/>
          <c:tx>
            <c:strRef>
              <c:f>Sheet1!$A$6</c:f>
              <c:strCache>
                <c:ptCount val="1"/>
                <c:pt idx="0">
                  <c:v>Առևտուր</c:v>
                </c:pt>
              </c:strCache>
            </c:strRef>
          </c:tx>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Sheet1!$B$6:$J$6</c:f>
              <c:numCache>
                <c:formatCode>0.0</c:formatCode>
                <c:ptCount val="9"/>
                <c:pt idx="0">
                  <c:v>10.299999999999997</c:v>
                </c:pt>
                <c:pt idx="1">
                  <c:v>2.7999999999999972</c:v>
                </c:pt>
                <c:pt idx="2">
                  <c:v>-9.9000000000000057</c:v>
                </c:pt>
                <c:pt idx="3">
                  <c:v>-33.099999999999994</c:v>
                </c:pt>
                <c:pt idx="4">
                  <c:v>-18.400000000000006</c:v>
                </c:pt>
                <c:pt idx="5">
                  <c:v>-12.400000000000006</c:v>
                </c:pt>
                <c:pt idx="6">
                  <c:v>-10.400000000000006</c:v>
                </c:pt>
                <c:pt idx="7">
                  <c:v>-14.799999999999997</c:v>
                </c:pt>
                <c:pt idx="8">
                  <c:v>-10.799999999999997</c:v>
                </c:pt>
              </c:numCache>
            </c:numRef>
          </c:val>
          <c:extLst>
            <c:ext xmlns:c16="http://schemas.microsoft.com/office/drawing/2014/chart" uri="{C3380CC4-5D6E-409C-BE32-E72D297353CC}">
              <c16:uniqueId val="{00000003-357B-4C69-975E-496647127822}"/>
            </c:ext>
          </c:extLst>
        </c:ser>
        <c:dLbls>
          <c:showLegendKey val="0"/>
          <c:showVal val="0"/>
          <c:showCatName val="0"/>
          <c:showSerName val="0"/>
          <c:showPercent val="0"/>
          <c:showBubbleSize val="0"/>
        </c:dLbls>
        <c:gapWidth val="150"/>
        <c:axId val="112008192"/>
        <c:axId val="112022272"/>
      </c:barChart>
      <c:lineChart>
        <c:grouping val="standard"/>
        <c:varyColors val="0"/>
        <c:ser>
          <c:idx val="0"/>
          <c:order val="0"/>
          <c:tx>
            <c:strRef>
              <c:f>Sheet1!$A$2</c:f>
              <c:strCache>
                <c:ptCount val="1"/>
                <c:pt idx="0">
                  <c:v>ՏԱՑ</c:v>
                </c:pt>
              </c:strCache>
            </c:strRef>
          </c:tx>
          <c:spPr>
            <a:effectLst/>
          </c:spPr>
          <c:dLbls>
            <c:dLbl>
              <c:idx val="0"/>
              <c:layout>
                <c:manualLayout>
                  <c:x val="-5.3619302949061684E-2"/>
                  <c:y val="-5.208333333333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7B-4C69-975E-496647127822}"/>
                </c:ext>
              </c:extLst>
            </c:dLbl>
            <c:dLbl>
              <c:idx val="1"/>
              <c:layout>
                <c:manualLayout>
                  <c:x val="-5.7743864714374107E-2"/>
                  <c:y val="-5.2083333333333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7B-4C69-975E-496647127822}"/>
                </c:ext>
              </c:extLst>
            </c:dLbl>
            <c:dLbl>
              <c:idx val="2"/>
              <c:layout>
                <c:manualLayout>
                  <c:x val="-6.5992988244999023E-2"/>
                  <c:y val="5.208333333333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7B-4C69-975E-496647127822}"/>
                </c:ext>
              </c:extLst>
            </c:dLbl>
            <c:dLbl>
              <c:idx val="3"/>
              <c:layout>
                <c:manualLayout>
                  <c:x val="-3.3070866141732352E-2"/>
                  <c:y val="-9.84024395794456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7B-4C69-975E-496647127822}"/>
                </c:ext>
              </c:extLst>
            </c:dLbl>
            <c:dLbl>
              <c:idx val="4"/>
              <c:layout>
                <c:manualLayout>
                  <c:x val="-4.7994365175195501E-2"/>
                  <c:y val="-4.4522324882800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7B-4C69-975E-496647127822}"/>
                </c:ext>
              </c:extLst>
            </c:dLbl>
            <c:dLbl>
              <c:idx val="5"/>
              <c:layout>
                <c:manualLayout>
                  <c:x val="-4.3196544276457881E-2"/>
                  <c:y val="-5.2023121387283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7B-4C69-975E-496647127822}"/>
                </c:ext>
              </c:extLst>
            </c:dLbl>
            <c:dLbl>
              <c:idx val="6"/>
              <c:layout>
                <c:manualLayout>
                  <c:x val="-6.1195104391648665E-2"/>
                  <c:y val="-4.046242774566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57B-4C69-975E-496647127822}"/>
                </c:ext>
              </c:extLst>
            </c:dLbl>
            <c:dLbl>
              <c:idx val="7"/>
              <c:layout>
                <c:manualLayout>
                  <c:x val="-6.4794816414686832E-2"/>
                  <c:y val="-4.6242774566473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57B-4C69-975E-496647127822}"/>
                </c:ext>
              </c:extLst>
            </c:dLbl>
            <c:dLbl>
              <c:idx val="8"/>
              <c:layout>
                <c:manualLayout>
                  <c:x val="-7.9193664506839581E-2"/>
                  <c:y val="-4.6242774566473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57B-4C69-975E-49664712782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Sheet1!$B$2:$J$2</c:f>
              <c:numCache>
                <c:formatCode>0.0</c:formatCode>
                <c:ptCount val="9"/>
                <c:pt idx="0">
                  <c:v>9.2000000000000028</c:v>
                </c:pt>
                <c:pt idx="1">
                  <c:v>9.0999999999999943</c:v>
                </c:pt>
                <c:pt idx="2">
                  <c:v>-4.0999999999999943</c:v>
                </c:pt>
                <c:pt idx="3">
                  <c:v>-16.400000000000006</c:v>
                </c:pt>
                <c:pt idx="4">
                  <c:v>-12.799999999999997</c:v>
                </c:pt>
                <c:pt idx="5">
                  <c:v>-7.5999999999999943</c:v>
                </c:pt>
                <c:pt idx="6">
                  <c:v>-10.200000000000003</c:v>
                </c:pt>
                <c:pt idx="7">
                  <c:v>-9.7999999999999972</c:v>
                </c:pt>
                <c:pt idx="8">
                  <c:v>-7.5</c:v>
                </c:pt>
              </c:numCache>
            </c:numRef>
          </c:val>
          <c:smooth val="0"/>
          <c:extLst>
            <c:ext xmlns:c16="http://schemas.microsoft.com/office/drawing/2014/chart" uri="{C3380CC4-5D6E-409C-BE32-E72D297353CC}">
              <c16:uniqueId val="{0000000D-357B-4C69-975E-496647127822}"/>
            </c:ext>
          </c:extLst>
        </c:ser>
        <c:dLbls>
          <c:showLegendKey val="0"/>
          <c:showVal val="0"/>
          <c:showCatName val="0"/>
          <c:showSerName val="0"/>
          <c:showPercent val="0"/>
          <c:showBubbleSize val="0"/>
        </c:dLbls>
        <c:marker val="1"/>
        <c:smooth val="0"/>
        <c:axId val="112025600"/>
        <c:axId val="112023808"/>
      </c:lineChart>
      <c:catAx>
        <c:axId val="1120081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12022272"/>
        <c:crosses val="autoZero"/>
        <c:auto val="1"/>
        <c:lblAlgn val="ctr"/>
        <c:lblOffset val="100"/>
        <c:noMultiLvlLbl val="0"/>
      </c:catAx>
      <c:valAx>
        <c:axId val="112022272"/>
        <c:scaling>
          <c:orientation val="minMax"/>
          <c:max val="30"/>
          <c:min val="-5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12008192"/>
        <c:crosses val="autoZero"/>
        <c:crossBetween val="between"/>
      </c:valAx>
      <c:valAx>
        <c:axId val="112023808"/>
        <c:scaling>
          <c:orientation val="minMax"/>
        </c:scaling>
        <c:delete val="0"/>
        <c:axPos val="r"/>
        <c:numFmt formatCode="0.0" sourceLinked="1"/>
        <c:majorTickMark val="out"/>
        <c:minorTickMark val="none"/>
        <c:tickLblPos val="nextTo"/>
        <c:crossAx val="112025600"/>
        <c:crosses val="max"/>
        <c:crossBetween val="between"/>
      </c:valAx>
      <c:catAx>
        <c:axId val="112025600"/>
        <c:scaling>
          <c:orientation val="minMax"/>
        </c:scaling>
        <c:delete val="1"/>
        <c:axPos val="b"/>
        <c:numFmt formatCode="General" sourceLinked="1"/>
        <c:majorTickMark val="out"/>
        <c:minorTickMark val="none"/>
        <c:tickLblPos val="none"/>
        <c:crossAx val="112023808"/>
        <c:crosses val="autoZero"/>
        <c:auto val="1"/>
        <c:lblAlgn val="ctr"/>
        <c:lblOffset val="100"/>
        <c:noMultiLvlLbl val="0"/>
      </c:catAx>
      <c:spPr>
        <a:noFill/>
        <a:ln>
          <a:noFill/>
        </a:ln>
        <a:effectLst/>
      </c:spPr>
    </c:plotArea>
    <c:legend>
      <c:legendPos val="b"/>
      <c:layout>
        <c:manualLayout>
          <c:xMode val="edge"/>
          <c:yMode val="edge"/>
          <c:x val="0"/>
          <c:y val="0.90529363146762398"/>
          <c:w val="0.99843777469366524"/>
          <c:h val="9.4706368532375892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45793248931685E-2"/>
          <c:y val="7.1054857812194963E-2"/>
          <c:w val="0.87658476118247253"/>
          <c:h val="0.55264186996053377"/>
        </c:manualLayout>
      </c:layout>
      <c:barChart>
        <c:barDir val="col"/>
        <c:grouping val="stacked"/>
        <c:varyColors val="0"/>
        <c:ser>
          <c:idx val="1"/>
          <c:order val="1"/>
          <c:tx>
            <c:strRef>
              <c:f>Sheet1!$A$3</c:f>
              <c:strCache>
                <c:ptCount val="1"/>
                <c:pt idx="0">
                  <c:v>արդյունաբերություն</c:v>
                </c:pt>
              </c:strCache>
            </c:strRef>
          </c:tx>
          <c:spPr>
            <a:solidFill>
              <a:schemeClr val="accent2"/>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Sheet1!$B$3:$J$3</c:f>
              <c:numCache>
                <c:formatCode>0.0</c:formatCode>
                <c:ptCount val="9"/>
                <c:pt idx="0">
                  <c:v>2.8042477978390434</c:v>
                </c:pt>
                <c:pt idx="1">
                  <c:v>3.0660148583022391</c:v>
                </c:pt>
                <c:pt idx="2">
                  <c:v>1.7547469221544647</c:v>
                </c:pt>
                <c:pt idx="3">
                  <c:v>0.88616215968303191</c:v>
                </c:pt>
                <c:pt idx="4">
                  <c:v>0.55398866740245833</c:v>
                </c:pt>
                <c:pt idx="5">
                  <c:v>0.39143809221745762</c:v>
                </c:pt>
                <c:pt idx="6">
                  <c:v>0.26039443837076803</c:v>
                </c:pt>
                <c:pt idx="7">
                  <c:v>0.18027307271822557</c:v>
                </c:pt>
                <c:pt idx="8">
                  <c:v>0.20030341413136046</c:v>
                </c:pt>
              </c:numCache>
            </c:numRef>
          </c:val>
          <c:extLst>
            <c:ext xmlns:c16="http://schemas.microsoft.com/office/drawing/2014/chart" uri="{C3380CC4-5D6E-409C-BE32-E72D297353CC}">
              <c16:uniqueId val="{00000000-7653-4FA2-9ADA-CDB6E64331C5}"/>
            </c:ext>
          </c:extLst>
        </c:ser>
        <c:ser>
          <c:idx val="2"/>
          <c:order val="2"/>
          <c:tx>
            <c:strRef>
              <c:f>Sheet1!$A$4</c:f>
              <c:strCache>
                <c:ptCount val="1"/>
                <c:pt idx="0">
                  <c:v>գյուղատնտեսություն</c:v>
                </c:pt>
              </c:strCache>
            </c:strRef>
          </c:tx>
          <c:spPr>
            <a:solidFill>
              <a:schemeClr val="accent3"/>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Sheet1!$B$4:$J$4</c:f>
              <c:numCache>
                <c:formatCode>0.0</c:formatCode>
                <c:ptCount val="9"/>
                <c:pt idx="0">
                  <c:v>0</c:v>
                </c:pt>
                <c:pt idx="1">
                  <c:v>0</c:v>
                </c:pt>
                <c:pt idx="2">
                  <c:v>0.59604291446901358</c:v>
                </c:pt>
                <c:pt idx="3">
                  <c:v>0</c:v>
                </c:pt>
                <c:pt idx="4">
                  <c:v>0</c:v>
                </c:pt>
                <c:pt idx="5">
                  <c:v>0.22517176768829439</c:v>
                </c:pt>
                <c:pt idx="6">
                  <c:v>0</c:v>
                </c:pt>
                <c:pt idx="7">
                  <c:v>0</c:v>
                </c:pt>
                <c:pt idx="8">
                  <c:v>6.6226990496557059E-2</c:v>
                </c:pt>
              </c:numCache>
            </c:numRef>
          </c:val>
          <c:extLst>
            <c:ext xmlns:c16="http://schemas.microsoft.com/office/drawing/2014/chart" uri="{C3380CC4-5D6E-409C-BE32-E72D297353CC}">
              <c16:uniqueId val="{00000001-7653-4FA2-9ADA-CDB6E64331C5}"/>
            </c:ext>
          </c:extLst>
        </c:ser>
        <c:ser>
          <c:idx val="3"/>
          <c:order val="3"/>
          <c:tx>
            <c:strRef>
              <c:f>Sheet1!$A$5</c:f>
              <c:strCache>
                <c:ptCount val="1"/>
                <c:pt idx="0">
                  <c:v>շինարարություն</c:v>
                </c:pt>
              </c:strCache>
            </c:strRef>
          </c:tx>
          <c:spPr>
            <a:solidFill>
              <a:schemeClr val="accent4"/>
            </a:solidFill>
            <a:ln>
              <a:noFill/>
            </a:ln>
            <a:effectLst/>
          </c:spPr>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Sheet1!$B$5:$J$5</c:f>
              <c:numCache>
                <c:formatCode>0.0</c:formatCode>
                <c:ptCount val="9"/>
                <c:pt idx="0">
                  <c:v>0.52388645653121413</c:v>
                </c:pt>
                <c:pt idx="1">
                  <c:v>0.39461577245208307</c:v>
                </c:pt>
                <c:pt idx="2">
                  <c:v>-0.63954970018096291</c:v>
                </c:pt>
                <c:pt idx="3">
                  <c:v>-1.4900147270173492</c:v>
                </c:pt>
                <c:pt idx="4">
                  <c:v>-1.5920705302377156</c:v>
                </c:pt>
                <c:pt idx="5">
                  <c:v>-1.5920705302377156</c:v>
                </c:pt>
                <c:pt idx="6">
                  <c:v>-1.5376407685201861</c:v>
                </c:pt>
                <c:pt idx="7">
                  <c:v>-1.2995105610059978</c:v>
                </c:pt>
                <c:pt idx="8">
                  <c:v>-1.0681840737065014</c:v>
                </c:pt>
              </c:numCache>
            </c:numRef>
          </c:val>
          <c:extLst>
            <c:ext xmlns:c16="http://schemas.microsoft.com/office/drawing/2014/chart" uri="{C3380CC4-5D6E-409C-BE32-E72D297353CC}">
              <c16:uniqueId val="{00000002-7653-4FA2-9ADA-CDB6E64331C5}"/>
            </c:ext>
          </c:extLst>
        </c:ser>
        <c:ser>
          <c:idx val="4"/>
          <c:order val="4"/>
          <c:tx>
            <c:strRef>
              <c:f>Sheet1!$A$6</c:f>
              <c:strCache>
                <c:ptCount val="1"/>
                <c:pt idx="0">
                  <c:v>ծառայություններ</c:v>
                </c:pt>
              </c:strCache>
            </c:strRef>
          </c:tx>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Sheet1!$B$6:$J$6</c:f>
              <c:numCache>
                <c:formatCode>0.0</c:formatCode>
                <c:ptCount val="9"/>
                <c:pt idx="0">
                  <c:v>5.9645313744538386</c:v>
                </c:pt>
                <c:pt idx="1">
                  <c:v>5.098763812539052</c:v>
                </c:pt>
                <c:pt idx="2">
                  <c:v>2.0359116874114931</c:v>
                </c:pt>
                <c:pt idx="3">
                  <c:v>-1.2962896951530452</c:v>
                </c:pt>
                <c:pt idx="4">
                  <c:v>-3.0925565986737333</c:v>
                </c:pt>
                <c:pt idx="5">
                  <c:v>-3.5139403503069362</c:v>
                </c:pt>
                <c:pt idx="6">
                  <c:v>-4.1194324542114158</c:v>
                </c:pt>
                <c:pt idx="7">
                  <c:v>-4.5138947317220026</c:v>
                </c:pt>
                <c:pt idx="8">
                  <c:v>-4.5504931938696007</c:v>
                </c:pt>
              </c:numCache>
            </c:numRef>
          </c:val>
          <c:extLst>
            <c:ext xmlns:c16="http://schemas.microsoft.com/office/drawing/2014/chart" uri="{C3380CC4-5D6E-409C-BE32-E72D297353CC}">
              <c16:uniqueId val="{00000003-7653-4FA2-9ADA-CDB6E64331C5}"/>
            </c:ext>
          </c:extLst>
        </c:ser>
        <c:ser>
          <c:idx val="5"/>
          <c:order val="5"/>
          <c:tx>
            <c:strRef>
              <c:f>Sheet1!$A$7</c:f>
              <c:strCache>
                <c:ptCount val="1"/>
                <c:pt idx="0">
                  <c:v>առևտուր</c:v>
                </c:pt>
              </c:strCache>
            </c:strRef>
          </c:tx>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Sheet1!$B$7:$J$7</c:f>
              <c:numCache>
                <c:formatCode>0.0</c:formatCode>
                <c:ptCount val="9"/>
                <c:pt idx="0">
                  <c:v>1.309128174061938</c:v>
                </c:pt>
                <c:pt idx="1">
                  <c:v>0.80072888316409796</c:v>
                </c:pt>
                <c:pt idx="2">
                  <c:v>2.5419964544892371E-2</c:v>
                </c:pt>
                <c:pt idx="3">
                  <c:v>-1.0930584754303556</c:v>
                </c:pt>
                <c:pt idx="4">
                  <c:v>-1.3726780854241682</c:v>
                </c:pt>
                <c:pt idx="5">
                  <c:v>-1.4108080322415057</c:v>
                </c:pt>
                <c:pt idx="6">
                  <c:v>-1.3980980499690605</c:v>
                </c:pt>
                <c:pt idx="7">
                  <c:v>-1.4616479613312905</c:v>
                </c:pt>
                <c:pt idx="8">
                  <c:v>-1.4489379790588452</c:v>
                </c:pt>
              </c:numCache>
            </c:numRef>
          </c:val>
          <c:extLst>
            <c:ext xmlns:c16="http://schemas.microsoft.com/office/drawing/2014/chart" uri="{C3380CC4-5D6E-409C-BE32-E72D297353CC}">
              <c16:uniqueId val="{00000004-7653-4FA2-9ADA-CDB6E64331C5}"/>
            </c:ext>
          </c:extLst>
        </c:ser>
        <c:ser>
          <c:idx val="6"/>
          <c:order val="6"/>
          <c:tx>
            <c:strRef>
              <c:f>Sheet1!$A$8</c:f>
              <c:strCache>
                <c:ptCount val="1"/>
                <c:pt idx="0">
                  <c:v>այլ </c:v>
                </c:pt>
              </c:strCache>
            </c:strRef>
          </c:tx>
          <c:invertIfNegative val="0"/>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Sheet1!$B$8:$J$8</c:f>
              <c:numCache>
                <c:formatCode>0.0</c:formatCode>
                <c:ptCount val="9"/>
                <c:pt idx="0">
                  <c:v>-1.3774649550185791</c:v>
                </c:pt>
                <c:pt idx="1">
                  <c:v>-0.1958278770561066</c:v>
                </c:pt>
                <c:pt idx="2">
                  <c:v>0.42297993890315944</c:v>
                </c:pt>
                <c:pt idx="3">
                  <c:v>1.5934132596413948</c:v>
                </c:pt>
                <c:pt idx="4">
                  <c:v>1.4948597500523375</c:v>
                </c:pt>
                <c:pt idx="5">
                  <c:v>1.1823136424471055</c:v>
                </c:pt>
                <c:pt idx="6">
                  <c:v>1.0845149230898552</c:v>
                </c:pt>
                <c:pt idx="7">
                  <c:v>0.71509641926638801</c:v>
                </c:pt>
                <c:pt idx="8">
                  <c:v>0.31323131364639578</c:v>
                </c:pt>
              </c:numCache>
            </c:numRef>
          </c:val>
          <c:extLst>
            <c:ext xmlns:c16="http://schemas.microsoft.com/office/drawing/2014/chart" uri="{C3380CC4-5D6E-409C-BE32-E72D297353CC}">
              <c16:uniqueId val="{00000005-7653-4FA2-9ADA-CDB6E64331C5}"/>
            </c:ext>
          </c:extLst>
        </c:ser>
        <c:dLbls>
          <c:showLegendKey val="0"/>
          <c:showVal val="0"/>
          <c:showCatName val="0"/>
          <c:showSerName val="0"/>
          <c:showPercent val="0"/>
          <c:showBubbleSize val="0"/>
        </c:dLbls>
        <c:gapWidth val="150"/>
        <c:overlap val="100"/>
        <c:axId val="112233088"/>
        <c:axId val="112251264"/>
      </c:barChart>
      <c:lineChart>
        <c:grouping val="standard"/>
        <c:varyColors val="0"/>
        <c:ser>
          <c:idx val="0"/>
          <c:order val="0"/>
          <c:tx>
            <c:strRef>
              <c:f>Sheet1!$A$2</c:f>
              <c:strCache>
                <c:ptCount val="1"/>
                <c:pt idx="0">
                  <c:v>ՏԱՑ</c:v>
                </c:pt>
              </c:strCache>
            </c:strRef>
          </c:tx>
          <c:spPr>
            <a:effectLst/>
          </c:spPr>
          <c:dLbls>
            <c:dLbl>
              <c:idx val="0"/>
              <c:layout>
                <c:manualLayout>
                  <c:x val="-4.5370179418436803E-2"/>
                  <c:y val="-5.208333333333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53-4FA2-9ADA-CDB6E64331C5}"/>
                </c:ext>
              </c:extLst>
            </c:dLbl>
            <c:dLbl>
              <c:idx val="1"/>
              <c:layout>
                <c:manualLayout>
                  <c:x val="-5.7743864714374107E-2"/>
                  <c:y val="-5.2083333333333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53-4FA2-9ADA-CDB6E64331C5}"/>
                </c:ext>
              </c:extLst>
            </c:dLbl>
            <c:dLbl>
              <c:idx val="2"/>
              <c:layout>
                <c:manualLayout>
                  <c:x val="0"/>
                  <c:y val="-3.7202380952380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53-4FA2-9ADA-CDB6E64331C5}"/>
                </c:ext>
              </c:extLst>
            </c:dLbl>
            <c:dLbl>
              <c:idx val="3"/>
              <c:layout>
                <c:manualLayout>
                  <c:x val="-4.9494741183749275E-2"/>
                  <c:y val="-6.6964285714285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653-4FA2-9ADA-CDB6E64331C5}"/>
                </c:ext>
              </c:extLst>
            </c:dLbl>
            <c:dLbl>
              <c:idx val="4"/>
              <c:layout>
                <c:manualLayout>
                  <c:x val="-4.1245617653125864E-3"/>
                  <c:y val="-2.45981648988091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653-4FA2-9ADA-CDB6E64331C5}"/>
                </c:ext>
              </c:extLst>
            </c:dLbl>
            <c:dLbl>
              <c:idx val="7"/>
              <c:layout>
                <c:manualLayout>
                  <c:x val="-7.2780203784570596E-3"/>
                  <c:y val="-6.01684717208182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653-4FA2-9ADA-CDB6E64331C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Sheet1!$B$1:$J$1</c:f>
              <c:strCache>
                <c:ptCount val="9"/>
                <c:pt idx="0">
                  <c:v>հունվար</c:v>
                </c:pt>
                <c:pt idx="1">
                  <c:v>հունվար - փետրվար</c:v>
                </c:pt>
                <c:pt idx="2">
                  <c:v>հունվար - մարտ</c:v>
                </c:pt>
                <c:pt idx="3">
                  <c:v>հունվար - ապրիլ</c:v>
                </c:pt>
                <c:pt idx="4">
                  <c:v>հունվար - մայիս</c:v>
                </c:pt>
                <c:pt idx="5">
                  <c:v>հունվար-հունիս</c:v>
                </c:pt>
                <c:pt idx="6">
                  <c:v>հունվար-հուլիս</c:v>
                </c:pt>
                <c:pt idx="7">
                  <c:v>հունվար-օգոստոս</c:v>
                </c:pt>
                <c:pt idx="8">
                  <c:v>հունվար-սեպտեմբեր</c:v>
                </c:pt>
              </c:strCache>
            </c:strRef>
          </c:cat>
          <c:val>
            <c:numRef>
              <c:f>Sheet1!$B$2:$J$2</c:f>
              <c:numCache>
                <c:formatCode>0.0</c:formatCode>
                <c:ptCount val="9"/>
                <c:pt idx="0">
                  <c:v>9.2243288478674543</c:v>
                </c:pt>
                <c:pt idx="1">
                  <c:v>9.1642954494013651</c:v>
                </c:pt>
                <c:pt idx="2">
                  <c:v>4.1955517273020604</c:v>
                </c:pt>
                <c:pt idx="3">
                  <c:v>-1.3997874782763233</c:v>
                </c:pt>
                <c:pt idx="4">
                  <c:v>-4.0084567968808216</c:v>
                </c:pt>
                <c:pt idx="5">
                  <c:v>-4.7178954104333002</c:v>
                </c:pt>
                <c:pt idx="6">
                  <c:v>-5.710261911240039</c:v>
                </c:pt>
                <c:pt idx="7">
                  <c:v>-6.3796837620746771</c:v>
                </c:pt>
                <c:pt idx="8">
                  <c:v>-6.5540805188571909</c:v>
                </c:pt>
              </c:numCache>
            </c:numRef>
          </c:val>
          <c:smooth val="0"/>
          <c:extLst>
            <c:ext xmlns:c16="http://schemas.microsoft.com/office/drawing/2014/chart" uri="{C3380CC4-5D6E-409C-BE32-E72D297353CC}">
              <c16:uniqueId val="{0000000C-7653-4FA2-9ADA-CDB6E64331C5}"/>
            </c:ext>
          </c:extLst>
        </c:ser>
        <c:dLbls>
          <c:showLegendKey val="0"/>
          <c:showVal val="0"/>
          <c:showCatName val="0"/>
          <c:showSerName val="0"/>
          <c:showPercent val="0"/>
          <c:showBubbleSize val="0"/>
        </c:dLbls>
        <c:marker val="1"/>
        <c:smooth val="0"/>
        <c:axId val="112233088"/>
        <c:axId val="112251264"/>
      </c:lineChart>
      <c:catAx>
        <c:axId val="1122330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12251264"/>
        <c:crosses val="autoZero"/>
        <c:auto val="1"/>
        <c:lblAlgn val="ctr"/>
        <c:lblOffset val="100"/>
        <c:noMultiLvlLbl val="0"/>
      </c:catAx>
      <c:valAx>
        <c:axId val="112251264"/>
        <c:scaling>
          <c:orientation val="minMax"/>
          <c:max val="11"/>
          <c:min val="-9"/>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12233088"/>
        <c:crosses val="autoZero"/>
        <c:crossBetween val="between"/>
      </c:valAx>
      <c:spPr>
        <a:noFill/>
        <a:ln>
          <a:noFill/>
        </a:ln>
        <a:effectLst/>
      </c:spPr>
    </c:plotArea>
    <c:legend>
      <c:legendPos val="b"/>
      <c:layout>
        <c:manualLayout>
          <c:xMode val="edge"/>
          <c:yMode val="edge"/>
          <c:x val="3.9212662156607202E-2"/>
          <c:y val="0.87187718661151603"/>
          <c:w val="0.93458477517078753"/>
          <c:h val="0.1281228133884838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45793248931685E-2"/>
          <c:y val="8.1124951594165523E-2"/>
          <c:w val="0.87658476118247253"/>
          <c:h val="0.56153951611461161"/>
        </c:manualLayout>
      </c:layout>
      <c:barChart>
        <c:barDir val="col"/>
        <c:grouping val="stacked"/>
        <c:varyColors val="0"/>
        <c:ser>
          <c:idx val="1"/>
          <c:order val="1"/>
          <c:tx>
            <c:strRef>
              <c:f>Sheet1!$A$3</c:f>
              <c:strCache>
                <c:ptCount val="1"/>
                <c:pt idx="0">
                  <c:v>արդյունաբերություն</c:v>
                </c:pt>
              </c:strCache>
            </c:strRef>
          </c:tx>
          <c:spPr>
            <a:solidFill>
              <a:schemeClr val="accent2"/>
            </a:solidFill>
            <a:ln>
              <a:noFill/>
            </a:ln>
            <a:effectLst/>
          </c:spPr>
          <c:invertIfNegative val="0"/>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Sheet1!$B$3:$J$3</c:f>
              <c:numCache>
                <c:formatCode>0.0</c:formatCode>
                <c:ptCount val="9"/>
                <c:pt idx="0">
                  <c:v>2.8042477978390465</c:v>
                </c:pt>
                <c:pt idx="1">
                  <c:v>3.3050063331674475</c:v>
                </c:pt>
                <c:pt idx="2">
                  <c:v>-0.380576486849586</c:v>
                </c:pt>
                <c:pt idx="3">
                  <c:v>-1.5423362888114762</c:v>
                </c:pt>
                <c:pt idx="4">
                  <c:v>-0.64097092522035404</c:v>
                </c:pt>
                <c:pt idx="5">
                  <c:v>-0.32048546261017558</c:v>
                </c:pt>
                <c:pt idx="6">
                  <c:v>-0.46069785250212847</c:v>
                </c:pt>
                <c:pt idx="7">
                  <c:v>-0.24036409695763314</c:v>
                </c:pt>
                <c:pt idx="8">
                  <c:v>0.36054614543644825</c:v>
                </c:pt>
              </c:numCache>
            </c:numRef>
          </c:val>
          <c:extLst>
            <c:ext xmlns:c16="http://schemas.microsoft.com/office/drawing/2014/chart" uri="{C3380CC4-5D6E-409C-BE32-E72D297353CC}">
              <c16:uniqueId val="{00000000-105B-4E08-9933-324564461111}"/>
            </c:ext>
          </c:extLst>
        </c:ser>
        <c:ser>
          <c:idx val="2"/>
          <c:order val="2"/>
          <c:tx>
            <c:strRef>
              <c:f>Sheet1!$A$4</c:f>
              <c:strCache>
                <c:ptCount val="1"/>
                <c:pt idx="0">
                  <c:v>շինարարություն</c:v>
                </c:pt>
              </c:strCache>
            </c:strRef>
          </c:tx>
          <c:spPr>
            <a:solidFill>
              <a:schemeClr val="accent3"/>
            </a:solidFill>
            <a:ln>
              <a:noFill/>
            </a:ln>
            <a:effectLst/>
          </c:spPr>
          <c:invertIfNegative val="0"/>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Sheet1!$B$4:$J$4</c:f>
              <c:numCache>
                <c:formatCode>0.0</c:formatCode>
                <c:ptCount val="9"/>
                <c:pt idx="0">
                  <c:v>0.52388645653121413</c:v>
                </c:pt>
                <c:pt idx="1">
                  <c:v>0.29255996923171668</c:v>
                </c:pt>
                <c:pt idx="2">
                  <c:v>-1.7825746962490658</c:v>
                </c:pt>
                <c:pt idx="3">
                  <c:v>-3.4698973094924561</c:v>
                </c:pt>
                <c:pt idx="4">
                  <c:v>-1.8370044579665945</c:v>
                </c:pt>
                <c:pt idx="5">
                  <c:v>-1.5852668100230238</c:v>
                </c:pt>
                <c:pt idx="6">
                  <c:v>-1.3267254418647627</c:v>
                </c:pt>
                <c:pt idx="7">
                  <c:v>-0.36059717137862762</c:v>
                </c:pt>
                <c:pt idx="8">
                  <c:v>4.0822321288146154E-2</c:v>
                </c:pt>
              </c:numCache>
            </c:numRef>
          </c:val>
          <c:extLst>
            <c:ext xmlns:c16="http://schemas.microsoft.com/office/drawing/2014/chart" uri="{C3380CC4-5D6E-409C-BE32-E72D297353CC}">
              <c16:uniqueId val="{00000001-105B-4E08-9933-324564461111}"/>
            </c:ext>
          </c:extLst>
        </c:ser>
        <c:ser>
          <c:idx val="3"/>
          <c:order val="3"/>
          <c:tx>
            <c:strRef>
              <c:f>Sheet1!$A$5</c:f>
              <c:strCache>
                <c:ptCount val="1"/>
                <c:pt idx="0">
                  <c:v>ծառայություններ</c:v>
                </c:pt>
              </c:strCache>
            </c:strRef>
          </c:tx>
          <c:spPr>
            <a:solidFill>
              <a:schemeClr val="accent4"/>
            </a:solidFill>
            <a:ln>
              <a:noFill/>
            </a:ln>
            <a:effectLst/>
          </c:spPr>
          <c:invertIfNegative val="0"/>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Sheet1!$B$5:$J$5</c:f>
              <c:numCache>
                <c:formatCode>0.0</c:formatCode>
                <c:ptCount val="9"/>
                <c:pt idx="0">
                  <c:v>5.6652669600498582</c:v>
                </c:pt>
                <c:pt idx="1">
                  <c:v>4.8626874740427937</c:v>
                </c:pt>
                <c:pt idx="2">
                  <c:v>-1.9828434360174518</c:v>
                </c:pt>
                <c:pt idx="3">
                  <c:v>-7.9313737440698002</c:v>
                </c:pt>
                <c:pt idx="4">
                  <c:v>-9.4893221580835103</c:v>
                </c:pt>
                <c:pt idx="5">
                  <c:v>-7.6481103960673105</c:v>
                </c:pt>
                <c:pt idx="6">
                  <c:v>-10.197480528089743</c:v>
                </c:pt>
                <c:pt idx="7">
                  <c:v>-9.1116376940801871</c:v>
                </c:pt>
                <c:pt idx="8">
                  <c:v>-8.6395321140760331</c:v>
                </c:pt>
              </c:numCache>
            </c:numRef>
          </c:val>
          <c:extLst>
            <c:ext xmlns:c16="http://schemas.microsoft.com/office/drawing/2014/chart" uri="{C3380CC4-5D6E-409C-BE32-E72D297353CC}">
              <c16:uniqueId val="{00000002-105B-4E08-9933-324564461111}"/>
            </c:ext>
          </c:extLst>
        </c:ser>
        <c:ser>
          <c:idx val="4"/>
          <c:order val="4"/>
          <c:tx>
            <c:strRef>
              <c:f>Sheet1!$A$6</c:f>
              <c:strCache>
                <c:ptCount val="1"/>
                <c:pt idx="0">
                  <c:v>առևտուր</c:v>
                </c:pt>
              </c:strCache>
            </c:strRef>
          </c:tx>
          <c:invertIfNegative val="0"/>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Sheet1!$B$6:$J$6</c:f>
              <c:numCache>
                <c:formatCode>0.0</c:formatCode>
                <c:ptCount val="9"/>
                <c:pt idx="0">
                  <c:v>1.309128174061938</c:v>
                </c:pt>
                <c:pt idx="1">
                  <c:v>0.35587950362848775</c:v>
                </c:pt>
                <c:pt idx="2">
                  <c:v>-1.2582882449721553</c:v>
                </c:pt>
                <c:pt idx="3">
                  <c:v>-4.2070041321796268</c:v>
                </c:pt>
                <c:pt idx="4">
                  <c:v>-2.3386367381300657</c:v>
                </c:pt>
                <c:pt idx="5">
                  <c:v>-1.5760378017833054</c:v>
                </c:pt>
                <c:pt idx="6">
                  <c:v>-1.3218381563343853</c:v>
                </c:pt>
                <c:pt idx="7">
                  <c:v>-1.8810773763220083</c:v>
                </c:pt>
                <c:pt idx="8">
                  <c:v>-1.3726780854241682</c:v>
                </c:pt>
              </c:numCache>
            </c:numRef>
          </c:val>
          <c:extLst>
            <c:ext xmlns:c16="http://schemas.microsoft.com/office/drawing/2014/chart" uri="{C3380CC4-5D6E-409C-BE32-E72D297353CC}">
              <c16:uniqueId val="{00000003-105B-4E08-9933-324564461111}"/>
            </c:ext>
          </c:extLst>
        </c:ser>
        <c:ser>
          <c:idx val="5"/>
          <c:order val="5"/>
          <c:tx>
            <c:strRef>
              <c:f>Sheet1!$A$7</c:f>
              <c:strCache>
                <c:ptCount val="1"/>
                <c:pt idx="0">
                  <c:v>այլ </c:v>
                </c:pt>
              </c:strCache>
            </c:strRef>
          </c:tx>
          <c:invertIfNegative val="0"/>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Sheet1!$B$7:$J$7</c:f>
              <c:numCache>
                <c:formatCode>0.0</c:formatCode>
                <c:ptCount val="9"/>
                <c:pt idx="0">
                  <c:v>-1.1025293884820542</c:v>
                </c:pt>
                <c:pt idx="1">
                  <c:v>0.28386671992954859</c:v>
                </c:pt>
                <c:pt idx="2">
                  <c:v>1.3042828640882647</c:v>
                </c:pt>
                <c:pt idx="3">
                  <c:v>0.75061147455335231</c:v>
                </c:pt>
                <c:pt idx="4">
                  <c:v>1.5059342794005275</c:v>
                </c:pt>
                <c:pt idx="5">
                  <c:v>3.5299004704838222</c:v>
                </c:pt>
                <c:pt idx="6">
                  <c:v>3.1067419787910158</c:v>
                </c:pt>
                <c:pt idx="7">
                  <c:v>1.7936763387384591</c:v>
                </c:pt>
                <c:pt idx="8">
                  <c:v>2.1108417327756062</c:v>
                </c:pt>
              </c:numCache>
            </c:numRef>
          </c:val>
          <c:extLst>
            <c:ext xmlns:c16="http://schemas.microsoft.com/office/drawing/2014/chart" uri="{C3380CC4-5D6E-409C-BE32-E72D297353CC}">
              <c16:uniqueId val="{00000004-105B-4E08-9933-324564461111}"/>
            </c:ext>
          </c:extLst>
        </c:ser>
        <c:dLbls>
          <c:showLegendKey val="0"/>
          <c:showVal val="0"/>
          <c:showCatName val="0"/>
          <c:showSerName val="0"/>
          <c:showPercent val="0"/>
          <c:showBubbleSize val="0"/>
        </c:dLbls>
        <c:gapWidth val="219"/>
        <c:overlap val="100"/>
        <c:axId val="130236800"/>
        <c:axId val="130238336"/>
      </c:barChart>
      <c:lineChart>
        <c:grouping val="standard"/>
        <c:varyColors val="0"/>
        <c:ser>
          <c:idx val="0"/>
          <c:order val="0"/>
          <c:tx>
            <c:strRef>
              <c:f>Sheet1!$A$2</c:f>
              <c:strCache>
                <c:ptCount val="1"/>
                <c:pt idx="0">
                  <c:v>ՏԱՑ</c:v>
                </c:pt>
              </c:strCache>
            </c:strRef>
          </c:tx>
          <c:spPr>
            <a:effectLst/>
          </c:spPr>
          <c:dLbls>
            <c:dLbl>
              <c:idx val="0"/>
              <c:layout>
                <c:manualLayout>
                  <c:x val="-5.3619302949061684E-2"/>
                  <c:y val="-5.208333333333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5B-4E08-9933-324564461111}"/>
                </c:ext>
              </c:extLst>
            </c:dLbl>
            <c:dLbl>
              <c:idx val="1"/>
              <c:layout>
                <c:manualLayout>
                  <c:x val="-5.7743864714374107E-2"/>
                  <c:y val="-5.2083333333333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5B-4E08-9933-324564461111}"/>
                </c:ext>
              </c:extLst>
            </c:dLbl>
            <c:dLbl>
              <c:idx val="2"/>
              <c:layout>
                <c:manualLayout>
                  <c:x val="-6.5992988244999023E-2"/>
                  <c:y val="5.208333333333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5B-4E08-9933-324564461111}"/>
                </c:ext>
              </c:extLst>
            </c:dLbl>
            <c:dLbl>
              <c:idx val="3"/>
              <c:layout>
                <c:manualLayout>
                  <c:x val="-6.186834797062344E-2"/>
                  <c:y val="4.7489979817504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05B-4E08-9933-324564461111}"/>
                </c:ext>
              </c:extLst>
            </c:dLbl>
            <c:dLbl>
              <c:idx val="4"/>
              <c:layout>
                <c:manualLayout>
                  <c:x val="-6.5992988244999023E-2"/>
                  <c:y val="5.95238095238095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05B-4E08-9933-324564461111}"/>
                </c:ext>
              </c:extLst>
            </c:dLbl>
            <c:dLbl>
              <c:idx val="5"/>
              <c:layout>
                <c:manualLayout>
                  <c:x val="-3.6050470658922563E-2"/>
                  <c:y val="-4.21179302045728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05B-4E08-9933-324564461111}"/>
                </c:ext>
              </c:extLst>
            </c:dLbl>
            <c:dLbl>
              <c:idx val="6"/>
              <c:layout>
                <c:manualLayout>
                  <c:x val="-4.0056078509913877E-2"/>
                  <c:y val="-4.2117930204572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05B-4E08-9933-324564461111}"/>
                </c:ext>
              </c:extLst>
            </c:dLbl>
            <c:dLbl>
              <c:idx val="7"/>
              <c:layout>
                <c:manualLayout>
                  <c:x val="-3.6050470658922494E-2"/>
                  <c:y val="-6.6185318892900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05B-4E08-9933-324564461111}"/>
                </c:ext>
              </c:extLst>
            </c:dLbl>
            <c:dLbl>
              <c:idx val="8"/>
              <c:layout>
                <c:manualLayout>
                  <c:x val="-1.6022431403965552E-2"/>
                  <c:y val="-1.8050541516245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05B-4E08-9933-32456446111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Sheet1!$B$2:$J$2</c:f>
              <c:numCache>
                <c:formatCode>0.0</c:formatCode>
                <c:ptCount val="9"/>
                <c:pt idx="0">
                  <c:v>9.2000000000000028</c:v>
                </c:pt>
                <c:pt idx="1">
                  <c:v>9.0999999999999943</c:v>
                </c:pt>
                <c:pt idx="2">
                  <c:v>-4.0999999999999943</c:v>
                </c:pt>
                <c:pt idx="3">
                  <c:v>-16.400000000000006</c:v>
                </c:pt>
                <c:pt idx="4">
                  <c:v>-12.799999999999997</c:v>
                </c:pt>
                <c:pt idx="5">
                  <c:v>-7.5999999999999943</c:v>
                </c:pt>
                <c:pt idx="6">
                  <c:v>-10.200000000000003</c:v>
                </c:pt>
                <c:pt idx="7">
                  <c:v>-9.7999999999999972</c:v>
                </c:pt>
                <c:pt idx="8">
                  <c:v>-7.5</c:v>
                </c:pt>
              </c:numCache>
            </c:numRef>
          </c:val>
          <c:smooth val="0"/>
          <c:extLst>
            <c:ext xmlns:c16="http://schemas.microsoft.com/office/drawing/2014/chart" uri="{C3380CC4-5D6E-409C-BE32-E72D297353CC}">
              <c16:uniqueId val="{0000000E-105B-4E08-9933-324564461111}"/>
            </c:ext>
          </c:extLst>
        </c:ser>
        <c:ser>
          <c:idx val="6"/>
          <c:order val="6"/>
          <c:tx>
            <c:strRef>
              <c:f>Sheet1!$A$8</c:f>
              <c:strCache>
                <c:ptCount val="1"/>
              </c:strCache>
            </c:strRef>
          </c:tx>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Sheet1!$B$8:$J$8</c:f>
              <c:numCache>
                <c:formatCode>General</c:formatCode>
                <c:ptCount val="9"/>
              </c:numCache>
            </c:numRef>
          </c:val>
          <c:smooth val="0"/>
          <c:extLst>
            <c:ext xmlns:c16="http://schemas.microsoft.com/office/drawing/2014/chart" uri="{C3380CC4-5D6E-409C-BE32-E72D297353CC}">
              <c16:uniqueId val="{0000000F-105B-4E08-9933-324564461111}"/>
            </c:ext>
          </c:extLst>
        </c:ser>
        <c:dLbls>
          <c:showLegendKey val="0"/>
          <c:showVal val="0"/>
          <c:showCatName val="0"/>
          <c:showSerName val="0"/>
          <c:showPercent val="0"/>
          <c:showBubbleSize val="0"/>
        </c:dLbls>
        <c:marker val="1"/>
        <c:smooth val="0"/>
        <c:axId val="130236800"/>
        <c:axId val="130238336"/>
      </c:lineChart>
      <c:catAx>
        <c:axId val="1302368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0238336"/>
        <c:crosses val="autoZero"/>
        <c:auto val="1"/>
        <c:lblAlgn val="ctr"/>
        <c:lblOffset val="100"/>
        <c:noMultiLvlLbl val="0"/>
      </c:catAx>
      <c:valAx>
        <c:axId val="130238336"/>
        <c:scaling>
          <c:orientation val="minMax"/>
          <c:max val="15"/>
          <c:min val="-19"/>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0236800"/>
        <c:crosses val="autoZero"/>
        <c:crossBetween val="between"/>
        <c:majorUnit val="5"/>
      </c:valAx>
      <c:spPr>
        <a:noFill/>
        <a:ln>
          <a:noFill/>
        </a:ln>
        <a:effectLst/>
      </c:spPr>
    </c:plotArea>
    <c:legend>
      <c:legendPos val="b"/>
      <c:layout>
        <c:manualLayout>
          <c:xMode val="edge"/>
          <c:yMode val="edge"/>
          <c:x val="2.7012453048899595E-2"/>
          <c:y val="0.79030451926738488"/>
          <c:w val="0.8442052815785176"/>
          <c:h val="0.20969498937437814"/>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GHEA Grapalat" panose="02000506050000020003" pitchFamily="50" charset="0"/>
                <a:ea typeface="+mj-ea"/>
                <a:cs typeface="+mj-cs"/>
              </a:defRPr>
            </a:pPr>
            <a:r>
              <a:rPr lang="en-US" sz="1100"/>
              <a:t>12</a:t>
            </a:r>
            <a:r>
              <a:rPr lang="hy-AM" sz="1100"/>
              <a:t> ամսյա գնաճը</a:t>
            </a:r>
            <a:r>
              <a:rPr lang="en-US" sz="1100"/>
              <a:t>,</a:t>
            </a:r>
            <a:r>
              <a:rPr lang="en-US" sz="1100" baseline="0"/>
              <a:t> %</a:t>
            </a:r>
            <a:endParaRPr lang="en-US" sz="1100"/>
          </a:p>
        </c:rich>
      </c:tx>
      <c:layout>
        <c:manualLayout>
          <c:xMode val="edge"/>
          <c:yMode val="edge"/>
          <c:x val="0.38250589439031984"/>
          <c:y val="0"/>
        </c:manualLayout>
      </c:layout>
      <c:overlay val="0"/>
      <c:spPr>
        <a:noFill/>
        <a:ln>
          <a:noFill/>
        </a:ln>
        <a:effectLst/>
      </c:spPr>
    </c:title>
    <c:autoTitleDeleted val="0"/>
    <c:plotArea>
      <c:layout>
        <c:manualLayout>
          <c:layoutTarget val="inner"/>
          <c:xMode val="edge"/>
          <c:yMode val="edge"/>
          <c:x val="0.11270836908098351"/>
          <c:y val="0.15700771048478757"/>
          <c:w val="0.84290099330803991"/>
          <c:h val="0.79006876476888976"/>
        </c:manualLayout>
      </c:layout>
      <c:barChart>
        <c:barDir val="col"/>
        <c:grouping val="stacked"/>
        <c:varyColors val="0"/>
        <c:ser>
          <c:idx val="1"/>
          <c:order val="1"/>
          <c:tx>
            <c:strRef>
              <c:f>Sheet1!$C$1</c:f>
              <c:strCache>
                <c:ptCount val="1"/>
                <c:pt idx="0">
                  <c:v>Սննդամթերք և ոչ ալկոհոլային խմիչքներ</c:v>
                </c:pt>
              </c:strCache>
            </c:strRef>
          </c:tx>
          <c:spPr>
            <a:solidFill>
              <a:schemeClr val="accent2"/>
            </a:solidFill>
            <a:ln>
              <a:noFill/>
            </a:ln>
            <a:effectLst/>
          </c:spPr>
          <c:invertIfNegative val="0"/>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Sheet1!$C$2:$C$46</c:f>
              <c:numCache>
                <c:formatCode>0.0</c:formatCode>
                <c:ptCount val="7"/>
                <c:pt idx="0">
                  <c:v>1.4224399999999999</c:v>
                </c:pt>
                <c:pt idx="1">
                  <c:v>1.9020999999999999</c:v>
                </c:pt>
                <c:pt idx="2">
                  <c:v>-0.57889999999999997</c:v>
                </c:pt>
                <c:pt idx="3">
                  <c:v>-0.13645500000000002</c:v>
                </c:pt>
                <c:pt idx="4">
                  <c:v>-1.1761594</c:v>
                </c:pt>
                <c:pt idx="5">
                  <c:v>0.78459999999999996</c:v>
                </c:pt>
                <c:pt idx="6">
                  <c:v>0.34734000000000004</c:v>
                </c:pt>
              </c:numCache>
            </c:numRef>
          </c:val>
          <c:extLst>
            <c:ext xmlns:c16="http://schemas.microsoft.com/office/drawing/2014/chart" uri="{C3380CC4-5D6E-409C-BE32-E72D297353CC}">
              <c16:uniqueId val="{00000000-B5F1-4FBB-AA81-F27424A6B622}"/>
            </c:ext>
          </c:extLst>
        </c:ser>
        <c:ser>
          <c:idx val="2"/>
          <c:order val="2"/>
          <c:tx>
            <c:strRef>
              <c:f>Sheet1!$D$1</c:f>
              <c:strCache>
                <c:ptCount val="1"/>
                <c:pt idx="0">
                  <c:v>Ալկոհոլային խմիչքներ, ծխախոտ</c:v>
                </c:pt>
              </c:strCache>
            </c:strRef>
          </c:tx>
          <c:spPr>
            <a:solidFill>
              <a:schemeClr val="accent3"/>
            </a:solidFill>
            <a:ln>
              <a:noFill/>
            </a:ln>
            <a:effectLst/>
          </c:spPr>
          <c:invertIfNegative val="0"/>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Sheet1!$D$2:$D$46</c:f>
              <c:numCache>
                <c:formatCode>0.0</c:formatCode>
                <c:ptCount val="7"/>
                <c:pt idx="0">
                  <c:v>0.19976000000000002</c:v>
                </c:pt>
                <c:pt idx="1">
                  <c:v>0.18160000000000001</c:v>
                </c:pt>
                <c:pt idx="2">
                  <c:v>0.21338000000000001</c:v>
                </c:pt>
                <c:pt idx="3">
                  <c:v>0.20702399999999999</c:v>
                </c:pt>
                <c:pt idx="4">
                  <c:v>0.45172999999999996</c:v>
                </c:pt>
                <c:pt idx="5">
                  <c:v>0.46287</c:v>
                </c:pt>
                <c:pt idx="6">
                  <c:v>0.44492000000000004</c:v>
                </c:pt>
              </c:numCache>
            </c:numRef>
          </c:val>
          <c:extLst>
            <c:ext xmlns:c16="http://schemas.microsoft.com/office/drawing/2014/chart" uri="{C3380CC4-5D6E-409C-BE32-E72D297353CC}">
              <c16:uniqueId val="{00000001-B5F1-4FBB-AA81-F27424A6B622}"/>
            </c:ext>
          </c:extLst>
        </c:ser>
        <c:ser>
          <c:idx val="3"/>
          <c:order val="3"/>
          <c:tx>
            <c:strRef>
              <c:f>Sheet1!$E$1</c:f>
              <c:strCache>
                <c:ptCount val="1"/>
                <c:pt idx="0">
                  <c:v>Ոչ պարենային ապրանքներ</c:v>
                </c:pt>
              </c:strCache>
            </c:strRef>
          </c:tx>
          <c:spPr>
            <a:solidFill>
              <a:schemeClr val="accent4"/>
            </a:solidFill>
            <a:ln>
              <a:noFill/>
            </a:ln>
            <a:effectLst/>
          </c:spPr>
          <c:invertIfNegative val="0"/>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Sheet1!$E$2:$E$46</c:f>
              <c:numCache>
                <c:formatCode>0.0</c:formatCode>
                <c:ptCount val="7"/>
                <c:pt idx="0">
                  <c:v>0.20015999999999998</c:v>
                </c:pt>
                <c:pt idx="1">
                  <c:v>0.42255999999999994</c:v>
                </c:pt>
                <c:pt idx="2">
                  <c:v>0.53376000000000001</c:v>
                </c:pt>
                <c:pt idx="3">
                  <c:v>0.31135999999999997</c:v>
                </c:pt>
                <c:pt idx="4">
                  <c:v>0.27799999999999997</c:v>
                </c:pt>
                <c:pt idx="5">
                  <c:v>-4.2020000000000009E-2</c:v>
                </c:pt>
                <c:pt idx="6">
                  <c:v>0.11119999999999999</c:v>
                </c:pt>
              </c:numCache>
            </c:numRef>
          </c:val>
          <c:extLst>
            <c:ext xmlns:c16="http://schemas.microsoft.com/office/drawing/2014/chart" uri="{C3380CC4-5D6E-409C-BE32-E72D297353CC}">
              <c16:uniqueId val="{00000002-B5F1-4FBB-AA81-F27424A6B622}"/>
            </c:ext>
          </c:extLst>
        </c:ser>
        <c:ser>
          <c:idx val="4"/>
          <c:order val="4"/>
          <c:tx>
            <c:strRef>
              <c:f>Sheet1!$F$1</c:f>
              <c:strCache>
                <c:ptCount val="1"/>
                <c:pt idx="0">
                  <c:v>Ծառայություններ </c:v>
                </c:pt>
              </c:strCache>
            </c:strRef>
          </c:tx>
          <c:spPr>
            <a:solidFill>
              <a:schemeClr val="accent5"/>
            </a:solidFill>
            <a:ln>
              <a:noFill/>
            </a:ln>
            <a:effectLst/>
          </c:spPr>
          <c:invertIfNegative val="0"/>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Sheet1!$F$2:$F$46</c:f>
              <c:numCache>
                <c:formatCode>0.0</c:formatCode>
                <c:ptCount val="7"/>
                <c:pt idx="0">
                  <c:v>3.1870000000000002E-2</c:v>
                </c:pt>
                <c:pt idx="1">
                  <c:v>3.1870000000000002E-2</c:v>
                </c:pt>
                <c:pt idx="2">
                  <c:v>0.35057000000000005</c:v>
                </c:pt>
                <c:pt idx="3">
                  <c:v>0.33782200000000001</c:v>
                </c:pt>
                <c:pt idx="4">
                  <c:v>0.39837499999999998</c:v>
                </c:pt>
                <c:pt idx="5">
                  <c:v>0.46240999999999999</c:v>
                </c:pt>
                <c:pt idx="6">
                  <c:v>0.44618000000000002</c:v>
                </c:pt>
              </c:numCache>
            </c:numRef>
          </c:val>
          <c:extLst>
            <c:ext xmlns:c16="http://schemas.microsoft.com/office/drawing/2014/chart" uri="{C3380CC4-5D6E-409C-BE32-E72D297353CC}">
              <c16:uniqueId val="{00000003-B5F1-4FBB-AA81-F27424A6B622}"/>
            </c:ext>
          </c:extLst>
        </c:ser>
        <c:dLbls>
          <c:showLegendKey val="0"/>
          <c:showVal val="0"/>
          <c:showCatName val="0"/>
          <c:showSerName val="0"/>
          <c:showPercent val="0"/>
          <c:showBubbleSize val="0"/>
        </c:dLbls>
        <c:gapWidth val="100"/>
        <c:overlap val="100"/>
        <c:axId val="130284160"/>
        <c:axId val="130351488"/>
      </c:barChart>
      <c:lineChart>
        <c:grouping val="standard"/>
        <c:varyColors val="0"/>
        <c:ser>
          <c:idx val="0"/>
          <c:order val="0"/>
          <c:tx>
            <c:strRef>
              <c:f>Sheet1!$B$1</c:f>
              <c:strCache>
                <c:ptCount val="1"/>
                <c:pt idx="0">
                  <c:v>12-ամսյա գնաճ</c:v>
                </c:pt>
              </c:strCache>
            </c:strRef>
          </c:tx>
          <c:spPr>
            <a:ln w="34925" cap="rnd">
              <a:solidFill>
                <a:schemeClr val="accent1"/>
              </a:solidFill>
              <a:round/>
            </a:ln>
            <a:effectLst/>
          </c:spPr>
          <c:marker>
            <c:symbol val="none"/>
          </c:marker>
          <c:dPt>
            <c:idx val="3"/>
            <c:marker>
              <c:symbol val="square"/>
              <c:size val="6"/>
              <c:spPr>
                <a:solidFill>
                  <a:schemeClr val="accent1"/>
                </a:solidFill>
                <a:ln w="15875">
                  <a:solidFill>
                    <a:schemeClr val="accent1"/>
                  </a:solidFill>
                  <a:round/>
                </a:ln>
                <a:effectLst/>
              </c:spPr>
            </c:marker>
            <c:bubble3D val="0"/>
            <c:extLst>
              <c:ext xmlns:c16="http://schemas.microsoft.com/office/drawing/2014/chart" uri="{C3380CC4-5D6E-409C-BE32-E72D297353CC}">
                <c16:uniqueId val="{00000004-B5F1-4FBB-AA81-F27424A6B622}"/>
              </c:ext>
            </c:extLst>
          </c:dPt>
          <c:dPt>
            <c:idx val="6"/>
            <c:bubble3D val="0"/>
            <c:spPr>
              <a:ln w="34925" cap="rnd">
                <a:solidFill>
                  <a:schemeClr val="accent6"/>
                </a:solidFill>
                <a:round/>
              </a:ln>
              <a:effectLst/>
            </c:spPr>
            <c:extLst>
              <c:ext xmlns:c16="http://schemas.microsoft.com/office/drawing/2014/chart" uri="{C3380CC4-5D6E-409C-BE32-E72D297353CC}">
                <c16:uniqueId val="{00000006-B5F1-4FBB-AA81-F27424A6B622}"/>
              </c:ext>
            </c:extLst>
          </c:dPt>
          <c:dLbls>
            <c:spPr>
              <a:noFill/>
              <a:ln>
                <a:noFill/>
              </a:ln>
              <a:effectLst/>
            </c:spPr>
            <c:txPr>
              <a:bodyPr wrap="square" lIns="38100" tIns="19050" rIns="38100" bIns="19050" anchor="ctr">
                <a:spAutoFit/>
              </a:bodyPr>
              <a:lstStyle/>
              <a:p>
                <a:pPr>
                  <a:defRPr sz="8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Sheet1!$B$2:$B$46</c:f>
              <c:numCache>
                <c:formatCode>0.0</c:formatCode>
                <c:ptCount val="7"/>
                <c:pt idx="0">
                  <c:v>1.8542299999999998</c:v>
                </c:pt>
                <c:pt idx="1">
                  <c:v>2.5381299999999998</c:v>
                </c:pt>
                <c:pt idx="2">
                  <c:v>0.5188100000000001</c:v>
                </c:pt>
                <c:pt idx="3">
                  <c:v>0.71975100000000003</c:v>
                </c:pt>
                <c:pt idx="4">
                  <c:v>-5.8054400000000055E-2</c:v>
                </c:pt>
                <c:pt idx="5">
                  <c:v>1.6578599999999999</c:v>
                </c:pt>
                <c:pt idx="6">
                  <c:v>1.3506399999999998</c:v>
                </c:pt>
              </c:numCache>
            </c:numRef>
          </c:val>
          <c:smooth val="0"/>
          <c:extLst>
            <c:ext xmlns:c16="http://schemas.microsoft.com/office/drawing/2014/chart" uri="{C3380CC4-5D6E-409C-BE32-E72D297353CC}">
              <c16:uniqueId val="{00000009-B5F1-4FBB-AA81-F27424A6B622}"/>
            </c:ext>
          </c:extLst>
        </c:ser>
        <c:ser>
          <c:idx val="5"/>
          <c:order val="5"/>
          <c:tx>
            <c:strRef>
              <c:f>Sheet1!$G$1</c:f>
              <c:strCache>
                <c:ptCount val="1"/>
                <c:pt idx="0">
                  <c:v>Column2</c:v>
                </c:pt>
              </c:strCache>
            </c:strRef>
          </c:tx>
          <c:marker>
            <c:symbol val="none"/>
          </c:marker>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Sheet1!$G$2:$G$46</c:f>
              <c:numCache>
                <c:formatCode>0.0</c:formatCode>
                <c:ptCount val="7"/>
                <c:pt idx="0">
                  <c:v>1.8542299999999998</c:v>
                </c:pt>
                <c:pt idx="1">
                  <c:v>2.5381299999999998</c:v>
                </c:pt>
                <c:pt idx="2">
                  <c:v>0.5188100000000001</c:v>
                </c:pt>
                <c:pt idx="3">
                  <c:v>0.71975100000000003</c:v>
                </c:pt>
                <c:pt idx="4">
                  <c:v>-4.8054400000000053E-2</c:v>
                </c:pt>
                <c:pt idx="5">
                  <c:v>1.6678599999999999</c:v>
                </c:pt>
              </c:numCache>
            </c:numRef>
          </c:val>
          <c:smooth val="0"/>
          <c:extLst>
            <c:ext xmlns:c16="http://schemas.microsoft.com/office/drawing/2014/chart" uri="{C3380CC4-5D6E-409C-BE32-E72D297353CC}">
              <c16:uniqueId val="{0000000A-B5F1-4FBB-AA81-F27424A6B622}"/>
            </c:ext>
          </c:extLst>
        </c:ser>
        <c:dLbls>
          <c:showLegendKey val="0"/>
          <c:showVal val="0"/>
          <c:showCatName val="0"/>
          <c:showSerName val="0"/>
          <c:showPercent val="0"/>
          <c:showBubbleSize val="0"/>
        </c:dLbls>
        <c:marker val="1"/>
        <c:smooth val="0"/>
        <c:axId val="130284160"/>
        <c:axId val="130351488"/>
      </c:lineChart>
      <c:catAx>
        <c:axId val="1302841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GHEA Grapalat" panose="02000506050000020003" pitchFamily="50" charset="0"/>
                <a:ea typeface="+mn-ea"/>
                <a:cs typeface="+mn-cs"/>
              </a:defRPr>
            </a:pPr>
            <a:endParaRPr lang="en-US"/>
          </a:p>
        </c:txPr>
        <c:crossAx val="130351488"/>
        <c:crosses val="autoZero"/>
        <c:auto val="1"/>
        <c:lblAlgn val="ctr"/>
        <c:lblOffset val="100"/>
        <c:noMultiLvlLbl val="0"/>
      </c:catAx>
      <c:valAx>
        <c:axId val="130351488"/>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13028416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GHEA Grapalat" panose="02000506050000020003" pitchFamily="50" charset="0"/>
                <a:ea typeface="+mj-ea"/>
                <a:cs typeface="+mj-cs"/>
              </a:defRPr>
            </a:pPr>
            <a:r>
              <a:rPr lang="en-US" sz="1100"/>
              <a:t>Մ</a:t>
            </a:r>
            <a:r>
              <a:rPr lang="hy-AM" sz="1100"/>
              <a:t>իջին գնաճը</a:t>
            </a:r>
            <a:r>
              <a:rPr lang="en-US" sz="1100"/>
              <a:t>,</a:t>
            </a:r>
            <a:r>
              <a:rPr lang="en-US" sz="1100" baseline="0"/>
              <a:t> %</a:t>
            </a:r>
            <a:endParaRPr lang="en-US" sz="1100"/>
          </a:p>
        </c:rich>
      </c:tx>
      <c:layout>
        <c:manualLayout>
          <c:xMode val="edge"/>
          <c:yMode val="edge"/>
          <c:x val="0.35139209293753537"/>
          <c:y val="0"/>
        </c:manualLayout>
      </c:layout>
      <c:overlay val="0"/>
      <c:spPr>
        <a:noFill/>
        <a:ln>
          <a:noFill/>
        </a:ln>
        <a:effectLst/>
      </c:spPr>
    </c:title>
    <c:autoTitleDeleted val="0"/>
    <c:plotArea>
      <c:layout>
        <c:manualLayout>
          <c:layoutTarget val="inner"/>
          <c:xMode val="edge"/>
          <c:yMode val="edge"/>
          <c:x val="0.11270836908098351"/>
          <c:y val="0.15700771048478757"/>
          <c:w val="0.84290099330803991"/>
          <c:h val="0.78674867744335697"/>
        </c:manualLayout>
      </c:layout>
      <c:barChart>
        <c:barDir val="col"/>
        <c:grouping val="stacked"/>
        <c:varyColors val="0"/>
        <c:ser>
          <c:idx val="1"/>
          <c:order val="1"/>
          <c:tx>
            <c:strRef>
              <c:f>Sheet1!$C$1</c:f>
              <c:strCache>
                <c:ptCount val="1"/>
                <c:pt idx="0">
                  <c:v>Սննդամթերք և ոչ ալկոհոլային խմիչքներ</c:v>
                </c:pt>
              </c:strCache>
            </c:strRef>
          </c:tx>
          <c:spPr>
            <a:solidFill>
              <a:schemeClr val="accent2"/>
            </a:solidFill>
            <a:ln>
              <a:noFill/>
            </a:ln>
            <a:effectLst/>
          </c:spPr>
          <c:invertIfNegative val="0"/>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Sheet1!$C$2:$C$46</c:f>
              <c:numCache>
                <c:formatCode>0.0</c:formatCode>
                <c:ptCount val="7"/>
                <c:pt idx="0">
                  <c:v>0.99239999999999995</c:v>
                </c:pt>
                <c:pt idx="1">
                  <c:v>1.4472499999999999</c:v>
                </c:pt>
                <c:pt idx="2">
                  <c:v>1.0130749999999999</c:v>
                </c:pt>
                <c:pt idx="3">
                  <c:v>0.76497500000000007</c:v>
                </c:pt>
                <c:pt idx="4">
                  <c:v>-1.2156899999999999</c:v>
                </c:pt>
                <c:pt idx="5">
                  <c:v>-0.43004000000000003</c:v>
                </c:pt>
                <c:pt idx="6">
                  <c:v>-0.12404999999999999</c:v>
                </c:pt>
              </c:numCache>
            </c:numRef>
          </c:val>
          <c:extLst>
            <c:ext xmlns:c16="http://schemas.microsoft.com/office/drawing/2014/chart" uri="{C3380CC4-5D6E-409C-BE32-E72D297353CC}">
              <c16:uniqueId val="{00000000-54BA-4DC3-BF35-5CE8D90015AD}"/>
            </c:ext>
          </c:extLst>
        </c:ser>
        <c:ser>
          <c:idx val="2"/>
          <c:order val="2"/>
          <c:tx>
            <c:strRef>
              <c:f>Sheet1!$D$1</c:f>
              <c:strCache>
                <c:ptCount val="1"/>
                <c:pt idx="0">
                  <c:v>Ալկոհոլային խմիչքներ, ծխախոտ</c:v>
                </c:pt>
              </c:strCache>
            </c:strRef>
          </c:tx>
          <c:spPr>
            <a:solidFill>
              <a:schemeClr val="accent3"/>
            </a:solidFill>
            <a:ln>
              <a:noFill/>
            </a:ln>
            <a:effectLst/>
          </c:spPr>
          <c:invertIfNegative val="0"/>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Sheet1!$D$2:$D$46</c:f>
              <c:numCache>
                <c:formatCode>0.0</c:formatCode>
                <c:ptCount val="7"/>
                <c:pt idx="0">
                  <c:v>0.18613999999999997</c:v>
                </c:pt>
                <c:pt idx="1">
                  <c:v>0.19068000000000002</c:v>
                </c:pt>
                <c:pt idx="2">
                  <c:v>0.19295000000000001</c:v>
                </c:pt>
                <c:pt idx="3">
                  <c:v>0.19295000000000001</c:v>
                </c:pt>
                <c:pt idx="4">
                  <c:v>0.36093000000000003</c:v>
                </c:pt>
                <c:pt idx="5">
                  <c:v>0.40240499999999996</c:v>
                </c:pt>
                <c:pt idx="6">
                  <c:v>0.41283000000000003</c:v>
                </c:pt>
              </c:numCache>
            </c:numRef>
          </c:val>
          <c:extLst>
            <c:ext xmlns:c16="http://schemas.microsoft.com/office/drawing/2014/chart" uri="{C3380CC4-5D6E-409C-BE32-E72D297353CC}">
              <c16:uniqueId val="{00000001-54BA-4DC3-BF35-5CE8D90015AD}"/>
            </c:ext>
          </c:extLst>
        </c:ser>
        <c:ser>
          <c:idx val="3"/>
          <c:order val="3"/>
          <c:tx>
            <c:strRef>
              <c:f>Sheet1!$E$1</c:f>
              <c:strCache>
                <c:ptCount val="1"/>
                <c:pt idx="0">
                  <c:v>Ոչ պարենային ապրանքներ</c:v>
                </c:pt>
              </c:strCache>
            </c:strRef>
          </c:tx>
          <c:spPr>
            <a:solidFill>
              <a:schemeClr val="accent4"/>
            </a:solidFill>
            <a:ln>
              <a:noFill/>
            </a:ln>
            <a:effectLst/>
          </c:spPr>
          <c:invertIfNegative val="0"/>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Sheet1!$E$2:$E$46</c:f>
              <c:numCache>
                <c:formatCode>0.0</c:formatCode>
                <c:ptCount val="7"/>
                <c:pt idx="0">
                  <c:v>0.17791999999999997</c:v>
                </c:pt>
                <c:pt idx="1">
                  <c:v>0.26688000000000001</c:v>
                </c:pt>
                <c:pt idx="2">
                  <c:v>0.34472000000000003</c:v>
                </c:pt>
                <c:pt idx="3">
                  <c:v>0.32247999999999999</c:v>
                </c:pt>
                <c:pt idx="4">
                  <c:v>0.36695999999999995</c:v>
                </c:pt>
                <c:pt idx="5">
                  <c:v>0.19959500000000002</c:v>
                </c:pt>
                <c:pt idx="6">
                  <c:v>0.16808000000000003</c:v>
                </c:pt>
              </c:numCache>
            </c:numRef>
          </c:val>
          <c:extLst>
            <c:ext xmlns:c16="http://schemas.microsoft.com/office/drawing/2014/chart" uri="{C3380CC4-5D6E-409C-BE32-E72D297353CC}">
              <c16:uniqueId val="{00000002-54BA-4DC3-BF35-5CE8D90015AD}"/>
            </c:ext>
          </c:extLst>
        </c:ser>
        <c:ser>
          <c:idx val="4"/>
          <c:order val="4"/>
          <c:tx>
            <c:strRef>
              <c:f>Sheet1!$F$1</c:f>
              <c:strCache>
                <c:ptCount val="1"/>
                <c:pt idx="0">
                  <c:v>Ծառայություններ </c:v>
                </c:pt>
              </c:strCache>
            </c:strRef>
          </c:tx>
          <c:spPr>
            <a:solidFill>
              <a:schemeClr val="accent5"/>
            </a:solidFill>
            <a:ln>
              <a:noFill/>
            </a:ln>
            <a:effectLst/>
          </c:spPr>
          <c:invertIfNegative val="0"/>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Sheet1!$F$2:$F$46</c:f>
              <c:numCache>
                <c:formatCode>0.0</c:formatCode>
                <c:ptCount val="7"/>
                <c:pt idx="0">
                  <c:v>0.12748000000000001</c:v>
                </c:pt>
                <c:pt idx="1">
                  <c:v>6.3740000000000005E-2</c:v>
                </c:pt>
                <c:pt idx="2">
                  <c:v>9.5610000000000001E-2</c:v>
                </c:pt>
                <c:pt idx="3">
                  <c:v>0.14660200000000001</c:v>
                </c:pt>
                <c:pt idx="4">
                  <c:v>0.43024500000000004</c:v>
                </c:pt>
                <c:pt idx="5">
                  <c:v>0.39837499999999998</c:v>
                </c:pt>
                <c:pt idx="6">
                  <c:v>0.41431000000000007</c:v>
                </c:pt>
              </c:numCache>
            </c:numRef>
          </c:val>
          <c:extLst>
            <c:ext xmlns:c16="http://schemas.microsoft.com/office/drawing/2014/chart" uri="{C3380CC4-5D6E-409C-BE32-E72D297353CC}">
              <c16:uniqueId val="{00000003-54BA-4DC3-BF35-5CE8D90015AD}"/>
            </c:ext>
          </c:extLst>
        </c:ser>
        <c:dLbls>
          <c:showLegendKey val="0"/>
          <c:showVal val="0"/>
          <c:showCatName val="0"/>
          <c:showSerName val="0"/>
          <c:showPercent val="0"/>
          <c:showBubbleSize val="0"/>
        </c:dLbls>
        <c:gapWidth val="100"/>
        <c:overlap val="100"/>
        <c:axId val="130518016"/>
        <c:axId val="130540288"/>
      </c:barChart>
      <c:lineChart>
        <c:grouping val="standard"/>
        <c:varyColors val="0"/>
        <c:ser>
          <c:idx val="0"/>
          <c:order val="0"/>
          <c:tx>
            <c:strRef>
              <c:f>Sheet1!$B$1</c:f>
              <c:strCache>
                <c:ptCount val="1"/>
                <c:pt idx="0">
                  <c:v>12-ամսյա գնաճ</c:v>
                </c:pt>
              </c:strCache>
            </c:strRef>
          </c:tx>
          <c:spPr>
            <a:ln w="34925" cap="rnd">
              <a:solidFill>
                <a:schemeClr val="accent1"/>
              </a:solidFill>
              <a:round/>
            </a:ln>
            <a:effectLst/>
          </c:spPr>
          <c:marker>
            <c:symbol val="none"/>
          </c:marker>
          <c:dPt>
            <c:idx val="3"/>
            <c:marker>
              <c:symbol val="square"/>
              <c:size val="6"/>
              <c:spPr>
                <a:solidFill>
                  <a:schemeClr val="accent1"/>
                </a:solidFill>
                <a:ln w="15875">
                  <a:solidFill>
                    <a:schemeClr val="accent1"/>
                  </a:solidFill>
                  <a:round/>
                </a:ln>
                <a:effectLst/>
              </c:spPr>
            </c:marker>
            <c:bubble3D val="0"/>
            <c:extLst>
              <c:ext xmlns:c16="http://schemas.microsoft.com/office/drawing/2014/chart" uri="{C3380CC4-5D6E-409C-BE32-E72D297353CC}">
                <c16:uniqueId val="{00000004-54BA-4DC3-BF35-5CE8D90015AD}"/>
              </c:ext>
            </c:extLst>
          </c:dPt>
          <c:dLbls>
            <c:spPr>
              <a:noFill/>
              <a:ln>
                <a:noFill/>
              </a:ln>
              <a:effectLst/>
            </c:spPr>
            <c:txPr>
              <a:bodyPr wrap="square" lIns="38100" tIns="19050" rIns="38100" bIns="19050" anchor="ctr">
                <a:spAutoFit/>
              </a:bodyPr>
              <a:lstStyle/>
              <a:p>
                <a:pPr>
                  <a:defRPr sz="8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Sheet1!$A$2:$A$46</c:f>
              <c:numCache>
                <c:formatCode>General</c:formatCode>
                <c:ptCount val="7"/>
                <c:pt idx="0">
                  <c:v>2019.3</c:v>
                </c:pt>
                <c:pt idx="1">
                  <c:v>2019.6</c:v>
                </c:pt>
                <c:pt idx="2">
                  <c:v>2019.9</c:v>
                </c:pt>
                <c:pt idx="3">
                  <c:v>2019.12</c:v>
                </c:pt>
                <c:pt idx="4">
                  <c:v>2020.3</c:v>
                </c:pt>
                <c:pt idx="5">
                  <c:v>2020.6</c:v>
                </c:pt>
                <c:pt idx="6">
                  <c:v>2020.9</c:v>
                </c:pt>
              </c:numCache>
            </c:numRef>
          </c:cat>
          <c:val>
            <c:numRef>
              <c:f>Sheet1!$B$2:$B$46</c:f>
              <c:numCache>
                <c:formatCode>0.0</c:formatCode>
                <c:ptCount val="7"/>
                <c:pt idx="0">
                  <c:v>1.4839399999999998</c:v>
                </c:pt>
                <c:pt idx="1">
                  <c:v>1.9685499999999998</c:v>
                </c:pt>
                <c:pt idx="2">
                  <c:v>1.646355</c:v>
                </c:pt>
                <c:pt idx="3">
                  <c:v>1.4270070000000001</c:v>
                </c:pt>
                <c:pt idx="4">
                  <c:v>-5.7554999999999967E-2</c:v>
                </c:pt>
                <c:pt idx="5">
                  <c:v>0.57033499999999993</c:v>
                </c:pt>
                <c:pt idx="6">
                  <c:v>0.87117000000000011</c:v>
                </c:pt>
              </c:numCache>
            </c:numRef>
          </c:val>
          <c:smooth val="0"/>
          <c:extLst>
            <c:ext xmlns:c16="http://schemas.microsoft.com/office/drawing/2014/chart" uri="{C3380CC4-5D6E-409C-BE32-E72D297353CC}">
              <c16:uniqueId val="{00000007-54BA-4DC3-BF35-5CE8D90015AD}"/>
            </c:ext>
          </c:extLst>
        </c:ser>
        <c:dLbls>
          <c:showLegendKey val="0"/>
          <c:showVal val="0"/>
          <c:showCatName val="0"/>
          <c:showSerName val="0"/>
          <c:showPercent val="0"/>
          <c:showBubbleSize val="0"/>
        </c:dLbls>
        <c:marker val="1"/>
        <c:smooth val="0"/>
        <c:axId val="130518016"/>
        <c:axId val="130540288"/>
      </c:lineChart>
      <c:catAx>
        <c:axId val="1305180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GHEA Grapalat" panose="02000506050000020003" pitchFamily="50" charset="0"/>
                <a:ea typeface="+mn-ea"/>
                <a:cs typeface="+mn-cs"/>
              </a:defRPr>
            </a:pPr>
            <a:endParaRPr lang="en-US"/>
          </a:p>
        </c:txPr>
        <c:crossAx val="130540288"/>
        <c:crosses val="autoZero"/>
        <c:auto val="1"/>
        <c:lblAlgn val="ctr"/>
        <c:lblOffset val="100"/>
        <c:noMultiLvlLbl val="0"/>
      </c:catAx>
      <c:valAx>
        <c:axId val="130540288"/>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1305180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70836908098351"/>
          <c:y val="9.4702319668604942E-2"/>
          <c:w val="0.84290099330803991"/>
          <c:h val="1.903084186548749E-2"/>
        </c:manualLayout>
      </c:layout>
      <c:barChart>
        <c:barDir val="col"/>
        <c:grouping val="stacked"/>
        <c:varyColors val="0"/>
        <c:ser>
          <c:idx val="1"/>
          <c:order val="1"/>
          <c:tx>
            <c:strRef>
              <c:f>Sheet1!$C$1</c:f>
              <c:strCache>
                <c:ptCount val="1"/>
                <c:pt idx="0">
                  <c:v>Սննդամթերք և ոչ ալկոհոլային խմիչքներ</c:v>
                </c:pt>
              </c:strCache>
            </c:strRef>
          </c:tx>
          <c:spPr>
            <a:solidFill>
              <a:schemeClr val="accent2"/>
            </a:solidFill>
            <a:ln>
              <a:noFill/>
            </a:ln>
            <a:effectLst/>
          </c:spPr>
          <c:invertIfNegative val="0"/>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Sheet1!$C$2:$C$37</c:f>
              <c:numCache>
                <c:formatCode>General</c:formatCode>
                <c:ptCount val="12"/>
              </c:numCache>
            </c:numRef>
          </c:val>
          <c:extLst>
            <c:ext xmlns:c16="http://schemas.microsoft.com/office/drawing/2014/chart" uri="{C3380CC4-5D6E-409C-BE32-E72D297353CC}">
              <c16:uniqueId val="{00000000-A2B0-413A-ABB8-C1DF7F3CA861}"/>
            </c:ext>
          </c:extLst>
        </c:ser>
        <c:ser>
          <c:idx val="2"/>
          <c:order val="2"/>
          <c:tx>
            <c:strRef>
              <c:f>Sheet1!$D$1</c:f>
              <c:strCache>
                <c:ptCount val="1"/>
                <c:pt idx="0">
                  <c:v>Ալկոհոլային խմիչքներ, ծխախոտ</c:v>
                </c:pt>
              </c:strCache>
            </c:strRef>
          </c:tx>
          <c:spPr>
            <a:solidFill>
              <a:schemeClr val="accent3"/>
            </a:solidFill>
            <a:ln>
              <a:noFill/>
            </a:ln>
            <a:effectLst/>
          </c:spPr>
          <c:invertIfNegative val="0"/>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Sheet1!$D$2:$D$37</c:f>
              <c:numCache>
                <c:formatCode>General</c:formatCode>
                <c:ptCount val="12"/>
              </c:numCache>
            </c:numRef>
          </c:val>
          <c:extLst>
            <c:ext xmlns:c16="http://schemas.microsoft.com/office/drawing/2014/chart" uri="{C3380CC4-5D6E-409C-BE32-E72D297353CC}">
              <c16:uniqueId val="{00000001-A2B0-413A-ABB8-C1DF7F3CA861}"/>
            </c:ext>
          </c:extLst>
        </c:ser>
        <c:ser>
          <c:idx val="3"/>
          <c:order val="3"/>
          <c:tx>
            <c:strRef>
              <c:f>Sheet1!$E$1</c:f>
              <c:strCache>
                <c:ptCount val="1"/>
                <c:pt idx="0">
                  <c:v>Ոչ պարենային ապրանքներ</c:v>
                </c:pt>
              </c:strCache>
            </c:strRef>
          </c:tx>
          <c:spPr>
            <a:solidFill>
              <a:schemeClr val="accent4"/>
            </a:solidFill>
            <a:ln>
              <a:noFill/>
            </a:ln>
            <a:effectLst/>
          </c:spPr>
          <c:invertIfNegative val="0"/>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Sheet1!$E$2:$E$37</c:f>
              <c:numCache>
                <c:formatCode>General</c:formatCode>
                <c:ptCount val="12"/>
              </c:numCache>
            </c:numRef>
          </c:val>
          <c:extLst>
            <c:ext xmlns:c16="http://schemas.microsoft.com/office/drawing/2014/chart" uri="{C3380CC4-5D6E-409C-BE32-E72D297353CC}">
              <c16:uniqueId val="{00000002-A2B0-413A-ABB8-C1DF7F3CA861}"/>
            </c:ext>
          </c:extLst>
        </c:ser>
        <c:ser>
          <c:idx val="4"/>
          <c:order val="4"/>
          <c:tx>
            <c:strRef>
              <c:f>Sheet1!$F$1</c:f>
              <c:strCache>
                <c:ptCount val="1"/>
                <c:pt idx="0">
                  <c:v>Ծառայություններ </c:v>
                </c:pt>
              </c:strCache>
            </c:strRef>
          </c:tx>
          <c:spPr>
            <a:solidFill>
              <a:schemeClr val="accent5"/>
            </a:solidFill>
            <a:ln>
              <a:noFill/>
            </a:ln>
            <a:effectLst/>
          </c:spPr>
          <c:invertIfNegative val="0"/>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Sheet1!$F$2:$F$37</c:f>
              <c:numCache>
                <c:formatCode>General</c:formatCode>
                <c:ptCount val="12"/>
              </c:numCache>
            </c:numRef>
          </c:val>
          <c:extLst>
            <c:ext xmlns:c16="http://schemas.microsoft.com/office/drawing/2014/chart" uri="{C3380CC4-5D6E-409C-BE32-E72D297353CC}">
              <c16:uniqueId val="{00000003-A2B0-413A-ABB8-C1DF7F3CA861}"/>
            </c:ext>
          </c:extLst>
        </c:ser>
        <c:dLbls>
          <c:showLegendKey val="0"/>
          <c:showVal val="0"/>
          <c:showCatName val="0"/>
          <c:showSerName val="0"/>
          <c:showPercent val="0"/>
          <c:showBubbleSize val="0"/>
        </c:dLbls>
        <c:gapWidth val="100"/>
        <c:overlap val="100"/>
        <c:axId val="131696896"/>
        <c:axId val="131706880"/>
      </c:barChart>
      <c:lineChart>
        <c:grouping val="standard"/>
        <c:varyColors val="0"/>
        <c:ser>
          <c:idx val="0"/>
          <c:order val="0"/>
          <c:tx>
            <c:strRef>
              <c:f>Sheet1!$B$1</c:f>
              <c:strCache>
                <c:ptCount val="1"/>
                <c:pt idx="0">
                  <c:v>Գնաճի տեմպ</c:v>
                </c:pt>
              </c:strCache>
            </c:strRef>
          </c:tx>
          <c:spPr>
            <a:ln w="34925" cap="rnd">
              <a:solidFill>
                <a:schemeClr val="accent1"/>
              </a:solidFill>
              <a:round/>
            </a:ln>
            <a:effectLst/>
          </c:spPr>
          <c:marker>
            <c:symbol val="none"/>
          </c:marker>
          <c:cat>
            <c:numRef>
              <c:f>Sheet1!$A$2:$A$37</c:f>
              <c:numCache>
                <c:formatCode>General</c:formatCode>
                <c:ptCount val="12"/>
                <c:pt idx="0">
                  <c:v>2017.3</c:v>
                </c:pt>
                <c:pt idx="1">
                  <c:v>2017.6</c:v>
                </c:pt>
                <c:pt idx="2">
                  <c:v>2017.9</c:v>
                </c:pt>
                <c:pt idx="3">
                  <c:v>2017.12</c:v>
                </c:pt>
                <c:pt idx="4">
                  <c:v>2018.3</c:v>
                </c:pt>
                <c:pt idx="5">
                  <c:v>2018.6</c:v>
                </c:pt>
                <c:pt idx="6">
                  <c:v>2018.9</c:v>
                </c:pt>
                <c:pt idx="7">
                  <c:v>2018.12</c:v>
                </c:pt>
                <c:pt idx="8">
                  <c:v>2019.3</c:v>
                </c:pt>
                <c:pt idx="9">
                  <c:v>2019.6</c:v>
                </c:pt>
                <c:pt idx="10">
                  <c:v>2019.9</c:v>
                </c:pt>
                <c:pt idx="11">
                  <c:v>2019.12</c:v>
                </c:pt>
              </c:numCache>
            </c:numRef>
          </c:cat>
          <c:val>
            <c:numRef>
              <c:f>Sheet1!$B$2:$B$37</c:f>
              <c:numCache>
                <c:formatCode>General</c:formatCode>
                <c:ptCount val="12"/>
              </c:numCache>
            </c:numRef>
          </c:val>
          <c:smooth val="0"/>
          <c:extLst>
            <c:ext xmlns:c16="http://schemas.microsoft.com/office/drawing/2014/chart" uri="{C3380CC4-5D6E-409C-BE32-E72D297353CC}">
              <c16:uniqueId val="{00000004-A2B0-413A-ABB8-C1DF7F3CA861}"/>
            </c:ext>
          </c:extLst>
        </c:ser>
        <c:dLbls>
          <c:showLegendKey val="0"/>
          <c:showVal val="0"/>
          <c:showCatName val="0"/>
          <c:showSerName val="0"/>
          <c:showPercent val="0"/>
          <c:showBubbleSize val="0"/>
        </c:dLbls>
        <c:marker val="1"/>
        <c:smooth val="0"/>
        <c:axId val="131696896"/>
        <c:axId val="131706880"/>
      </c:lineChart>
      <c:catAx>
        <c:axId val="131696896"/>
        <c:scaling>
          <c:orientation val="minMax"/>
        </c:scaling>
        <c:delete val="1"/>
        <c:axPos val="b"/>
        <c:numFmt formatCode="General" sourceLinked="1"/>
        <c:majorTickMark val="out"/>
        <c:minorTickMark val="none"/>
        <c:tickLblPos val="nextTo"/>
        <c:crossAx val="131706880"/>
        <c:crosses val="autoZero"/>
        <c:auto val="1"/>
        <c:lblAlgn val="ctr"/>
        <c:lblOffset val="100"/>
        <c:noMultiLvlLbl val="0"/>
      </c:catAx>
      <c:valAx>
        <c:axId val="131706880"/>
        <c:scaling>
          <c:orientation val="minMax"/>
        </c:scaling>
        <c:delete val="1"/>
        <c:axPos val="l"/>
        <c:numFmt formatCode="General" sourceLinked="1"/>
        <c:majorTickMark val="none"/>
        <c:minorTickMark val="none"/>
        <c:tickLblPos val="nextTo"/>
        <c:crossAx val="131696896"/>
        <c:crosses val="autoZero"/>
        <c:crossBetween val="between"/>
      </c:valAx>
      <c:spPr>
        <a:noFill/>
        <a:ln>
          <a:noFill/>
        </a:ln>
        <a:effectLst/>
      </c:spPr>
    </c:plotArea>
    <c:legend>
      <c:legendPos val="b"/>
      <c:layout>
        <c:manualLayout>
          <c:xMode val="edge"/>
          <c:yMode val="edge"/>
          <c:x val="1.6240949953719556E-2"/>
          <c:y val="0.1099122375328084"/>
          <c:w val="0.95949541633382784"/>
          <c:h val="0.87692886045494312"/>
        </c:manualLayout>
      </c:layout>
      <c:overlay val="0"/>
      <c:spPr>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2700000" scaled="1"/>
          <a:tileRect/>
        </a:gra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2700000" scaled="1"/>
      <a:tileRect/>
    </a:gradFill>
    <a:ln w="9525"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179083383807799E-2"/>
          <c:y val="5.3058636487643383E-2"/>
          <c:w val="0.87180570086081921"/>
          <c:h val="0.84193475815523067"/>
        </c:manualLayout>
      </c:layout>
      <c:barChart>
        <c:barDir val="col"/>
        <c:grouping val="clustered"/>
        <c:varyColors val="0"/>
        <c:ser>
          <c:idx val="0"/>
          <c:order val="0"/>
          <c:tx>
            <c:strRef>
              <c:f>Sheet1!$A$2</c:f>
              <c:strCache>
                <c:ptCount val="1"/>
                <c:pt idx="0">
                  <c:v>Արտահանում</c:v>
                </c:pt>
              </c:strCache>
            </c:strRef>
          </c:tx>
          <c:invertIfNegative val="0"/>
          <c:dLbls>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EB-4EAE-B53A-5CE2ABD05285}"/>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EB-4EAE-B53A-5CE2ABD0528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Sheet1!$B$1:$V$1</c:f>
              <c:strCache>
                <c:ptCount val="6"/>
                <c:pt idx="0">
                  <c:v>2015</c:v>
                </c:pt>
                <c:pt idx="1">
                  <c:v>2016</c:v>
                </c:pt>
                <c:pt idx="2">
                  <c:v>2017</c:v>
                </c:pt>
                <c:pt idx="3">
                  <c:v>2018</c:v>
                </c:pt>
                <c:pt idx="4">
                  <c:v>2019</c:v>
                </c:pt>
                <c:pt idx="5">
                  <c:v>2020</c:v>
                </c:pt>
              </c:strCache>
            </c:strRef>
          </c:cat>
          <c:val>
            <c:numRef>
              <c:f>Sheet1!$B$2:$V$2</c:f>
              <c:numCache>
                <c:formatCode>0.0</c:formatCode>
                <c:ptCount val="6"/>
                <c:pt idx="0">
                  <c:v>1081.4964003999994</c:v>
                </c:pt>
                <c:pt idx="1">
                  <c:v>1791.7236796400007</c:v>
                </c:pt>
                <c:pt idx="2">
                  <c:v>1589.4763694863987</c:v>
                </c:pt>
                <c:pt idx="3">
                  <c:v>1770.0117735087038</c:v>
                </c:pt>
                <c:pt idx="4">
                  <c:v>1912.3957884288002</c:v>
                </c:pt>
                <c:pt idx="5">
                  <c:v>1828.1219947060013</c:v>
                </c:pt>
              </c:numCache>
            </c:numRef>
          </c:val>
          <c:extLst>
            <c:ext xmlns:c16="http://schemas.microsoft.com/office/drawing/2014/chart" uri="{C3380CC4-5D6E-409C-BE32-E72D297353CC}">
              <c16:uniqueId val="{00000000-0C63-4794-9606-0C4C30E65E7C}"/>
            </c:ext>
          </c:extLst>
        </c:ser>
        <c:ser>
          <c:idx val="1"/>
          <c:order val="1"/>
          <c:tx>
            <c:strRef>
              <c:f>Sheet1!$A$3</c:f>
              <c:strCache>
                <c:ptCount val="1"/>
                <c:pt idx="0">
                  <c:v>Ներմուծում (CIF)</c:v>
                </c:pt>
              </c:strCache>
            </c:strRef>
          </c:tx>
          <c:invertIfNegative val="0"/>
          <c:dLbls>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EB-4EAE-B53A-5CE2ABD05285}"/>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EB-4EAE-B53A-5CE2ABD0528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Sheet1!$B$1:$V$1</c:f>
              <c:strCache>
                <c:ptCount val="6"/>
                <c:pt idx="0">
                  <c:v>2015</c:v>
                </c:pt>
                <c:pt idx="1">
                  <c:v>2016</c:v>
                </c:pt>
                <c:pt idx="2">
                  <c:v>2017</c:v>
                </c:pt>
                <c:pt idx="3">
                  <c:v>2018</c:v>
                </c:pt>
                <c:pt idx="4">
                  <c:v>2019</c:v>
                </c:pt>
                <c:pt idx="5">
                  <c:v>2020</c:v>
                </c:pt>
              </c:strCache>
            </c:strRef>
          </c:cat>
          <c:val>
            <c:numRef>
              <c:f>Sheet1!$B$3:$V$3</c:f>
              <c:numCache>
                <c:formatCode>0.0</c:formatCode>
                <c:ptCount val="6"/>
                <c:pt idx="0">
                  <c:v>2313.4841753400024</c:v>
                </c:pt>
                <c:pt idx="1">
                  <c:v>2290.0585875799979</c:v>
                </c:pt>
                <c:pt idx="2">
                  <c:v>2784.8838308399991</c:v>
                </c:pt>
                <c:pt idx="3">
                  <c:v>3562.2733559000035</c:v>
                </c:pt>
                <c:pt idx="4">
                  <c:v>3730.6066357980008</c:v>
                </c:pt>
                <c:pt idx="5">
                  <c:v>3219.916157135001</c:v>
                </c:pt>
              </c:numCache>
            </c:numRef>
          </c:val>
          <c:extLst>
            <c:ext xmlns:c16="http://schemas.microsoft.com/office/drawing/2014/chart" uri="{C3380CC4-5D6E-409C-BE32-E72D297353CC}">
              <c16:uniqueId val="{00000001-0C63-4794-9606-0C4C30E65E7C}"/>
            </c:ext>
          </c:extLst>
        </c:ser>
        <c:ser>
          <c:idx val="2"/>
          <c:order val="2"/>
          <c:tx>
            <c:strRef>
              <c:f>Sheet1!$A$4</c:f>
              <c:strCache>
                <c:ptCount val="1"/>
                <c:pt idx="0">
                  <c:v>Առևտրային հաշվեկշիռ</c:v>
                </c:pt>
              </c:strCache>
            </c:strRef>
          </c:tx>
          <c:invertIfNegative val="0"/>
          <c:dLbls>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EB-4EAE-B53A-5CE2ABD05285}"/>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EB-4EAE-B53A-5CE2ABD0528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Sheet1!$B$1:$V$1</c:f>
              <c:strCache>
                <c:ptCount val="6"/>
                <c:pt idx="0">
                  <c:v>2015</c:v>
                </c:pt>
                <c:pt idx="1">
                  <c:v>2016</c:v>
                </c:pt>
                <c:pt idx="2">
                  <c:v>2017</c:v>
                </c:pt>
                <c:pt idx="3">
                  <c:v>2018</c:v>
                </c:pt>
                <c:pt idx="4">
                  <c:v>2019</c:v>
                </c:pt>
                <c:pt idx="5">
                  <c:v>2020</c:v>
                </c:pt>
              </c:strCache>
            </c:strRef>
          </c:cat>
          <c:val>
            <c:numRef>
              <c:f>Sheet1!$B$4:$V$4</c:f>
              <c:numCache>
                <c:formatCode>0.0</c:formatCode>
                <c:ptCount val="6"/>
                <c:pt idx="0">
                  <c:v>-1231.987774940003</c:v>
                </c:pt>
                <c:pt idx="1">
                  <c:v>-498.33490793999727</c:v>
                </c:pt>
                <c:pt idx="2">
                  <c:v>-1195.4074613536004</c:v>
                </c:pt>
                <c:pt idx="3">
                  <c:v>-1792.2615823912997</c:v>
                </c:pt>
                <c:pt idx="4">
                  <c:v>-1818.2108473692006</c:v>
                </c:pt>
                <c:pt idx="5">
                  <c:v>-1391.7941624289997</c:v>
                </c:pt>
              </c:numCache>
            </c:numRef>
          </c:val>
          <c:extLst>
            <c:ext xmlns:c16="http://schemas.microsoft.com/office/drawing/2014/chart" uri="{C3380CC4-5D6E-409C-BE32-E72D297353CC}">
              <c16:uniqueId val="{00000002-0C63-4794-9606-0C4C30E65E7C}"/>
            </c:ext>
          </c:extLst>
        </c:ser>
        <c:dLbls>
          <c:showLegendKey val="0"/>
          <c:showVal val="0"/>
          <c:showCatName val="0"/>
          <c:showSerName val="0"/>
          <c:showPercent val="0"/>
          <c:showBubbleSize val="0"/>
        </c:dLbls>
        <c:gapWidth val="150"/>
        <c:axId val="131782912"/>
        <c:axId val="132132864"/>
      </c:barChart>
      <c:catAx>
        <c:axId val="131782912"/>
        <c:scaling>
          <c:orientation val="minMax"/>
        </c:scaling>
        <c:delete val="0"/>
        <c:axPos val="b"/>
        <c:numFmt formatCode="General" sourceLinked="1"/>
        <c:majorTickMark val="out"/>
        <c:minorTickMark val="none"/>
        <c:tickLblPos val="nextTo"/>
        <c:crossAx val="132132864"/>
        <c:crosses val="autoZero"/>
        <c:auto val="1"/>
        <c:lblAlgn val="ctr"/>
        <c:lblOffset val="100"/>
        <c:noMultiLvlLbl val="0"/>
      </c:catAx>
      <c:valAx>
        <c:axId val="132132864"/>
        <c:scaling>
          <c:orientation val="minMax"/>
        </c:scaling>
        <c:delete val="0"/>
        <c:axPos val="l"/>
        <c:majorGridlines/>
        <c:numFmt formatCode="0.0" sourceLinked="1"/>
        <c:majorTickMark val="out"/>
        <c:minorTickMark val="none"/>
        <c:tickLblPos val="nextTo"/>
        <c:crossAx val="131782912"/>
        <c:crosses val="autoZero"/>
        <c:crossBetween val="between"/>
      </c:valAx>
    </c:plotArea>
    <c:legend>
      <c:legendPos val="r"/>
      <c:layout>
        <c:manualLayout>
          <c:xMode val="edge"/>
          <c:yMode val="edge"/>
          <c:x val="0.10071942446043168"/>
          <c:y val="0.907258064516129"/>
          <c:w val="0.85676304765582389"/>
          <c:h val="9.6774039608685275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02378893389791"/>
          <c:y val="7.7192982456140549E-2"/>
          <c:w val="0.85358700104683449"/>
          <c:h val="0.70774904026676377"/>
        </c:manualLayout>
      </c:layout>
      <c:lineChart>
        <c:grouping val="standard"/>
        <c:varyColors val="0"/>
        <c:ser>
          <c:idx val="0"/>
          <c:order val="0"/>
          <c:tx>
            <c:strRef>
              <c:f>Sheet1!$A$2</c:f>
              <c:strCache>
                <c:ptCount val="1"/>
                <c:pt idx="0">
                  <c:v>12 ամսյա փոփոխություն, % </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dLbl>
              <c:idx val="6"/>
              <c:layout>
                <c:manualLayout>
                  <c:x val="-3.4973835817692756E-2"/>
                  <c:y val="4.5438118312134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C4-4A2F-B6E5-384A60B2E857}"/>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Sheet1!$B$2:$J$2</c:f>
              <c:numCache>
                <c:formatCode>0.0</c:formatCode>
                <c:ptCount val="9"/>
                <c:pt idx="0">
                  <c:v>22.436637351990314</c:v>
                </c:pt>
                <c:pt idx="1">
                  <c:v>3.1118450775995683</c:v>
                </c:pt>
                <c:pt idx="2">
                  <c:v>-16.446908701835781</c:v>
                </c:pt>
                <c:pt idx="3">
                  <c:v>-29.477444907659404</c:v>
                </c:pt>
                <c:pt idx="4">
                  <c:v>-8.2798693800441754</c:v>
                </c:pt>
                <c:pt idx="5">
                  <c:v>-0.20804018279132208</c:v>
                </c:pt>
                <c:pt idx="6">
                  <c:v>-5.2722423575502546</c:v>
                </c:pt>
                <c:pt idx="7">
                  <c:v>-3.0935680970329571</c:v>
                </c:pt>
                <c:pt idx="8">
                  <c:v>4.5756704272703246</c:v>
                </c:pt>
              </c:numCache>
            </c:numRef>
          </c:val>
          <c:smooth val="0"/>
          <c:extLst>
            <c:ext xmlns:c16="http://schemas.microsoft.com/office/drawing/2014/chart" uri="{C3380CC4-5D6E-409C-BE32-E72D297353CC}">
              <c16:uniqueId val="{00000000-1354-433C-9119-511AF4B8EF8F}"/>
            </c:ext>
          </c:extLst>
        </c:ser>
        <c:ser>
          <c:idx val="1"/>
          <c:order val="1"/>
          <c:tx>
            <c:strRef>
              <c:f>Sheet1!$A$3</c:f>
              <c:strCache>
                <c:ptCount val="1"/>
                <c:pt idx="0">
                  <c:v>Կուտակային փոփոխություն, %</c:v>
                </c:pt>
              </c:strCache>
            </c:strRef>
          </c:tx>
          <c:spPr>
            <a:ln>
              <a:solidFill>
                <a:srgbClr val="C00000"/>
              </a:solidFill>
            </a:ln>
          </c:spPr>
          <c:marker>
            <c:spPr>
              <a:solidFill>
                <a:srgbClr val="C00000"/>
              </a:solidFill>
              <a:ln>
                <a:solidFill>
                  <a:srgbClr val="C00000"/>
                </a:solidFill>
              </a:ln>
            </c:spPr>
          </c:marker>
          <c:dLbls>
            <c:dLbl>
              <c:idx val="4"/>
              <c:layout>
                <c:manualLayout>
                  <c:x val="-2.8579375691246141E-2"/>
                  <c:y val="6.465441819772528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C4-4A2F-B6E5-384A60B2E857}"/>
                </c:ext>
              </c:extLst>
            </c:dLbl>
            <c:dLbl>
              <c:idx val="5"/>
              <c:layout>
                <c:manualLayout>
                  <c:x val="-3.2861717756978569E-2"/>
                  <c:y val="6.976579850595520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C4-4A2F-B6E5-384A60B2E857}"/>
                </c:ext>
              </c:extLst>
            </c:dLbl>
            <c:dLbl>
              <c:idx val="6"/>
              <c:layout>
                <c:manualLayout>
                  <c:x val="-3.2699285230855732E-2"/>
                  <c:y val="-4.4305471431455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C4-4A2F-B6E5-384A60B2E857}"/>
                </c:ext>
              </c:extLst>
            </c:dLbl>
            <c:dLbl>
              <c:idx val="7"/>
              <c:layout>
                <c:manualLayout>
                  <c:x val="-3.2442430545238446E-2"/>
                  <c:y val="1.1250084124099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C4-4A2F-B6E5-384A60B2E857}"/>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Sheet1!$B$1:$J$1</c:f>
              <c:strCache>
                <c:ptCount val="9"/>
                <c:pt idx="0">
                  <c:v>հունվար</c:v>
                </c:pt>
                <c:pt idx="1">
                  <c:v>փետրվար</c:v>
                </c:pt>
                <c:pt idx="2">
                  <c:v>մարտ</c:v>
                </c:pt>
                <c:pt idx="3">
                  <c:v>ապրիլ</c:v>
                </c:pt>
                <c:pt idx="4">
                  <c:v>մայիս</c:v>
                </c:pt>
                <c:pt idx="5">
                  <c:v>հունիս</c:v>
                </c:pt>
                <c:pt idx="6">
                  <c:v>հուլիս</c:v>
                </c:pt>
                <c:pt idx="7">
                  <c:v>օգոստոս</c:v>
                </c:pt>
                <c:pt idx="8">
                  <c:v>սեպտեմբեր</c:v>
                </c:pt>
              </c:strCache>
            </c:strRef>
          </c:cat>
          <c:val>
            <c:numRef>
              <c:f>Sheet1!$B$3:$J$3</c:f>
              <c:numCache>
                <c:formatCode>0.0</c:formatCode>
                <c:ptCount val="9"/>
                <c:pt idx="0">
                  <c:v>22.436637351990314</c:v>
                </c:pt>
                <c:pt idx="1">
                  <c:v>11.395891114991883</c:v>
                </c:pt>
                <c:pt idx="2">
                  <c:v>0.78545393660873231</c:v>
                </c:pt>
                <c:pt idx="3">
                  <c:v>-7.6276192272597143</c:v>
                </c:pt>
                <c:pt idx="4">
                  <c:v>-7.7700714068225381</c:v>
                </c:pt>
                <c:pt idx="5">
                  <c:v>-6.3537092881782513</c:v>
                </c:pt>
                <c:pt idx="6">
                  <c:v>-6.1724053360639601</c:v>
                </c:pt>
                <c:pt idx="7">
                  <c:v>-5.7242413063978859</c:v>
                </c:pt>
                <c:pt idx="8">
                  <c:v>-4.4067129949097534</c:v>
                </c:pt>
              </c:numCache>
            </c:numRef>
          </c:val>
          <c:smooth val="0"/>
          <c:extLst>
            <c:ext xmlns:c16="http://schemas.microsoft.com/office/drawing/2014/chart" uri="{C3380CC4-5D6E-409C-BE32-E72D297353CC}">
              <c16:uniqueId val="{00000001-1354-433C-9119-511AF4B8EF8F}"/>
            </c:ext>
          </c:extLst>
        </c:ser>
        <c:dLbls>
          <c:dLblPos val="t"/>
          <c:showLegendKey val="0"/>
          <c:showVal val="1"/>
          <c:showCatName val="0"/>
          <c:showSerName val="0"/>
          <c:showPercent val="0"/>
          <c:showBubbleSize val="0"/>
        </c:dLbls>
        <c:marker val="1"/>
        <c:smooth val="0"/>
        <c:axId val="132571904"/>
        <c:axId val="132573440"/>
      </c:lineChart>
      <c:catAx>
        <c:axId val="1325719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2573440"/>
        <c:crosses val="autoZero"/>
        <c:auto val="1"/>
        <c:lblAlgn val="ctr"/>
        <c:lblOffset val="100"/>
        <c:noMultiLvlLbl val="0"/>
      </c:catAx>
      <c:valAx>
        <c:axId val="132573440"/>
        <c:scaling>
          <c:orientation val="minMax"/>
          <c:min val="-3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2571904"/>
        <c:crosses val="autoZero"/>
        <c:crossBetween val="between"/>
        <c:majorUnit val="10"/>
      </c:valAx>
      <c:spPr>
        <a:solidFill>
          <a:sysClr val="window" lastClr="FFFFFF"/>
        </a:solidFill>
        <a:ln>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c:spPr>
    </c:plotArea>
    <c:legend>
      <c:legendPos val="b"/>
      <c:layout>
        <c:manualLayout>
          <c:xMode val="edge"/>
          <c:yMode val="edge"/>
          <c:x val="1.7440690881381768E-2"/>
          <c:y val="0.86316473785972481"/>
          <c:w val="0.97802150537634414"/>
          <c:h val="9.473029394457366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rgbClr val="1F497D">
        <a:lumMod val="40000"/>
        <a:lumOff val="60000"/>
      </a:srgbClr>
    </a:solidFill>
    <a:ln w="9525" cap="flat" cmpd="sng" algn="ctr">
      <a:solidFill>
        <a:srgbClr val="4472C4"/>
      </a:solidFill>
      <a:round/>
    </a:ln>
    <a:effectLst/>
  </c:spPr>
  <c:txPr>
    <a:bodyPr/>
    <a:lstStyle/>
    <a:p>
      <a:pPr>
        <a:defRPr sz="800">
          <a:latin typeface="GHEA Grapalat" panose="02000506050000020003" pitchFamily="50"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B5B0-0596-43E4-884B-CA1D9F52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î º Ô º Î ² î ì àô Â Ú àô Ü</vt:lpstr>
    </vt:vector>
  </TitlesOfParts>
  <Company>MoF</Company>
  <LinksUpToDate>false</LinksUpToDate>
  <CharactersWithSpaces>38795</CharactersWithSpaces>
  <SharedDoc>false</SharedDoc>
  <HLinks>
    <vt:vector size="54" baseType="variant">
      <vt:variant>
        <vt:i4>1572914</vt:i4>
      </vt:variant>
      <vt:variant>
        <vt:i4>20</vt:i4>
      </vt:variant>
      <vt:variant>
        <vt:i4>0</vt:i4>
      </vt:variant>
      <vt:variant>
        <vt:i4>5</vt:i4>
      </vt:variant>
      <vt:variant>
        <vt:lpwstr/>
      </vt:variant>
      <vt:variant>
        <vt:lpwstr>_Toc39073425</vt:lpwstr>
      </vt:variant>
      <vt:variant>
        <vt:i4>1966130</vt:i4>
      </vt:variant>
      <vt:variant>
        <vt:i4>14</vt:i4>
      </vt:variant>
      <vt:variant>
        <vt:i4>0</vt:i4>
      </vt:variant>
      <vt:variant>
        <vt:i4>5</vt:i4>
      </vt:variant>
      <vt:variant>
        <vt:lpwstr/>
      </vt:variant>
      <vt:variant>
        <vt:lpwstr>_Toc39073423</vt:lpwstr>
      </vt:variant>
      <vt:variant>
        <vt:i4>1310769</vt:i4>
      </vt:variant>
      <vt:variant>
        <vt:i4>8</vt:i4>
      </vt:variant>
      <vt:variant>
        <vt:i4>0</vt:i4>
      </vt:variant>
      <vt:variant>
        <vt:i4>5</vt:i4>
      </vt:variant>
      <vt:variant>
        <vt:lpwstr/>
      </vt:variant>
      <vt:variant>
        <vt:lpwstr>_Toc39073419</vt:lpwstr>
      </vt:variant>
      <vt:variant>
        <vt:i4>1376305</vt:i4>
      </vt:variant>
      <vt:variant>
        <vt:i4>2</vt:i4>
      </vt:variant>
      <vt:variant>
        <vt:i4>0</vt:i4>
      </vt:variant>
      <vt:variant>
        <vt:i4>5</vt:i4>
      </vt:variant>
      <vt:variant>
        <vt:lpwstr/>
      </vt:variant>
      <vt:variant>
        <vt:lpwstr>_Toc39073418</vt:lpwstr>
      </vt:variant>
      <vt:variant>
        <vt:i4>7995432</vt:i4>
      </vt:variant>
      <vt:variant>
        <vt:i4>12</vt:i4>
      </vt:variant>
      <vt:variant>
        <vt:i4>0</vt:i4>
      </vt:variant>
      <vt:variant>
        <vt:i4>5</vt:i4>
      </vt:variant>
      <vt:variant>
        <vt:lpwstr>https://www.cba.am/Storage/AM/downloads/stat_data_arm/6-loans by sectors.xls</vt:lpwstr>
      </vt:variant>
      <vt:variant>
        <vt:lpwstr/>
      </vt:variant>
      <vt:variant>
        <vt:i4>5636104</vt:i4>
      </vt:variant>
      <vt:variant>
        <vt:i4>9</vt:i4>
      </vt:variant>
      <vt:variant>
        <vt:i4>0</vt:i4>
      </vt:variant>
      <vt:variant>
        <vt:i4>5</vt:i4>
      </vt:variant>
      <vt:variant>
        <vt:lpwstr>https://www.cba.am/Storage/AM/downloads/stat_data_arm/5-Deposits by sectors.xls</vt:lpwstr>
      </vt:variant>
      <vt:variant>
        <vt:lpwstr/>
      </vt:variant>
      <vt:variant>
        <vt:i4>6160475</vt:i4>
      </vt:variant>
      <vt:variant>
        <vt:i4>6</vt:i4>
      </vt:variant>
      <vt:variant>
        <vt:i4>0</vt:i4>
      </vt:variant>
      <vt:variant>
        <vt:i4>5</vt:i4>
      </vt:variant>
      <vt:variant>
        <vt:lpwstr>https://www.cba.am/Storage/AM/downloads/stat_data_arm/3-Broad Money.xls</vt:lpwstr>
      </vt:variant>
      <vt:variant>
        <vt:lpwstr/>
      </vt:variant>
      <vt:variant>
        <vt:i4>24</vt:i4>
      </vt:variant>
      <vt:variant>
        <vt:i4>3</vt:i4>
      </vt:variant>
      <vt:variant>
        <vt:i4>0</vt:i4>
      </vt:variant>
      <vt:variant>
        <vt:i4>5</vt:i4>
      </vt:variant>
      <vt:variant>
        <vt:lpwstr>https://www.cba.am/Storage/AM/downloads/stat_data_arm/2-Money Base.xls</vt:lpwstr>
      </vt:variant>
      <vt:variant>
        <vt:lpwstr/>
      </vt:variant>
      <vt:variant>
        <vt:i4>5374032</vt:i4>
      </vt:variant>
      <vt:variant>
        <vt:i4>0</vt:i4>
      </vt:variant>
      <vt:variant>
        <vt:i4>0</vt:i4>
      </vt:variant>
      <vt:variant>
        <vt:i4>5</vt:i4>
      </vt:variant>
      <vt:variant>
        <vt:lpwstr>https://www.armstat.am/am/?nid=82&amp;id=2251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Emma Baghdasaryan</cp:lastModifiedBy>
  <cp:revision>2</cp:revision>
  <cp:lastPrinted>2020-11-09T11:47:00Z</cp:lastPrinted>
  <dcterms:created xsi:type="dcterms:W3CDTF">2021-02-18T07:11:00Z</dcterms:created>
  <dcterms:modified xsi:type="dcterms:W3CDTF">2021-02-18T07:11:00Z</dcterms:modified>
</cp:coreProperties>
</file>