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93" w:rsidRDefault="00460493" w:rsidP="007F57BA">
      <w:pPr>
        <w:jc w:val="center"/>
        <w:rPr>
          <w:rFonts w:ascii="GHEA Grapalat" w:hAnsi="GHEA Grapalat" w:cs="Courier New"/>
          <w:b/>
          <w:bCs/>
          <w:color w:val="C00000"/>
          <w:sz w:val="52"/>
          <w:szCs w:val="52"/>
        </w:rPr>
      </w:pPr>
    </w:p>
    <w:p w:rsidR="00460493" w:rsidRDefault="00460493" w:rsidP="007F57BA">
      <w:pPr>
        <w:jc w:val="center"/>
        <w:rPr>
          <w:rFonts w:ascii="GHEA Grapalat" w:hAnsi="GHEA Grapalat" w:cs="Courier New"/>
          <w:b/>
          <w:bCs/>
          <w:color w:val="C00000"/>
          <w:sz w:val="52"/>
          <w:szCs w:val="52"/>
        </w:rPr>
      </w:pPr>
    </w:p>
    <w:p w:rsidR="00460493" w:rsidRDefault="00460493" w:rsidP="007F57BA">
      <w:pPr>
        <w:jc w:val="center"/>
        <w:rPr>
          <w:rFonts w:ascii="GHEA Grapalat" w:hAnsi="GHEA Grapalat" w:cs="Courier New"/>
          <w:b/>
          <w:bCs/>
          <w:color w:val="C00000"/>
          <w:sz w:val="52"/>
          <w:szCs w:val="52"/>
        </w:rPr>
      </w:pPr>
    </w:p>
    <w:p w:rsidR="00460493" w:rsidRPr="00494791" w:rsidRDefault="00494791" w:rsidP="007F57BA">
      <w:pPr>
        <w:jc w:val="center"/>
        <w:rPr>
          <w:rFonts w:ascii="GHEA Grapalat" w:hAnsi="GHEA Grapalat" w:cs="Courier New"/>
          <w:b/>
          <w:bCs/>
          <w:color w:val="C00000"/>
          <w:sz w:val="40"/>
          <w:szCs w:val="40"/>
        </w:rPr>
      </w:pPr>
      <w:r w:rsidRPr="00494791">
        <w:rPr>
          <w:rFonts w:ascii="GHEA Grapalat" w:hAnsi="GHEA Grapalat" w:cs="Courier New"/>
          <w:b/>
          <w:bCs/>
          <w:color w:val="C00000"/>
          <w:sz w:val="40"/>
          <w:szCs w:val="40"/>
        </w:rPr>
        <w:t>ՄԵԹՈԴԱԿԱՆ ՑՈՒՑՈՒՄՆԵՐ</w:t>
      </w:r>
    </w:p>
    <w:p w:rsidR="00494791" w:rsidRDefault="00494791" w:rsidP="007F57BA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494791" w:rsidRDefault="00494791" w:rsidP="007F57BA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494791" w:rsidRPr="00494791" w:rsidRDefault="00494791" w:rsidP="007F57BA">
      <w:pPr>
        <w:jc w:val="center"/>
        <w:rPr>
          <w:rFonts w:ascii="GHEA Grapalat" w:hAnsi="GHEA Grapalat" w:cs="Courier New"/>
          <w:b/>
          <w:bCs/>
          <w:color w:val="C00000"/>
          <w:sz w:val="32"/>
          <w:szCs w:val="32"/>
          <w:lang w:val="hy-AM"/>
        </w:rPr>
      </w:pPr>
      <w:r w:rsidRPr="00494791">
        <w:rPr>
          <w:rFonts w:ascii="GHEA Grapalat" w:hAnsi="GHEA Grapalat" w:cs="Courier New"/>
          <w:b/>
          <w:bCs/>
          <w:color w:val="C00000"/>
          <w:sz w:val="32"/>
          <w:szCs w:val="32"/>
          <w:lang w:val="hy-AM"/>
        </w:rPr>
        <w:t>ՀՀ 202</w:t>
      </w:r>
      <w:r w:rsidR="008B5F22" w:rsidRPr="00164804">
        <w:rPr>
          <w:rFonts w:ascii="GHEA Grapalat" w:hAnsi="GHEA Grapalat" w:cs="Courier New"/>
          <w:b/>
          <w:bCs/>
          <w:color w:val="C00000"/>
          <w:sz w:val="32"/>
          <w:szCs w:val="32"/>
          <w:lang w:val="hy-AM"/>
        </w:rPr>
        <w:t>3</w:t>
      </w:r>
      <w:r w:rsidRPr="00494791">
        <w:rPr>
          <w:rFonts w:ascii="GHEA Grapalat" w:hAnsi="GHEA Grapalat" w:cs="Courier New"/>
          <w:b/>
          <w:bCs/>
          <w:color w:val="C00000"/>
          <w:sz w:val="32"/>
          <w:szCs w:val="32"/>
          <w:lang w:val="hy-AM"/>
        </w:rPr>
        <w:t>-202</w:t>
      </w:r>
      <w:r w:rsidR="008B5F22" w:rsidRPr="00164804">
        <w:rPr>
          <w:rFonts w:ascii="GHEA Grapalat" w:hAnsi="GHEA Grapalat" w:cs="Courier New"/>
          <w:b/>
          <w:bCs/>
          <w:color w:val="C00000"/>
          <w:sz w:val="32"/>
          <w:szCs w:val="32"/>
          <w:lang w:val="hy-AM"/>
        </w:rPr>
        <w:t>5</w:t>
      </w:r>
      <w:r w:rsidRPr="00494791">
        <w:rPr>
          <w:rFonts w:ascii="GHEA Grapalat" w:hAnsi="GHEA Grapalat" w:cs="Courier New"/>
          <w:b/>
          <w:bCs/>
          <w:color w:val="C00000"/>
          <w:sz w:val="32"/>
          <w:szCs w:val="32"/>
          <w:lang w:val="hy-AM"/>
        </w:rPr>
        <w:t xml:space="preserve"> ԹՎԱԿԱՆՆԵՐԻ ՊԵՏԱԿԱՆ ՄԻՋՆԱԺԱՄԿԵՏ  ԾԱԽՍԵՐԻ ԾՐԱԳՐԻ ԵՎ ՀՀ 202</w:t>
      </w:r>
      <w:r w:rsidR="008B5F22" w:rsidRPr="00164804">
        <w:rPr>
          <w:rFonts w:ascii="GHEA Grapalat" w:hAnsi="GHEA Grapalat" w:cs="Courier New"/>
          <w:b/>
          <w:bCs/>
          <w:color w:val="C00000"/>
          <w:sz w:val="32"/>
          <w:szCs w:val="32"/>
          <w:lang w:val="hy-AM"/>
        </w:rPr>
        <w:t>3</w:t>
      </w:r>
      <w:r w:rsidRPr="00494791">
        <w:rPr>
          <w:rFonts w:ascii="GHEA Grapalat" w:hAnsi="GHEA Grapalat" w:cs="Courier New"/>
          <w:b/>
          <w:bCs/>
          <w:color w:val="C00000"/>
          <w:sz w:val="32"/>
          <w:szCs w:val="32"/>
          <w:lang w:val="hy-AM"/>
        </w:rPr>
        <w:t xml:space="preserve"> ԹՎԱԿԱՆԻ ՊԵՏԱԿԱՆ ԲՅՈՒՋԵԻ ՆԱԽԱԳԾԵՐԻ ՄՇԱԿՄԱՆ ՇՐՋԱՆԱԿՆԵՐՈՒՄ ՊԵՏԱԿԱՆ ՄԱՐՄԻՆՆԵՐԻ</w:t>
      </w:r>
      <w:r w:rsidRPr="00494791">
        <w:rPr>
          <w:rFonts w:ascii="GHEA Grapalat" w:hAnsi="GHEA Grapalat"/>
          <w:sz w:val="32"/>
          <w:szCs w:val="32"/>
          <w:lang w:val="hy-AM"/>
        </w:rPr>
        <w:t xml:space="preserve"> </w:t>
      </w:r>
      <w:r w:rsidRPr="00494791">
        <w:rPr>
          <w:rFonts w:ascii="GHEA Grapalat" w:hAnsi="GHEA Grapalat" w:cs="Courier New"/>
          <w:b/>
          <w:bCs/>
          <w:color w:val="C00000"/>
          <w:sz w:val="32"/>
          <w:szCs w:val="32"/>
          <w:lang w:val="hy-AM"/>
        </w:rPr>
        <w:t xml:space="preserve">ԲՅՈՒՋԵՏԱՅԻՆ ԾՐԱԳՐԵՐԻ ՄՇԱԿՄԱՆ ԳՈՐԾԸՆԹԱՑԻՆ ՀԱՆՐԱՅԻՆ ՄԱՍՆԱԿՑՈՒԹՅԱՆ ԱՊԱՀՈՎՄԱՆ </w:t>
      </w:r>
    </w:p>
    <w:p w:rsidR="00460493" w:rsidRPr="00494791" w:rsidRDefault="00460493" w:rsidP="00460493">
      <w:pPr>
        <w:jc w:val="center"/>
        <w:rPr>
          <w:rFonts w:ascii="GHEA Grapalat" w:hAnsi="GHEA Grapalat" w:cs="Courier New"/>
          <w:b/>
          <w:bCs/>
          <w:color w:val="C00000"/>
          <w:sz w:val="24"/>
          <w:szCs w:val="24"/>
          <w:lang w:val="hy-AM"/>
        </w:rPr>
      </w:pPr>
    </w:p>
    <w:p w:rsidR="00460493" w:rsidRPr="00494791" w:rsidRDefault="00460493" w:rsidP="00460493">
      <w:pPr>
        <w:jc w:val="center"/>
        <w:rPr>
          <w:rFonts w:ascii="GHEA Grapalat" w:hAnsi="GHEA Grapalat" w:cs="Courier New"/>
          <w:b/>
          <w:bCs/>
          <w:color w:val="C00000"/>
          <w:sz w:val="24"/>
          <w:szCs w:val="24"/>
          <w:lang w:val="hy-AM"/>
        </w:rPr>
      </w:pPr>
    </w:p>
    <w:p w:rsidR="00460493" w:rsidRPr="00494791" w:rsidRDefault="00460493" w:rsidP="00460493">
      <w:pPr>
        <w:jc w:val="center"/>
        <w:rPr>
          <w:rFonts w:ascii="GHEA Grapalat" w:hAnsi="GHEA Grapalat" w:cs="Courier New"/>
          <w:b/>
          <w:bCs/>
          <w:color w:val="C00000"/>
          <w:sz w:val="24"/>
          <w:szCs w:val="24"/>
          <w:lang w:val="hy-AM"/>
        </w:rPr>
      </w:pPr>
    </w:p>
    <w:p w:rsidR="00494791" w:rsidRPr="00494791" w:rsidRDefault="00494791" w:rsidP="00460493">
      <w:pPr>
        <w:jc w:val="center"/>
        <w:rPr>
          <w:rFonts w:ascii="GHEA Grapalat" w:hAnsi="GHEA Grapalat" w:cs="Courier New"/>
          <w:b/>
          <w:bCs/>
          <w:color w:val="C00000"/>
          <w:sz w:val="24"/>
          <w:szCs w:val="24"/>
          <w:lang w:val="hy-AM"/>
        </w:rPr>
      </w:pPr>
    </w:p>
    <w:p w:rsidR="00494791" w:rsidRPr="00494791" w:rsidRDefault="00494791" w:rsidP="00460493">
      <w:pPr>
        <w:jc w:val="center"/>
        <w:rPr>
          <w:rFonts w:ascii="GHEA Grapalat" w:hAnsi="GHEA Grapalat" w:cs="Courier New"/>
          <w:b/>
          <w:bCs/>
          <w:color w:val="C00000"/>
          <w:sz w:val="24"/>
          <w:szCs w:val="24"/>
          <w:lang w:val="hy-AM"/>
        </w:rPr>
      </w:pPr>
    </w:p>
    <w:p w:rsidR="00494791" w:rsidRPr="00494791" w:rsidRDefault="00494791" w:rsidP="00460493">
      <w:pPr>
        <w:jc w:val="center"/>
        <w:rPr>
          <w:rFonts w:ascii="GHEA Grapalat" w:hAnsi="GHEA Grapalat" w:cs="Courier New"/>
          <w:b/>
          <w:bCs/>
          <w:color w:val="C00000"/>
          <w:sz w:val="24"/>
          <w:szCs w:val="24"/>
          <w:lang w:val="hy-AM"/>
        </w:rPr>
      </w:pPr>
    </w:p>
    <w:p w:rsidR="00460493" w:rsidRPr="00494791" w:rsidRDefault="00460493" w:rsidP="00460493">
      <w:pPr>
        <w:jc w:val="center"/>
        <w:rPr>
          <w:rFonts w:ascii="GHEA Grapalat" w:hAnsi="GHEA Grapalat" w:cs="Courier New"/>
          <w:b/>
          <w:bCs/>
          <w:color w:val="C00000"/>
          <w:sz w:val="24"/>
          <w:szCs w:val="24"/>
          <w:lang w:val="hy-AM"/>
        </w:rPr>
      </w:pPr>
    </w:p>
    <w:p w:rsidR="00460493" w:rsidRPr="00494791" w:rsidRDefault="00460493" w:rsidP="00460493">
      <w:pPr>
        <w:jc w:val="center"/>
        <w:rPr>
          <w:rFonts w:ascii="GHEA Grapalat" w:hAnsi="GHEA Grapalat" w:cs="Courier New"/>
          <w:b/>
          <w:bCs/>
          <w:color w:val="C00000"/>
          <w:sz w:val="24"/>
          <w:szCs w:val="24"/>
          <w:lang w:val="hy-AM"/>
        </w:rPr>
      </w:pPr>
    </w:p>
    <w:p w:rsidR="00494791" w:rsidRDefault="00460493" w:rsidP="00460493">
      <w:pPr>
        <w:jc w:val="center"/>
        <w:rPr>
          <w:rFonts w:ascii="GHEA Grapalat" w:hAnsi="GHEA Grapalat" w:cs="Courier New"/>
          <w:b/>
          <w:bCs/>
          <w:color w:val="C00000"/>
          <w:sz w:val="24"/>
          <w:szCs w:val="24"/>
        </w:rPr>
      </w:pPr>
      <w:r>
        <w:rPr>
          <w:rFonts w:ascii="GHEA Grapalat" w:hAnsi="GHEA Grapalat" w:cs="Courier New"/>
          <w:b/>
          <w:bCs/>
          <w:color w:val="C00000"/>
          <w:sz w:val="24"/>
          <w:szCs w:val="24"/>
        </w:rPr>
        <w:t xml:space="preserve">Երևան </w:t>
      </w:r>
      <w:r w:rsidR="00570B04">
        <w:rPr>
          <w:rFonts w:ascii="GHEA Grapalat" w:hAnsi="GHEA Grapalat" w:cs="Courier New"/>
          <w:b/>
          <w:bCs/>
          <w:color w:val="C00000"/>
          <w:sz w:val="24"/>
          <w:szCs w:val="24"/>
        </w:rPr>
        <w:t>202</w:t>
      </w:r>
      <w:r w:rsidR="00307078">
        <w:rPr>
          <w:rFonts w:ascii="GHEA Grapalat" w:hAnsi="GHEA Grapalat" w:cs="Courier New"/>
          <w:b/>
          <w:bCs/>
          <w:color w:val="C00000"/>
          <w:sz w:val="24"/>
          <w:szCs w:val="24"/>
        </w:rPr>
        <w:t>2</w:t>
      </w:r>
      <w:r>
        <w:rPr>
          <w:rFonts w:ascii="GHEA Grapalat" w:hAnsi="GHEA Grapalat" w:cs="Courier New"/>
          <w:b/>
          <w:bCs/>
          <w:color w:val="C00000"/>
          <w:sz w:val="24"/>
          <w:szCs w:val="24"/>
        </w:rPr>
        <w:t>թ.</w:t>
      </w:r>
    </w:p>
    <w:p w:rsidR="00494791" w:rsidRDefault="00494791">
      <w:pPr>
        <w:rPr>
          <w:rFonts w:ascii="GHEA Grapalat" w:hAnsi="GHEA Grapalat" w:cs="Courier New"/>
          <w:b/>
          <w:bCs/>
          <w:color w:val="C00000"/>
          <w:sz w:val="24"/>
          <w:szCs w:val="24"/>
        </w:rPr>
      </w:pPr>
      <w:r>
        <w:rPr>
          <w:rFonts w:ascii="GHEA Grapalat" w:hAnsi="GHEA Grapalat" w:cs="Courier New"/>
          <w:b/>
          <w:bCs/>
          <w:color w:val="C00000"/>
          <w:sz w:val="24"/>
          <w:szCs w:val="24"/>
        </w:rPr>
        <w:br w:type="page"/>
      </w:r>
    </w:p>
    <w:sdt>
      <w:sdtPr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id w:val="45198106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lang w:val="en-CA"/>
        </w:rPr>
      </w:sdtEndPr>
      <w:sdtContent>
        <w:p w:rsidR="00460493" w:rsidRPr="00FD29CF" w:rsidRDefault="00460493" w:rsidP="00FD29CF">
          <w:pPr>
            <w:pStyle w:val="Heading1"/>
            <w:pBdr>
              <w:top w:val="single" w:sz="4" w:space="1" w:color="auto"/>
              <w:bottom w:val="single" w:sz="4" w:space="1" w:color="auto"/>
            </w:pBdr>
            <w:shd w:val="clear" w:color="auto" w:fill="C00000"/>
            <w:rPr>
              <w:rFonts w:ascii="GHEA Grapalat" w:eastAsia="Times New Roman" w:hAnsi="GHEA Grapalat" w:cs="Sylfaen"/>
              <w:b/>
              <w:bCs/>
              <w:color w:val="FFFFFF" w:themeColor="background1"/>
              <w:sz w:val="22"/>
              <w:szCs w:val="22"/>
              <w:lang w:val="hy-AM"/>
            </w:rPr>
          </w:pPr>
          <w:r w:rsidRPr="00FD29CF">
            <w:rPr>
              <w:rFonts w:ascii="GHEA Grapalat" w:eastAsia="Times New Roman" w:hAnsi="GHEA Grapalat" w:cs="Sylfaen"/>
              <w:b/>
              <w:bCs/>
              <w:color w:val="FFFFFF" w:themeColor="background1"/>
              <w:sz w:val="22"/>
              <w:szCs w:val="22"/>
              <w:lang w:val="hy-AM"/>
            </w:rPr>
            <w:t>ԲՈՎԱՆԴԿՈՒԹՅՈՒՆ</w:t>
          </w:r>
        </w:p>
        <w:p w:rsidR="00460493" w:rsidRPr="00A365AA" w:rsidRDefault="00460493" w:rsidP="00460493">
          <w:pPr>
            <w:rPr>
              <w:lang w:val="en-US"/>
            </w:rPr>
          </w:pPr>
        </w:p>
        <w:p w:rsidR="00FD29CF" w:rsidRPr="00FD29CF" w:rsidRDefault="00460493">
          <w:pPr>
            <w:pStyle w:val="TOC1"/>
            <w:rPr>
              <w:rFonts w:eastAsiaTheme="minorEastAsia"/>
              <w:noProof/>
              <w:lang w:eastAsia="en-CA"/>
            </w:rPr>
          </w:pPr>
          <w:r w:rsidRPr="00A365AA">
            <w:fldChar w:fldCharType="begin"/>
          </w:r>
          <w:r w:rsidRPr="00A365AA">
            <w:instrText xml:space="preserve"> TOC \o "1-3" \h \z \u </w:instrText>
          </w:r>
          <w:r w:rsidRPr="00A365AA">
            <w:fldChar w:fldCharType="separate"/>
          </w:r>
          <w:hyperlink w:anchor="_Toc32239493" w:history="1">
            <w:r w:rsidR="00FD29CF" w:rsidRPr="00FD29CF">
              <w:rPr>
                <w:rStyle w:val="Hyperlink"/>
                <w:rFonts w:ascii="GHEA Grapalat" w:eastAsia="Times New Roman" w:hAnsi="GHEA Grapalat" w:cs="Sylfaen"/>
                <w:bCs/>
                <w:noProof/>
                <w:lang w:val="hy-AM"/>
              </w:rPr>
              <w:t>ՕԳՏԱԳՈՐԾՈՂ ՀԱՊԱՎՈՒՄՆԵՐ</w:t>
            </w:r>
            <w:r w:rsidR="00FD29CF" w:rsidRPr="00FD29CF">
              <w:rPr>
                <w:noProof/>
                <w:webHidden/>
              </w:rPr>
              <w:tab/>
            </w:r>
            <w:r w:rsidR="00FD29CF" w:rsidRPr="00FD29CF">
              <w:rPr>
                <w:noProof/>
                <w:webHidden/>
              </w:rPr>
              <w:fldChar w:fldCharType="begin"/>
            </w:r>
            <w:r w:rsidR="00FD29CF" w:rsidRPr="00FD29CF">
              <w:rPr>
                <w:noProof/>
                <w:webHidden/>
              </w:rPr>
              <w:instrText xml:space="preserve"> PAGEREF _Toc32239493 \h </w:instrText>
            </w:r>
            <w:r w:rsidR="00FD29CF" w:rsidRPr="00FD29CF">
              <w:rPr>
                <w:noProof/>
                <w:webHidden/>
              </w:rPr>
            </w:r>
            <w:r w:rsidR="00FD29CF" w:rsidRPr="00FD29CF">
              <w:rPr>
                <w:noProof/>
                <w:webHidden/>
              </w:rPr>
              <w:fldChar w:fldCharType="separate"/>
            </w:r>
            <w:r w:rsidR="006B79DD">
              <w:rPr>
                <w:noProof/>
                <w:webHidden/>
              </w:rPr>
              <w:t>3</w:t>
            </w:r>
            <w:r w:rsidR="00FD29CF" w:rsidRPr="00FD29CF">
              <w:rPr>
                <w:noProof/>
                <w:webHidden/>
              </w:rPr>
              <w:fldChar w:fldCharType="end"/>
            </w:r>
          </w:hyperlink>
        </w:p>
        <w:p w:rsidR="00FD29CF" w:rsidRPr="00FD29CF" w:rsidRDefault="00707C73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32239494" w:history="1">
            <w:r w:rsidR="00FD29CF" w:rsidRPr="00FD29CF">
              <w:rPr>
                <w:rStyle w:val="Hyperlink"/>
                <w:rFonts w:ascii="GHEA Grapalat" w:eastAsia="Times New Roman" w:hAnsi="GHEA Grapalat" w:cs="Sylfaen"/>
                <w:bCs/>
                <w:noProof/>
                <w:lang w:val="hy-AM"/>
              </w:rPr>
              <w:t>ՆԵՐԱԾՈՒԹՅՈՒՆ</w:t>
            </w:r>
            <w:r w:rsidR="00FD29CF" w:rsidRPr="00FD29CF">
              <w:rPr>
                <w:noProof/>
                <w:webHidden/>
              </w:rPr>
              <w:tab/>
            </w:r>
            <w:r w:rsidR="00FD29CF" w:rsidRPr="00FD29CF">
              <w:rPr>
                <w:noProof/>
                <w:webHidden/>
              </w:rPr>
              <w:fldChar w:fldCharType="begin"/>
            </w:r>
            <w:r w:rsidR="00FD29CF" w:rsidRPr="00FD29CF">
              <w:rPr>
                <w:noProof/>
                <w:webHidden/>
              </w:rPr>
              <w:instrText xml:space="preserve"> PAGEREF _Toc32239494 \h </w:instrText>
            </w:r>
            <w:r w:rsidR="00FD29CF" w:rsidRPr="00FD29CF">
              <w:rPr>
                <w:noProof/>
                <w:webHidden/>
              </w:rPr>
            </w:r>
            <w:r w:rsidR="00FD29CF" w:rsidRPr="00FD29CF">
              <w:rPr>
                <w:noProof/>
                <w:webHidden/>
              </w:rPr>
              <w:fldChar w:fldCharType="separate"/>
            </w:r>
            <w:r w:rsidR="006B79DD">
              <w:rPr>
                <w:noProof/>
                <w:webHidden/>
              </w:rPr>
              <w:t>4</w:t>
            </w:r>
            <w:r w:rsidR="00FD29CF" w:rsidRPr="00FD29CF">
              <w:rPr>
                <w:noProof/>
                <w:webHidden/>
              </w:rPr>
              <w:fldChar w:fldCharType="end"/>
            </w:r>
          </w:hyperlink>
        </w:p>
        <w:p w:rsidR="00FD29CF" w:rsidRPr="00FD29CF" w:rsidRDefault="00707C73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32239495" w:history="1">
            <w:r w:rsidR="00FD29CF" w:rsidRPr="00FD29CF">
              <w:rPr>
                <w:rStyle w:val="Hyperlink"/>
                <w:rFonts w:ascii="GHEA Grapalat" w:eastAsia="Times New Roman" w:hAnsi="GHEA Grapalat" w:cs="Sylfaen"/>
                <w:bCs/>
                <w:noProof/>
                <w:lang w:val="hy-AM"/>
              </w:rPr>
              <w:t>ՀՀ 202</w:t>
            </w:r>
            <w:r w:rsidR="00164804">
              <w:rPr>
                <w:rStyle w:val="Hyperlink"/>
                <w:rFonts w:ascii="GHEA Grapalat" w:eastAsia="Times New Roman" w:hAnsi="GHEA Grapalat" w:cs="Sylfaen"/>
                <w:bCs/>
                <w:noProof/>
                <w:lang w:val="en-US"/>
              </w:rPr>
              <w:t>3</w:t>
            </w:r>
            <w:r w:rsidR="00FD29CF" w:rsidRPr="00FD29CF">
              <w:rPr>
                <w:rStyle w:val="Hyperlink"/>
                <w:rFonts w:ascii="GHEA Grapalat" w:eastAsia="Times New Roman" w:hAnsi="GHEA Grapalat" w:cs="Sylfaen"/>
                <w:bCs/>
                <w:noProof/>
                <w:lang w:val="hy-AM"/>
              </w:rPr>
              <w:t xml:space="preserve"> ԹՎԱԿԱՆԻ ԲՅՈՒՋԵՏԱՅԻՆ ԳՈՐԾԸՆԹԱՑԻ ՇՐՋԱՆԱԿՆԵՐՈՒՄ ԲՅՈՒՋԵՏԱՅԻՆ ԾՐԱԳՐԵՐԻ ՄՇԱԿՄԱՆ ԱՇԽԱՏԱՆՔՆԵՐԻՆ ՀԱՆՐՈՒԹՅԱՆ ՄԱՍՆԱԿՑՈՒԹՅԱՆ ԱՊԱՀՈՎՄԱՆ ՆՊԱՏԱԿՈՎ ՊԵՏԱԿԱՆ ՄԱՐՄԻՆՆԵՐԻ ՀԱՄԱՐ ՍԱՀՄԱՆՎԱԾ ՊԱՀԱՆՋՆԵՐԸ ԵՎ ԱՌԱՆՑՔԱՅԻՆ ԺԱՄԿԵՏՆԵՐԸ</w:t>
            </w:r>
            <w:r w:rsidR="00FD29CF" w:rsidRPr="00FD29CF">
              <w:rPr>
                <w:noProof/>
                <w:webHidden/>
              </w:rPr>
              <w:tab/>
            </w:r>
            <w:r w:rsidR="00FD29CF" w:rsidRPr="00FD29CF">
              <w:rPr>
                <w:noProof/>
                <w:webHidden/>
              </w:rPr>
              <w:fldChar w:fldCharType="begin"/>
            </w:r>
            <w:r w:rsidR="00FD29CF" w:rsidRPr="00FD29CF">
              <w:rPr>
                <w:noProof/>
                <w:webHidden/>
              </w:rPr>
              <w:instrText xml:space="preserve"> PAGEREF _Toc32239495 \h </w:instrText>
            </w:r>
            <w:r w:rsidR="00FD29CF" w:rsidRPr="00FD29CF">
              <w:rPr>
                <w:noProof/>
                <w:webHidden/>
              </w:rPr>
            </w:r>
            <w:r w:rsidR="00FD29CF" w:rsidRPr="00FD29CF">
              <w:rPr>
                <w:noProof/>
                <w:webHidden/>
              </w:rPr>
              <w:fldChar w:fldCharType="separate"/>
            </w:r>
            <w:r w:rsidR="006B79DD">
              <w:rPr>
                <w:noProof/>
                <w:webHidden/>
              </w:rPr>
              <w:t>5</w:t>
            </w:r>
            <w:r w:rsidR="00FD29CF" w:rsidRPr="00FD29CF">
              <w:rPr>
                <w:noProof/>
                <w:webHidden/>
              </w:rPr>
              <w:fldChar w:fldCharType="end"/>
            </w:r>
          </w:hyperlink>
        </w:p>
        <w:p w:rsidR="00FD29CF" w:rsidRPr="00FD29CF" w:rsidRDefault="00707C73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32239496" w:history="1">
            <w:r w:rsidR="00FD29CF" w:rsidRPr="00FD29CF">
              <w:rPr>
                <w:rStyle w:val="Hyperlink"/>
                <w:rFonts w:ascii="GHEA Grapalat" w:eastAsia="Times New Roman" w:hAnsi="GHEA Grapalat" w:cs="Sylfaen"/>
                <w:bCs/>
                <w:noProof/>
                <w:lang w:val="hy-AM"/>
              </w:rPr>
              <w:t>ՄԱՍՆԱԿՑԱՅԻՆ ԳՈՐԾԸՆԹԱՑՆԵՐԸ ԵՎ ԴՐԱՆՑ ՆՊԱՏԱԿՆԵՐԸ</w:t>
            </w:r>
            <w:r w:rsidR="00FD29CF" w:rsidRPr="00FD29CF">
              <w:rPr>
                <w:noProof/>
                <w:webHidden/>
              </w:rPr>
              <w:tab/>
            </w:r>
            <w:r w:rsidR="00FD29CF" w:rsidRPr="00FD29CF">
              <w:rPr>
                <w:noProof/>
                <w:webHidden/>
              </w:rPr>
              <w:fldChar w:fldCharType="begin"/>
            </w:r>
            <w:r w:rsidR="00FD29CF" w:rsidRPr="00FD29CF">
              <w:rPr>
                <w:noProof/>
                <w:webHidden/>
              </w:rPr>
              <w:instrText xml:space="preserve"> PAGEREF _Toc32239496 \h </w:instrText>
            </w:r>
            <w:r w:rsidR="00FD29CF" w:rsidRPr="00FD29CF">
              <w:rPr>
                <w:noProof/>
                <w:webHidden/>
              </w:rPr>
            </w:r>
            <w:r w:rsidR="00FD29CF" w:rsidRPr="00FD29CF">
              <w:rPr>
                <w:noProof/>
                <w:webHidden/>
              </w:rPr>
              <w:fldChar w:fldCharType="separate"/>
            </w:r>
            <w:r w:rsidR="006B79DD">
              <w:rPr>
                <w:noProof/>
                <w:webHidden/>
              </w:rPr>
              <w:t>7</w:t>
            </w:r>
            <w:r w:rsidR="00FD29CF" w:rsidRPr="00FD29CF">
              <w:rPr>
                <w:noProof/>
                <w:webHidden/>
              </w:rPr>
              <w:fldChar w:fldCharType="end"/>
            </w:r>
          </w:hyperlink>
        </w:p>
        <w:p w:rsidR="00FD29CF" w:rsidRPr="00FD29CF" w:rsidRDefault="00707C73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32239497" w:history="1">
            <w:r w:rsidR="00FD29CF" w:rsidRPr="00FD29CF">
              <w:rPr>
                <w:rStyle w:val="Hyperlink"/>
                <w:rFonts w:ascii="GHEA Grapalat" w:eastAsia="Times New Roman" w:hAnsi="GHEA Grapalat" w:cs="Sylfaen"/>
                <w:bCs/>
                <w:noProof/>
                <w:lang w:val="hy-AM"/>
              </w:rPr>
              <w:t>ՄԱՍՆԱԿՑԱՅԻՆ ԳՈՐԾԸՆԹԱՑՆԵՐԻ ԿԱԶՄԱԿԵՐՊՄԱՆ ՀԻՄՆԱԿԱՆ ՍԿԶԲՈՒՆՔՆԵՐԸ</w:t>
            </w:r>
            <w:r w:rsidR="00FD29CF" w:rsidRPr="00FD29CF">
              <w:rPr>
                <w:noProof/>
                <w:webHidden/>
              </w:rPr>
              <w:tab/>
            </w:r>
            <w:r w:rsidR="00FD29CF" w:rsidRPr="00FD29CF">
              <w:rPr>
                <w:noProof/>
                <w:webHidden/>
              </w:rPr>
              <w:fldChar w:fldCharType="begin"/>
            </w:r>
            <w:r w:rsidR="00FD29CF" w:rsidRPr="00FD29CF">
              <w:rPr>
                <w:noProof/>
                <w:webHidden/>
              </w:rPr>
              <w:instrText xml:space="preserve"> PAGEREF _Toc32239497 \h </w:instrText>
            </w:r>
            <w:r w:rsidR="00FD29CF" w:rsidRPr="00FD29CF">
              <w:rPr>
                <w:noProof/>
                <w:webHidden/>
              </w:rPr>
            </w:r>
            <w:r w:rsidR="00FD29CF" w:rsidRPr="00FD29CF">
              <w:rPr>
                <w:noProof/>
                <w:webHidden/>
              </w:rPr>
              <w:fldChar w:fldCharType="separate"/>
            </w:r>
            <w:r w:rsidR="006B79DD">
              <w:rPr>
                <w:noProof/>
                <w:webHidden/>
              </w:rPr>
              <w:t>7</w:t>
            </w:r>
            <w:r w:rsidR="00FD29CF" w:rsidRPr="00FD29CF">
              <w:rPr>
                <w:noProof/>
                <w:webHidden/>
              </w:rPr>
              <w:fldChar w:fldCharType="end"/>
            </w:r>
          </w:hyperlink>
        </w:p>
        <w:p w:rsidR="00FD29CF" w:rsidRPr="00FD29CF" w:rsidRDefault="00707C73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32239498" w:history="1">
            <w:r w:rsidR="00FD29CF" w:rsidRPr="00FD29CF">
              <w:rPr>
                <w:rStyle w:val="Hyperlink"/>
                <w:rFonts w:ascii="GHEA Grapalat" w:eastAsia="Times New Roman" w:hAnsi="GHEA Grapalat" w:cs="Sylfaen"/>
                <w:bCs/>
                <w:noProof/>
                <w:lang w:val="hy-AM"/>
              </w:rPr>
              <w:t>ՄԱՍՆԱԿՑԱՅԻՆ ԳՈՐԾԸՆԹԱՑՆԵՐԻ ՀԻՄՆԱԿԱՆ ՄԱՍՆԱԿԻՑՆԵՐԸ</w:t>
            </w:r>
            <w:r w:rsidR="00FD29CF" w:rsidRPr="00FD29CF">
              <w:rPr>
                <w:noProof/>
                <w:webHidden/>
              </w:rPr>
              <w:tab/>
            </w:r>
            <w:r w:rsidR="00FD29CF" w:rsidRPr="00FD29CF">
              <w:rPr>
                <w:noProof/>
                <w:webHidden/>
              </w:rPr>
              <w:fldChar w:fldCharType="begin"/>
            </w:r>
            <w:r w:rsidR="00FD29CF" w:rsidRPr="00FD29CF">
              <w:rPr>
                <w:noProof/>
                <w:webHidden/>
              </w:rPr>
              <w:instrText xml:space="preserve"> PAGEREF _Toc32239498 \h </w:instrText>
            </w:r>
            <w:r w:rsidR="00FD29CF" w:rsidRPr="00FD29CF">
              <w:rPr>
                <w:noProof/>
                <w:webHidden/>
              </w:rPr>
            </w:r>
            <w:r w:rsidR="00FD29CF" w:rsidRPr="00FD29CF">
              <w:rPr>
                <w:noProof/>
                <w:webHidden/>
              </w:rPr>
              <w:fldChar w:fldCharType="separate"/>
            </w:r>
            <w:r w:rsidR="006B79DD">
              <w:rPr>
                <w:noProof/>
                <w:webHidden/>
              </w:rPr>
              <w:t>8</w:t>
            </w:r>
            <w:r w:rsidR="00FD29CF" w:rsidRPr="00FD29CF">
              <w:rPr>
                <w:noProof/>
                <w:webHidden/>
              </w:rPr>
              <w:fldChar w:fldCharType="end"/>
            </w:r>
          </w:hyperlink>
        </w:p>
        <w:p w:rsidR="00FD29CF" w:rsidRPr="00FD29CF" w:rsidRDefault="00707C73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32239499" w:history="1">
            <w:r w:rsidR="00FD29CF" w:rsidRPr="00FD29CF">
              <w:rPr>
                <w:rStyle w:val="Hyperlink"/>
                <w:rFonts w:ascii="GHEA Grapalat" w:eastAsia="Times New Roman" w:hAnsi="GHEA Grapalat" w:cs="Sylfaen"/>
                <w:bCs/>
                <w:noProof/>
                <w:lang w:val="hy-AM"/>
              </w:rPr>
              <w:t>ՄԱՍՆԱԿՑԱՅԻՆ ԳՈՐԾԸՆԹԱՑՆԵՐԻ ԸՆԴԳՐԿՄԱՆ ՇՐՋԱՆԱԿՆԵՐԸ</w:t>
            </w:r>
            <w:r w:rsidR="00FD29CF" w:rsidRPr="00FD29CF">
              <w:rPr>
                <w:noProof/>
                <w:webHidden/>
              </w:rPr>
              <w:tab/>
            </w:r>
            <w:r w:rsidR="00FD29CF" w:rsidRPr="00FD29CF">
              <w:rPr>
                <w:noProof/>
                <w:webHidden/>
              </w:rPr>
              <w:fldChar w:fldCharType="begin"/>
            </w:r>
            <w:r w:rsidR="00FD29CF" w:rsidRPr="00FD29CF">
              <w:rPr>
                <w:noProof/>
                <w:webHidden/>
              </w:rPr>
              <w:instrText xml:space="preserve"> PAGEREF _Toc32239499 \h </w:instrText>
            </w:r>
            <w:r w:rsidR="00FD29CF" w:rsidRPr="00FD29CF">
              <w:rPr>
                <w:noProof/>
                <w:webHidden/>
              </w:rPr>
            </w:r>
            <w:r w:rsidR="00FD29CF" w:rsidRPr="00FD29CF">
              <w:rPr>
                <w:noProof/>
                <w:webHidden/>
              </w:rPr>
              <w:fldChar w:fldCharType="separate"/>
            </w:r>
            <w:r w:rsidR="006B79DD">
              <w:rPr>
                <w:noProof/>
                <w:webHidden/>
              </w:rPr>
              <w:t>9</w:t>
            </w:r>
            <w:r w:rsidR="00FD29CF" w:rsidRPr="00FD29CF">
              <w:rPr>
                <w:noProof/>
                <w:webHidden/>
              </w:rPr>
              <w:fldChar w:fldCharType="end"/>
            </w:r>
          </w:hyperlink>
        </w:p>
        <w:p w:rsidR="00FD29CF" w:rsidRPr="00FD29CF" w:rsidRDefault="00707C73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32239500" w:history="1">
            <w:r w:rsidR="00FD29CF" w:rsidRPr="00FD29CF">
              <w:rPr>
                <w:rStyle w:val="Hyperlink"/>
                <w:rFonts w:ascii="GHEA Grapalat" w:eastAsia="Times New Roman" w:hAnsi="GHEA Grapalat" w:cs="Sylfaen"/>
                <w:bCs/>
                <w:noProof/>
                <w:lang w:val="hy-AM"/>
              </w:rPr>
              <w:t>ՄԱՍՆԱԿՑԱՅԻՆ ԳՈՐԾԸՆԹԱՑՆԵՐԻ ՆԿԱՐԱԳՐՈՒԹՅՈՒՆԸ</w:t>
            </w:r>
            <w:r w:rsidR="00FD29CF" w:rsidRPr="00FD29CF">
              <w:rPr>
                <w:noProof/>
                <w:webHidden/>
              </w:rPr>
              <w:tab/>
            </w:r>
            <w:r w:rsidR="00FD29CF" w:rsidRPr="00FD29CF">
              <w:rPr>
                <w:noProof/>
                <w:webHidden/>
              </w:rPr>
              <w:fldChar w:fldCharType="begin"/>
            </w:r>
            <w:r w:rsidR="00FD29CF" w:rsidRPr="00FD29CF">
              <w:rPr>
                <w:noProof/>
                <w:webHidden/>
              </w:rPr>
              <w:instrText xml:space="preserve"> PAGEREF _Toc32239500 \h </w:instrText>
            </w:r>
            <w:r w:rsidR="00FD29CF" w:rsidRPr="00FD29CF">
              <w:rPr>
                <w:noProof/>
                <w:webHidden/>
              </w:rPr>
            </w:r>
            <w:r w:rsidR="00FD29CF" w:rsidRPr="00FD29CF">
              <w:rPr>
                <w:noProof/>
                <w:webHidden/>
              </w:rPr>
              <w:fldChar w:fldCharType="separate"/>
            </w:r>
            <w:r w:rsidR="006B79DD">
              <w:rPr>
                <w:noProof/>
                <w:webHidden/>
              </w:rPr>
              <w:t>10</w:t>
            </w:r>
            <w:r w:rsidR="00FD29CF" w:rsidRPr="00FD29CF">
              <w:rPr>
                <w:noProof/>
                <w:webHidden/>
              </w:rPr>
              <w:fldChar w:fldCharType="end"/>
            </w:r>
          </w:hyperlink>
        </w:p>
        <w:p w:rsidR="00FD29CF" w:rsidRPr="00FD29CF" w:rsidRDefault="00707C73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32239501" w:history="1">
            <w:r w:rsidR="00FD29CF" w:rsidRPr="00FD29CF">
              <w:rPr>
                <w:rStyle w:val="Hyperlink"/>
                <w:rFonts w:ascii="GHEA Grapalat" w:eastAsia="Times New Roman" w:hAnsi="GHEA Grapalat" w:cs="Sylfaen"/>
                <w:bCs/>
                <w:noProof/>
                <w:lang w:val="hy-AM"/>
              </w:rPr>
              <w:t>ՄԱՍՆԱԿՑԱՅԻՆ ԳՈՐԾԸՆԹԱՑՆԵՐԻ ԿԱԶՄԱԿԵՐՊՈՒՄԸ ՊԵՏԱԿԱՆ ՄԱՐՄԻՆՆԵՐՈՒՄ</w:t>
            </w:r>
            <w:r w:rsidR="00FD29CF" w:rsidRPr="00FD29CF">
              <w:rPr>
                <w:noProof/>
                <w:webHidden/>
              </w:rPr>
              <w:tab/>
            </w:r>
            <w:r w:rsidR="00FD29CF" w:rsidRPr="00FD29CF">
              <w:rPr>
                <w:noProof/>
                <w:webHidden/>
              </w:rPr>
              <w:fldChar w:fldCharType="begin"/>
            </w:r>
            <w:r w:rsidR="00FD29CF" w:rsidRPr="00FD29CF">
              <w:rPr>
                <w:noProof/>
                <w:webHidden/>
              </w:rPr>
              <w:instrText xml:space="preserve"> PAGEREF _Toc32239501 \h </w:instrText>
            </w:r>
            <w:r w:rsidR="00FD29CF" w:rsidRPr="00FD29CF">
              <w:rPr>
                <w:noProof/>
                <w:webHidden/>
              </w:rPr>
            </w:r>
            <w:r w:rsidR="00FD29CF" w:rsidRPr="00FD29CF">
              <w:rPr>
                <w:noProof/>
                <w:webHidden/>
              </w:rPr>
              <w:fldChar w:fldCharType="separate"/>
            </w:r>
            <w:r w:rsidR="006B79DD">
              <w:rPr>
                <w:noProof/>
                <w:webHidden/>
              </w:rPr>
              <w:t>16</w:t>
            </w:r>
            <w:r w:rsidR="00FD29CF" w:rsidRPr="00FD29CF">
              <w:rPr>
                <w:noProof/>
                <w:webHidden/>
              </w:rPr>
              <w:fldChar w:fldCharType="end"/>
            </w:r>
          </w:hyperlink>
        </w:p>
        <w:p w:rsidR="00FD29CF" w:rsidRPr="00FD29CF" w:rsidRDefault="00707C73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32239502" w:history="1">
            <w:r w:rsidR="00FD29CF" w:rsidRPr="00FD29CF">
              <w:rPr>
                <w:rStyle w:val="Hyperlink"/>
                <w:rFonts w:ascii="GHEA Grapalat" w:eastAsia="Times New Roman" w:hAnsi="GHEA Grapalat" w:cs="Sylfaen"/>
                <w:bCs/>
                <w:noProof/>
                <w:lang w:val="hy-AM"/>
              </w:rPr>
              <w:t>Հավելված 1</w:t>
            </w:r>
            <w:r w:rsidR="00FD29CF" w:rsidRPr="00FD29CF">
              <w:rPr>
                <w:noProof/>
                <w:webHidden/>
              </w:rPr>
              <w:tab/>
            </w:r>
            <w:r w:rsidR="00FD29CF" w:rsidRPr="00FD29CF">
              <w:rPr>
                <w:noProof/>
                <w:webHidden/>
              </w:rPr>
              <w:fldChar w:fldCharType="begin"/>
            </w:r>
            <w:r w:rsidR="00FD29CF" w:rsidRPr="00FD29CF">
              <w:rPr>
                <w:noProof/>
                <w:webHidden/>
              </w:rPr>
              <w:instrText xml:space="preserve"> PAGEREF _Toc32239502 \h </w:instrText>
            </w:r>
            <w:r w:rsidR="00FD29CF" w:rsidRPr="00FD29CF">
              <w:rPr>
                <w:noProof/>
                <w:webHidden/>
              </w:rPr>
            </w:r>
            <w:r w:rsidR="00FD29CF" w:rsidRPr="00FD29CF">
              <w:rPr>
                <w:noProof/>
                <w:webHidden/>
              </w:rPr>
              <w:fldChar w:fldCharType="separate"/>
            </w:r>
            <w:r w:rsidR="006B79DD">
              <w:rPr>
                <w:noProof/>
                <w:webHidden/>
              </w:rPr>
              <w:t>22</w:t>
            </w:r>
            <w:r w:rsidR="00FD29CF" w:rsidRPr="00FD29CF">
              <w:rPr>
                <w:noProof/>
                <w:webHidden/>
              </w:rPr>
              <w:fldChar w:fldCharType="end"/>
            </w:r>
          </w:hyperlink>
        </w:p>
        <w:p w:rsidR="00FD29CF" w:rsidRPr="00FD29CF" w:rsidRDefault="00707C73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32239503" w:history="1">
            <w:r w:rsidR="00FD29CF" w:rsidRPr="00FD29CF">
              <w:rPr>
                <w:rStyle w:val="Hyperlink"/>
                <w:rFonts w:ascii="GHEA Grapalat" w:eastAsia="Times New Roman" w:hAnsi="GHEA Grapalat" w:cs="Sylfaen"/>
                <w:bCs/>
                <w:noProof/>
                <w:lang w:val="hy-AM"/>
              </w:rPr>
              <w:t>Հավելված 2</w:t>
            </w:r>
            <w:r w:rsidR="00FD29CF" w:rsidRPr="00FD29CF">
              <w:rPr>
                <w:noProof/>
                <w:webHidden/>
              </w:rPr>
              <w:tab/>
            </w:r>
            <w:r w:rsidR="00FD29CF" w:rsidRPr="00FD29CF">
              <w:rPr>
                <w:noProof/>
                <w:webHidden/>
              </w:rPr>
              <w:fldChar w:fldCharType="begin"/>
            </w:r>
            <w:r w:rsidR="00FD29CF" w:rsidRPr="00FD29CF">
              <w:rPr>
                <w:noProof/>
                <w:webHidden/>
              </w:rPr>
              <w:instrText xml:space="preserve"> PAGEREF _Toc32239503 \h </w:instrText>
            </w:r>
            <w:r w:rsidR="00FD29CF" w:rsidRPr="00FD29CF">
              <w:rPr>
                <w:noProof/>
                <w:webHidden/>
              </w:rPr>
            </w:r>
            <w:r w:rsidR="00FD29CF" w:rsidRPr="00FD29CF">
              <w:rPr>
                <w:noProof/>
                <w:webHidden/>
              </w:rPr>
              <w:fldChar w:fldCharType="separate"/>
            </w:r>
            <w:r w:rsidR="006B79DD">
              <w:rPr>
                <w:noProof/>
                <w:webHidden/>
              </w:rPr>
              <w:t>23</w:t>
            </w:r>
            <w:r w:rsidR="00FD29CF" w:rsidRPr="00FD29CF">
              <w:rPr>
                <w:noProof/>
                <w:webHidden/>
              </w:rPr>
              <w:fldChar w:fldCharType="end"/>
            </w:r>
          </w:hyperlink>
        </w:p>
        <w:p w:rsidR="00FD29CF" w:rsidRPr="00FD29CF" w:rsidRDefault="00707C73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32239504" w:history="1">
            <w:r w:rsidR="00FD29CF" w:rsidRPr="00FD29CF">
              <w:rPr>
                <w:rStyle w:val="Hyperlink"/>
                <w:rFonts w:ascii="GHEA Grapalat" w:eastAsia="Times New Roman" w:hAnsi="GHEA Grapalat" w:cs="Sylfaen"/>
                <w:bCs/>
                <w:noProof/>
                <w:lang w:val="hy-AM"/>
              </w:rPr>
              <w:t>Հավելված 3</w:t>
            </w:r>
            <w:r w:rsidR="00FD29CF" w:rsidRPr="00FD29CF">
              <w:rPr>
                <w:noProof/>
                <w:webHidden/>
              </w:rPr>
              <w:tab/>
            </w:r>
            <w:r w:rsidR="00FD29CF" w:rsidRPr="00FD29CF">
              <w:rPr>
                <w:noProof/>
                <w:webHidden/>
              </w:rPr>
              <w:fldChar w:fldCharType="begin"/>
            </w:r>
            <w:r w:rsidR="00FD29CF" w:rsidRPr="00FD29CF">
              <w:rPr>
                <w:noProof/>
                <w:webHidden/>
              </w:rPr>
              <w:instrText xml:space="preserve"> PAGEREF _Toc32239504 \h </w:instrText>
            </w:r>
            <w:r w:rsidR="00FD29CF" w:rsidRPr="00FD29CF">
              <w:rPr>
                <w:noProof/>
                <w:webHidden/>
              </w:rPr>
            </w:r>
            <w:r w:rsidR="00FD29CF" w:rsidRPr="00FD29CF">
              <w:rPr>
                <w:noProof/>
                <w:webHidden/>
              </w:rPr>
              <w:fldChar w:fldCharType="separate"/>
            </w:r>
            <w:r w:rsidR="006B79DD">
              <w:rPr>
                <w:noProof/>
                <w:webHidden/>
              </w:rPr>
              <w:t>26</w:t>
            </w:r>
            <w:r w:rsidR="00FD29CF" w:rsidRPr="00FD29CF">
              <w:rPr>
                <w:noProof/>
                <w:webHidden/>
              </w:rPr>
              <w:fldChar w:fldCharType="end"/>
            </w:r>
          </w:hyperlink>
        </w:p>
        <w:p w:rsidR="00FD29CF" w:rsidRPr="00FD29CF" w:rsidRDefault="00707C73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32239505" w:history="1">
            <w:r w:rsidR="00FD29CF" w:rsidRPr="00FD29CF">
              <w:rPr>
                <w:rStyle w:val="Hyperlink"/>
                <w:rFonts w:ascii="GHEA Grapalat" w:eastAsia="Times New Roman" w:hAnsi="GHEA Grapalat" w:cs="Sylfaen"/>
                <w:bCs/>
                <w:noProof/>
                <w:lang w:val="hy-AM"/>
              </w:rPr>
              <w:t>Հավելված 4</w:t>
            </w:r>
            <w:r w:rsidR="00FD29CF" w:rsidRPr="00FD29CF">
              <w:rPr>
                <w:noProof/>
                <w:webHidden/>
              </w:rPr>
              <w:tab/>
            </w:r>
            <w:r w:rsidR="00FD29CF" w:rsidRPr="00FD29CF">
              <w:rPr>
                <w:noProof/>
                <w:webHidden/>
              </w:rPr>
              <w:fldChar w:fldCharType="begin"/>
            </w:r>
            <w:r w:rsidR="00FD29CF" w:rsidRPr="00FD29CF">
              <w:rPr>
                <w:noProof/>
                <w:webHidden/>
              </w:rPr>
              <w:instrText xml:space="preserve"> PAGEREF _Toc32239505 \h </w:instrText>
            </w:r>
            <w:r w:rsidR="00FD29CF" w:rsidRPr="00FD29CF">
              <w:rPr>
                <w:noProof/>
                <w:webHidden/>
              </w:rPr>
            </w:r>
            <w:r w:rsidR="00FD29CF" w:rsidRPr="00FD29CF">
              <w:rPr>
                <w:noProof/>
                <w:webHidden/>
              </w:rPr>
              <w:fldChar w:fldCharType="separate"/>
            </w:r>
            <w:r w:rsidR="006B79DD">
              <w:rPr>
                <w:noProof/>
                <w:webHidden/>
              </w:rPr>
              <w:t>27</w:t>
            </w:r>
            <w:r w:rsidR="00FD29CF" w:rsidRPr="00FD29CF">
              <w:rPr>
                <w:noProof/>
                <w:webHidden/>
              </w:rPr>
              <w:fldChar w:fldCharType="end"/>
            </w:r>
          </w:hyperlink>
        </w:p>
        <w:p w:rsidR="00FD29CF" w:rsidRPr="00FD29CF" w:rsidRDefault="00707C73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32239506" w:history="1">
            <w:r w:rsidR="00FD29CF" w:rsidRPr="00FD29CF">
              <w:rPr>
                <w:rStyle w:val="Hyperlink"/>
                <w:rFonts w:ascii="GHEA Grapalat" w:eastAsia="Times New Roman" w:hAnsi="GHEA Grapalat" w:cs="Sylfaen"/>
                <w:bCs/>
                <w:noProof/>
                <w:lang w:val="hy-AM"/>
              </w:rPr>
              <w:t>Հավելված 5</w:t>
            </w:r>
            <w:r w:rsidR="00FD29CF" w:rsidRPr="00FD29CF">
              <w:rPr>
                <w:noProof/>
                <w:webHidden/>
              </w:rPr>
              <w:tab/>
            </w:r>
            <w:r w:rsidR="00FD29CF" w:rsidRPr="00FD29CF">
              <w:rPr>
                <w:noProof/>
                <w:webHidden/>
              </w:rPr>
              <w:fldChar w:fldCharType="begin"/>
            </w:r>
            <w:r w:rsidR="00FD29CF" w:rsidRPr="00FD29CF">
              <w:rPr>
                <w:noProof/>
                <w:webHidden/>
              </w:rPr>
              <w:instrText xml:space="preserve"> PAGEREF _Toc32239506 \h </w:instrText>
            </w:r>
            <w:r w:rsidR="00FD29CF" w:rsidRPr="00FD29CF">
              <w:rPr>
                <w:noProof/>
                <w:webHidden/>
              </w:rPr>
            </w:r>
            <w:r w:rsidR="00FD29CF" w:rsidRPr="00FD29CF">
              <w:rPr>
                <w:noProof/>
                <w:webHidden/>
              </w:rPr>
              <w:fldChar w:fldCharType="separate"/>
            </w:r>
            <w:r w:rsidR="006B79DD">
              <w:rPr>
                <w:noProof/>
                <w:webHidden/>
              </w:rPr>
              <w:t>28</w:t>
            </w:r>
            <w:r w:rsidR="00FD29CF" w:rsidRPr="00FD29CF">
              <w:rPr>
                <w:noProof/>
                <w:webHidden/>
              </w:rPr>
              <w:fldChar w:fldCharType="end"/>
            </w:r>
          </w:hyperlink>
        </w:p>
        <w:p w:rsidR="00460493" w:rsidRDefault="00460493" w:rsidP="00460493">
          <w:pPr>
            <w:spacing w:before="240"/>
          </w:pPr>
          <w:r w:rsidRPr="00A365AA">
            <w:rPr>
              <w:bCs/>
              <w:noProof/>
            </w:rPr>
            <w:fldChar w:fldCharType="end"/>
          </w:r>
        </w:p>
      </w:sdtContent>
    </w:sdt>
    <w:p w:rsidR="00460493" w:rsidRDefault="00460493">
      <w:pPr>
        <w:rPr>
          <w:rFonts w:ascii="GHEA Grapalat" w:hAnsi="GHEA Grapalat" w:cs="Courier New"/>
          <w:b/>
          <w:bCs/>
          <w:color w:val="C00000"/>
          <w:sz w:val="24"/>
          <w:szCs w:val="24"/>
        </w:rPr>
      </w:pPr>
    </w:p>
    <w:p w:rsidR="00460493" w:rsidRDefault="00460493">
      <w:pPr>
        <w:rPr>
          <w:rFonts w:ascii="GHEA Grapalat" w:hAnsi="GHEA Grapalat" w:cs="Courier New"/>
          <w:b/>
          <w:bCs/>
          <w:color w:val="C00000"/>
          <w:sz w:val="24"/>
          <w:szCs w:val="24"/>
        </w:rPr>
      </w:pPr>
    </w:p>
    <w:p w:rsidR="00460493" w:rsidRDefault="00460493" w:rsidP="007F57BA">
      <w:pPr>
        <w:jc w:val="center"/>
        <w:rPr>
          <w:rFonts w:ascii="GHEA Grapalat" w:hAnsi="GHEA Grapalat" w:cs="Courier New"/>
          <w:b/>
          <w:bCs/>
          <w:color w:val="C00000"/>
          <w:sz w:val="24"/>
          <w:szCs w:val="24"/>
        </w:rPr>
      </w:pPr>
    </w:p>
    <w:p w:rsidR="00460493" w:rsidRDefault="00460493">
      <w:pPr>
        <w:rPr>
          <w:rFonts w:ascii="GHEA Grapalat" w:hAnsi="GHEA Grapalat" w:cs="Courier New"/>
          <w:b/>
          <w:bCs/>
          <w:color w:val="C00000"/>
          <w:sz w:val="24"/>
          <w:szCs w:val="24"/>
        </w:rPr>
      </w:pPr>
      <w:r>
        <w:rPr>
          <w:rFonts w:ascii="GHEA Grapalat" w:hAnsi="GHEA Grapalat" w:cs="Courier New"/>
          <w:b/>
          <w:bCs/>
          <w:color w:val="C00000"/>
          <w:sz w:val="24"/>
          <w:szCs w:val="24"/>
        </w:rPr>
        <w:br w:type="page"/>
      </w:r>
    </w:p>
    <w:p w:rsidR="00137C16" w:rsidRPr="00FD29CF" w:rsidRDefault="00137C16" w:rsidP="00632586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C00000"/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</w:pPr>
      <w:bookmarkStart w:id="0" w:name="_Toc32239493"/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lastRenderedPageBreak/>
        <w:t>ՕԳՏԱԳՈՐԾՈՂ ՀԱՊԱՎՈՒՄՆԵՐ</w:t>
      </w:r>
      <w:bookmarkEnd w:id="0"/>
    </w:p>
    <w:p w:rsidR="00494791" w:rsidRPr="00FD29CF" w:rsidRDefault="00494791">
      <w:pPr>
        <w:rPr>
          <w:rFonts w:ascii="GHEA Grapalat" w:eastAsia="Times New Roman" w:hAnsi="GHEA Grapalat" w:cs="Sylfaen"/>
          <w:b/>
          <w:bCs/>
          <w:color w:val="C00000"/>
          <w:lang w:val="en-US"/>
        </w:rPr>
      </w:pPr>
    </w:p>
    <w:tbl>
      <w:tblPr>
        <w:tblW w:w="9909" w:type="dxa"/>
        <w:tblInd w:w="-34" w:type="dxa"/>
        <w:tblLook w:val="04A0" w:firstRow="1" w:lastRow="0" w:firstColumn="1" w:lastColumn="0" w:noHBand="0" w:noVBand="1"/>
      </w:tblPr>
      <w:tblGrid>
        <w:gridCol w:w="1952"/>
        <w:gridCol w:w="7957"/>
      </w:tblGrid>
      <w:tr w:rsidR="00E6134A" w:rsidRPr="00FD29CF" w:rsidTr="00494791">
        <w:tc>
          <w:tcPr>
            <w:tcW w:w="1952" w:type="dxa"/>
          </w:tcPr>
          <w:p w:rsidR="00E6134A" w:rsidRPr="00FD29CF" w:rsidRDefault="00E6134A" w:rsidP="00E6134A">
            <w:pPr>
              <w:spacing w:before="120" w:after="120"/>
              <w:ind w:right="-372"/>
              <w:rPr>
                <w:rFonts w:ascii="GHEA Grapalat" w:hAnsi="GHEA Grapalat" w:cs="Sylfaen"/>
                <w:bCs/>
              </w:rPr>
            </w:pPr>
            <w:r w:rsidRPr="00FD29CF">
              <w:rPr>
                <w:rFonts w:ascii="GHEA Grapalat" w:hAnsi="GHEA Grapalat" w:cs="Sylfaen"/>
                <w:bCs/>
              </w:rPr>
              <w:t xml:space="preserve">ՀՀ                                     </w:t>
            </w:r>
          </w:p>
        </w:tc>
        <w:tc>
          <w:tcPr>
            <w:tcW w:w="7957" w:type="dxa"/>
          </w:tcPr>
          <w:p w:rsidR="00E6134A" w:rsidRPr="00FD29CF" w:rsidRDefault="00E6134A" w:rsidP="00E6134A">
            <w:pPr>
              <w:spacing w:before="120" w:after="120"/>
              <w:ind w:right="-372"/>
              <w:rPr>
                <w:rFonts w:ascii="GHEA Grapalat" w:hAnsi="GHEA Grapalat" w:cs="Sylfaen"/>
                <w:bCs/>
              </w:rPr>
            </w:pPr>
            <w:r w:rsidRPr="00FD29CF">
              <w:rPr>
                <w:rFonts w:ascii="GHEA Grapalat" w:hAnsi="GHEA Grapalat" w:cs="Sylfaen"/>
                <w:bCs/>
              </w:rPr>
              <w:t>Հայաստանի Հանրապետություն</w:t>
            </w:r>
          </w:p>
        </w:tc>
      </w:tr>
      <w:tr w:rsidR="00E6134A" w:rsidRPr="00FD29CF" w:rsidTr="00494791">
        <w:tc>
          <w:tcPr>
            <w:tcW w:w="1952" w:type="dxa"/>
          </w:tcPr>
          <w:p w:rsidR="00E6134A" w:rsidRPr="00FD29CF" w:rsidRDefault="00E6134A" w:rsidP="00E6134A">
            <w:pPr>
              <w:spacing w:before="120" w:after="120"/>
              <w:ind w:right="-372"/>
              <w:rPr>
                <w:rFonts w:ascii="GHEA Grapalat" w:hAnsi="GHEA Grapalat" w:cs="Sylfaen"/>
                <w:bCs/>
              </w:rPr>
            </w:pPr>
            <w:r w:rsidRPr="00FD29CF">
              <w:rPr>
                <w:rFonts w:ascii="GHEA Grapalat" w:hAnsi="GHEA Grapalat" w:cs="Sylfaen"/>
                <w:bCs/>
              </w:rPr>
              <w:t xml:space="preserve">ՀՀ ԱԺ                          </w:t>
            </w:r>
          </w:p>
        </w:tc>
        <w:tc>
          <w:tcPr>
            <w:tcW w:w="7957" w:type="dxa"/>
          </w:tcPr>
          <w:p w:rsidR="00E6134A" w:rsidRPr="00FD29CF" w:rsidRDefault="00E6134A" w:rsidP="00E6134A">
            <w:pPr>
              <w:spacing w:before="120" w:after="120"/>
              <w:ind w:right="-372"/>
              <w:rPr>
                <w:rFonts w:ascii="GHEA Grapalat" w:hAnsi="GHEA Grapalat" w:cs="Sylfaen"/>
                <w:bCs/>
              </w:rPr>
            </w:pPr>
            <w:r w:rsidRPr="00FD29CF">
              <w:rPr>
                <w:rFonts w:ascii="GHEA Grapalat" w:hAnsi="GHEA Grapalat" w:cs="Sylfaen"/>
                <w:bCs/>
              </w:rPr>
              <w:t>Հայաստանի Հանրապետության Ազգային  Ժողով</w:t>
            </w:r>
          </w:p>
        </w:tc>
      </w:tr>
      <w:tr w:rsidR="00E6134A" w:rsidRPr="00FD29CF" w:rsidTr="00380A0C">
        <w:tc>
          <w:tcPr>
            <w:tcW w:w="1952" w:type="dxa"/>
          </w:tcPr>
          <w:p w:rsidR="00E6134A" w:rsidRPr="00FD29CF" w:rsidRDefault="00E6134A" w:rsidP="00380A0C">
            <w:pPr>
              <w:spacing w:before="120" w:after="120"/>
              <w:ind w:right="-372"/>
              <w:rPr>
                <w:rFonts w:ascii="GHEA Grapalat" w:hAnsi="GHEA Grapalat" w:cs="Sylfaen"/>
                <w:bCs/>
              </w:rPr>
            </w:pPr>
            <w:r w:rsidRPr="00FD29CF">
              <w:rPr>
                <w:rFonts w:ascii="GHEA Grapalat" w:hAnsi="GHEA Grapalat" w:cs="Sylfaen"/>
                <w:bCs/>
              </w:rPr>
              <w:t>ՀՀ ՖՆ</w:t>
            </w:r>
          </w:p>
        </w:tc>
        <w:tc>
          <w:tcPr>
            <w:tcW w:w="7957" w:type="dxa"/>
          </w:tcPr>
          <w:p w:rsidR="00E6134A" w:rsidRPr="00FD29CF" w:rsidRDefault="00E6134A" w:rsidP="00380A0C">
            <w:pPr>
              <w:spacing w:before="120" w:after="120"/>
              <w:ind w:right="-372"/>
              <w:rPr>
                <w:rFonts w:ascii="GHEA Grapalat" w:hAnsi="GHEA Grapalat" w:cs="Sylfaen"/>
                <w:bCs/>
              </w:rPr>
            </w:pPr>
            <w:r w:rsidRPr="00FD29CF">
              <w:rPr>
                <w:rFonts w:ascii="GHEA Grapalat" w:hAnsi="GHEA Grapalat" w:cs="Sylfaen"/>
                <w:bCs/>
              </w:rPr>
              <w:t>Հայաստանի Հանրապետության ֆինանսների նախարարություն</w:t>
            </w:r>
          </w:p>
        </w:tc>
      </w:tr>
      <w:tr w:rsidR="003E34C0" w:rsidRPr="00FD29CF" w:rsidTr="00494791">
        <w:tc>
          <w:tcPr>
            <w:tcW w:w="1952" w:type="dxa"/>
          </w:tcPr>
          <w:p w:rsidR="003E34C0" w:rsidRPr="00FD29CF" w:rsidRDefault="003E34C0" w:rsidP="00E6134A">
            <w:pPr>
              <w:spacing w:before="120" w:after="120"/>
              <w:ind w:right="-372"/>
              <w:rPr>
                <w:rFonts w:ascii="GHEA Grapalat" w:hAnsi="GHEA Grapalat" w:cs="Sylfaen"/>
                <w:bCs/>
              </w:rPr>
            </w:pPr>
            <w:r w:rsidRPr="00FD29CF">
              <w:rPr>
                <w:rFonts w:ascii="GHEA Grapalat" w:hAnsi="GHEA Grapalat" w:cs="Sylfaen"/>
                <w:bCs/>
              </w:rPr>
              <w:t>ՀԿ</w:t>
            </w:r>
          </w:p>
        </w:tc>
        <w:tc>
          <w:tcPr>
            <w:tcW w:w="7957" w:type="dxa"/>
          </w:tcPr>
          <w:p w:rsidR="003E34C0" w:rsidRPr="00FD29CF" w:rsidRDefault="003E34C0" w:rsidP="00E6134A">
            <w:pPr>
              <w:spacing w:before="120" w:after="120"/>
              <w:ind w:right="-372"/>
              <w:rPr>
                <w:rFonts w:ascii="GHEA Grapalat" w:hAnsi="GHEA Grapalat" w:cs="Sylfaen"/>
                <w:bCs/>
              </w:rPr>
            </w:pPr>
            <w:r w:rsidRPr="00FD29CF">
              <w:rPr>
                <w:rFonts w:ascii="GHEA Grapalat" w:hAnsi="GHEA Grapalat" w:cs="Sylfaen"/>
                <w:bCs/>
              </w:rPr>
              <w:t>Հասարակական կազմակերպություն</w:t>
            </w:r>
          </w:p>
        </w:tc>
      </w:tr>
      <w:tr w:rsidR="00E6134A" w:rsidRPr="00FD29CF" w:rsidTr="00494791">
        <w:tc>
          <w:tcPr>
            <w:tcW w:w="1952" w:type="dxa"/>
          </w:tcPr>
          <w:p w:rsidR="00E6134A" w:rsidRPr="00FD29CF" w:rsidRDefault="00E6134A" w:rsidP="00E6134A">
            <w:pPr>
              <w:spacing w:before="120" w:after="120"/>
              <w:ind w:right="-372"/>
              <w:rPr>
                <w:rFonts w:ascii="GHEA Grapalat" w:hAnsi="GHEA Grapalat" w:cs="Sylfaen"/>
                <w:bCs/>
              </w:rPr>
            </w:pPr>
            <w:r w:rsidRPr="00FD29CF">
              <w:rPr>
                <w:rFonts w:ascii="GHEA Grapalat" w:hAnsi="GHEA Grapalat" w:cs="Sylfaen"/>
                <w:bCs/>
              </w:rPr>
              <w:t>ՄԺԾԾ</w:t>
            </w:r>
          </w:p>
        </w:tc>
        <w:tc>
          <w:tcPr>
            <w:tcW w:w="7957" w:type="dxa"/>
          </w:tcPr>
          <w:p w:rsidR="00E6134A" w:rsidRPr="00FD29CF" w:rsidRDefault="00E6134A" w:rsidP="00E6134A">
            <w:pPr>
              <w:spacing w:before="120" w:after="120"/>
              <w:ind w:right="-372"/>
              <w:rPr>
                <w:rFonts w:ascii="GHEA Grapalat" w:hAnsi="GHEA Grapalat" w:cs="Sylfaen"/>
                <w:bCs/>
              </w:rPr>
            </w:pPr>
            <w:r w:rsidRPr="00FD29CF">
              <w:rPr>
                <w:rFonts w:ascii="GHEA Grapalat" w:hAnsi="GHEA Grapalat" w:cs="Sylfaen"/>
                <w:bCs/>
              </w:rPr>
              <w:t>Միջնաժամկետ ծախսերի ծրագիր</w:t>
            </w:r>
          </w:p>
        </w:tc>
      </w:tr>
      <w:tr w:rsidR="009A2E38" w:rsidRPr="00FD29CF" w:rsidTr="00494791">
        <w:tc>
          <w:tcPr>
            <w:tcW w:w="1952" w:type="dxa"/>
          </w:tcPr>
          <w:p w:rsidR="009A2E38" w:rsidRPr="009A2E38" w:rsidRDefault="009A2E38" w:rsidP="00E6134A">
            <w:pPr>
              <w:spacing w:before="120" w:after="120"/>
              <w:ind w:right="-372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ՔԲ</w:t>
            </w:r>
          </w:p>
        </w:tc>
        <w:tc>
          <w:tcPr>
            <w:tcW w:w="7957" w:type="dxa"/>
          </w:tcPr>
          <w:p w:rsidR="009A2E38" w:rsidRPr="009A2E38" w:rsidRDefault="009A2E38" w:rsidP="00E6134A">
            <w:pPr>
              <w:spacing w:before="120" w:after="120"/>
              <w:ind w:right="-372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Քաղաքացու բյուջե</w:t>
            </w:r>
          </w:p>
        </w:tc>
      </w:tr>
      <w:tr w:rsidR="00E6134A" w:rsidRPr="00FD29CF" w:rsidTr="00494791">
        <w:tc>
          <w:tcPr>
            <w:tcW w:w="1952" w:type="dxa"/>
          </w:tcPr>
          <w:p w:rsidR="00E6134A" w:rsidRPr="00FD29CF" w:rsidRDefault="00E6134A" w:rsidP="003E34C0">
            <w:pPr>
              <w:spacing w:before="120" w:after="120"/>
              <w:ind w:right="-372"/>
              <w:rPr>
                <w:rFonts w:ascii="GHEA Grapalat" w:hAnsi="GHEA Grapalat" w:cs="Sylfaen"/>
                <w:bCs/>
              </w:rPr>
            </w:pPr>
            <w:r w:rsidRPr="00FD29CF">
              <w:rPr>
                <w:rFonts w:ascii="GHEA Grapalat" w:hAnsi="GHEA Grapalat" w:cs="Sylfaen"/>
                <w:bCs/>
              </w:rPr>
              <w:t>Ք</w:t>
            </w:r>
            <w:r w:rsidR="003E34C0" w:rsidRPr="00FD29CF">
              <w:rPr>
                <w:rFonts w:ascii="GHEA Grapalat" w:hAnsi="GHEA Grapalat" w:cs="Sylfaen"/>
                <w:bCs/>
              </w:rPr>
              <w:t>ՀԿ</w:t>
            </w:r>
          </w:p>
        </w:tc>
        <w:tc>
          <w:tcPr>
            <w:tcW w:w="7957" w:type="dxa"/>
          </w:tcPr>
          <w:p w:rsidR="00E6134A" w:rsidRPr="00FD29CF" w:rsidRDefault="00E6134A" w:rsidP="003E34C0">
            <w:pPr>
              <w:spacing w:before="120" w:after="120"/>
              <w:ind w:right="-372"/>
              <w:rPr>
                <w:rFonts w:ascii="GHEA Grapalat" w:hAnsi="GHEA Grapalat" w:cs="Sylfaen"/>
                <w:bCs/>
              </w:rPr>
            </w:pPr>
            <w:r w:rsidRPr="00FD29CF">
              <w:rPr>
                <w:rFonts w:ascii="GHEA Grapalat" w:hAnsi="GHEA Grapalat" w:cs="Sylfaen"/>
                <w:bCs/>
              </w:rPr>
              <w:t>Քաղաքաց</w:t>
            </w:r>
            <w:r w:rsidR="003E34C0" w:rsidRPr="00FD29CF">
              <w:rPr>
                <w:rFonts w:ascii="GHEA Grapalat" w:hAnsi="GHEA Grapalat" w:cs="Sylfaen"/>
                <w:bCs/>
              </w:rPr>
              <w:t>իական հասարակության կազմակերպություն</w:t>
            </w:r>
          </w:p>
        </w:tc>
      </w:tr>
    </w:tbl>
    <w:p w:rsidR="00494791" w:rsidRPr="00FD29CF" w:rsidRDefault="00494791">
      <w:pPr>
        <w:rPr>
          <w:rFonts w:ascii="GHEA Grapalat" w:eastAsia="Times New Roman" w:hAnsi="GHEA Grapalat" w:cs="Sylfaen"/>
          <w:b/>
          <w:bCs/>
          <w:color w:val="C00000"/>
          <w:lang w:val="en-US"/>
        </w:rPr>
      </w:pPr>
      <w:r w:rsidRPr="00FD29CF">
        <w:rPr>
          <w:rFonts w:ascii="GHEA Grapalat" w:eastAsia="Times New Roman" w:hAnsi="GHEA Grapalat" w:cs="Sylfaen"/>
          <w:b/>
          <w:bCs/>
          <w:color w:val="C00000"/>
          <w:lang w:val="en-US"/>
        </w:rPr>
        <w:br w:type="page"/>
      </w:r>
    </w:p>
    <w:p w:rsidR="00151F6D" w:rsidRPr="00FD29CF" w:rsidRDefault="00151F6D" w:rsidP="00632586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C00000"/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</w:pPr>
      <w:bookmarkStart w:id="1" w:name="_Toc32239494"/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lastRenderedPageBreak/>
        <w:t>ՆԵՐԱԾՈՒԹՅՈՒՆ</w:t>
      </w:r>
      <w:bookmarkEnd w:id="1"/>
    </w:p>
    <w:p w:rsidR="00DB646D" w:rsidRPr="00FD29CF" w:rsidRDefault="00DB646D" w:rsidP="00E6134A">
      <w:pPr>
        <w:pStyle w:val="PlainText"/>
        <w:spacing w:before="120" w:after="120"/>
        <w:ind w:right="54" w:firstLine="426"/>
        <w:jc w:val="both"/>
        <w:rPr>
          <w:rFonts w:ascii="GHEA Grapalat" w:hAnsi="GHEA Grapalat"/>
          <w:sz w:val="22"/>
          <w:szCs w:val="22"/>
        </w:rPr>
      </w:pPr>
    </w:p>
    <w:p w:rsidR="00AE43A9" w:rsidRPr="00FD29CF" w:rsidRDefault="001B5581" w:rsidP="00DB646D">
      <w:pPr>
        <w:pStyle w:val="PlainText"/>
        <w:spacing w:before="120" w:after="120"/>
        <w:ind w:right="54" w:firstLine="426"/>
        <w:jc w:val="both"/>
        <w:rPr>
          <w:rFonts w:ascii="GHEA Grapalat" w:hAnsi="GHEA Grapalat" w:cs="Sylfaen"/>
          <w:sz w:val="22"/>
          <w:szCs w:val="22"/>
        </w:rPr>
      </w:pPr>
      <w:r w:rsidRPr="001B5581">
        <w:rPr>
          <w:rFonts w:ascii="GHEA Grapalat" w:hAnsi="GHEA Grapalat"/>
          <w:sz w:val="22"/>
          <w:szCs w:val="22"/>
        </w:rPr>
        <w:t>Սույն մ</w:t>
      </w:r>
      <w:r w:rsidR="00AE43A9" w:rsidRPr="00FD29CF">
        <w:rPr>
          <w:rFonts w:ascii="GHEA Grapalat" w:hAnsi="GHEA Grapalat"/>
          <w:sz w:val="22"/>
          <w:szCs w:val="22"/>
        </w:rPr>
        <w:t xml:space="preserve">եթոդական ցուցումները նպատակ ունեն </w:t>
      </w:r>
      <w:r w:rsidR="00E6134A" w:rsidRPr="00FD29CF">
        <w:rPr>
          <w:rFonts w:ascii="GHEA Grapalat" w:hAnsi="GHEA Grapalat"/>
          <w:sz w:val="22"/>
          <w:szCs w:val="22"/>
        </w:rPr>
        <w:t>օժանդակելու ՀՀ հանրային իշխանության և տարածքային կառավարման բյուջետային հատկացումների գլխավոր կարգադրիչ հանդիսացող հայտատու մարմիններին (այսուհետ` Հայտատու</w:t>
      </w:r>
      <w:r w:rsidR="00E96725" w:rsidRPr="00FD29CF">
        <w:rPr>
          <w:rFonts w:ascii="GHEA Grapalat" w:hAnsi="GHEA Grapalat"/>
          <w:sz w:val="22"/>
          <w:szCs w:val="22"/>
        </w:rPr>
        <w:t xml:space="preserve"> մարմիններ</w:t>
      </w:r>
      <w:r w:rsidR="00E6134A" w:rsidRPr="00FD29CF">
        <w:rPr>
          <w:rFonts w:ascii="GHEA Grapalat" w:hAnsi="GHEA Grapalat"/>
          <w:sz w:val="22"/>
          <w:szCs w:val="22"/>
        </w:rPr>
        <w:t>)` ՀՀ 202</w:t>
      </w:r>
      <w:r w:rsidRPr="001B5581">
        <w:rPr>
          <w:rFonts w:ascii="GHEA Grapalat" w:hAnsi="GHEA Grapalat"/>
          <w:sz w:val="22"/>
          <w:szCs w:val="22"/>
        </w:rPr>
        <w:t>3</w:t>
      </w:r>
      <w:r w:rsidR="00E6134A" w:rsidRPr="00FD29CF">
        <w:rPr>
          <w:rFonts w:ascii="GHEA Grapalat" w:hAnsi="GHEA Grapalat"/>
          <w:sz w:val="22"/>
          <w:szCs w:val="22"/>
        </w:rPr>
        <w:t xml:space="preserve"> թվականի պետական բյուջեի նախագծի մշակման գործընթացի շրջանակներում</w:t>
      </w:r>
      <w:r w:rsidR="004C0A5C" w:rsidRPr="00FD29CF">
        <w:rPr>
          <w:rFonts w:ascii="GHEA Grapalat" w:hAnsi="GHEA Grapalat"/>
          <w:sz w:val="22"/>
          <w:szCs w:val="22"/>
        </w:rPr>
        <w:t xml:space="preserve"> վերոհիշյալ ժամանակացույցով սահմանված՝ </w:t>
      </w:r>
      <w:r w:rsidR="00AE43A9" w:rsidRPr="00FD29CF">
        <w:rPr>
          <w:rFonts w:ascii="GHEA Grapalat" w:hAnsi="GHEA Grapalat"/>
          <w:sz w:val="22"/>
          <w:szCs w:val="22"/>
        </w:rPr>
        <w:t>բյուջետային ծրագրերի մշակման գործընթացներում հանրության ներգրավվածության բարձրացմանն ուղղված միջոցառումների իրականացման աշխատանքներում:</w:t>
      </w:r>
      <w:r w:rsidR="00AE43A9" w:rsidRPr="00FD29CF">
        <w:rPr>
          <w:rFonts w:ascii="GHEA Grapalat" w:hAnsi="GHEA Grapalat" w:cs="Sylfaen"/>
          <w:sz w:val="22"/>
          <w:szCs w:val="22"/>
        </w:rPr>
        <w:t xml:space="preserve"> </w:t>
      </w:r>
    </w:p>
    <w:p w:rsidR="004C0A5C" w:rsidRPr="00FD29CF" w:rsidRDefault="00E96725" w:rsidP="004C0A5C">
      <w:pPr>
        <w:pStyle w:val="PlainText"/>
        <w:spacing w:before="120" w:after="120"/>
        <w:ind w:right="54" w:firstLine="426"/>
        <w:jc w:val="both"/>
        <w:rPr>
          <w:rFonts w:ascii="GHEA Grapalat" w:hAnsi="GHEA Grapalat"/>
          <w:sz w:val="22"/>
          <w:szCs w:val="22"/>
        </w:rPr>
      </w:pPr>
      <w:r w:rsidRPr="00FD29CF">
        <w:rPr>
          <w:rFonts w:ascii="GHEA Grapalat" w:hAnsi="GHEA Grapalat"/>
          <w:sz w:val="22"/>
          <w:szCs w:val="22"/>
        </w:rPr>
        <w:t>Մ</w:t>
      </w:r>
      <w:r w:rsidR="00AE43A9" w:rsidRPr="00FD29CF">
        <w:rPr>
          <w:rFonts w:ascii="GHEA Grapalat" w:hAnsi="GHEA Grapalat"/>
          <w:sz w:val="22"/>
          <w:szCs w:val="22"/>
        </w:rPr>
        <w:t xml:space="preserve">եթոդական ցուցումները հանդիսանում </w:t>
      </w:r>
      <w:r w:rsidR="00D10B18" w:rsidRPr="00FD29CF">
        <w:rPr>
          <w:rFonts w:ascii="GHEA Grapalat" w:hAnsi="GHEA Grapalat"/>
          <w:sz w:val="22"/>
          <w:szCs w:val="22"/>
        </w:rPr>
        <w:t xml:space="preserve">են խորհրդատվական բնույթի </w:t>
      </w:r>
      <w:r w:rsidR="00AE43A9" w:rsidRPr="00FD29CF">
        <w:rPr>
          <w:rFonts w:ascii="GHEA Grapalat" w:hAnsi="GHEA Grapalat"/>
          <w:sz w:val="22"/>
          <w:szCs w:val="22"/>
        </w:rPr>
        <w:t xml:space="preserve">ցուցումներ և </w:t>
      </w:r>
      <w:r w:rsidR="004C0A5C" w:rsidRPr="00FD29CF">
        <w:rPr>
          <w:rFonts w:ascii="GHEA Grapalat" w:hAnsi="GHEA Grapalat"/>
          <w:sz w:val="22"/>
          <w:szCs w:val="22"/>
        </w:rPr>
        <w:t xml:space="preserve">չեն փոխարինում ՀՀ ՖՆ կողմից պետական մարմիններին տրամադրվող ՄԺԾԾ և բյուջետային հայտերի կազմման մեթոդական ցուցումներին, այլ լրացնում են դրանց, ներկայացնելով բյուջետային ծրագրերի մշակման աշխատանքներում մասնակցային գործընթացների նպատակները, կիրառվող սկզբունքները, </w:t>
      </w:r>
      <w:r w:rsidR="00726FB5" w:rsidRPr="00FD29CF">
        <w:rPr>
          <w:rFonts w:ascii="GHEA Grapalat" w:hAnsi="GHEA Grapalat"/>
          <w:sz w:val="22"/>
          <w:szCs w:val="22"/>
        </w:rPr>
        <w:t xml:space="preserve">գործընթացների ընդգրկման շրջանակները, </w:t>
      </w:r>
      <w:r w:rsidR="004C0A5C" w:rsidRPr="00FD29CF">
        <w:rPr>
          <w:rFonts w:ascii="GHEA Grapalat" w:hAnsi="GHEA Grapalat"/>
          <w:sz w:val="22"/>
          <w:szCs w:val="22"/>
        </w:rPr>
        <w:t>մասնակցության ապահովման հիմնական միջոցները, գործիքակազմը, ինչպես նաև աշխատանքների կազմակերպման և արդյունքների գնահատման մեխանիզմները:</w:t>
      </w:r>
    </w:p>
    <w:p w:rsidR="00E6134A" w:rsidRPr="00FD29CF" w:rsidRDefault="00E6134A" w:rsidP="00E6134A">
      <w:pPr>
        <w:pStyle w:val="BodyTextIndent"/>
        <w:spacing w:line="276" w:lineRule="auto"/>
        <w:ind w:firstLine="425"/>
        <w:rPr>
          <w:rFonts w:ascii="GHEA Grapalat" w:hAnsi="GHEA Grapalat" w:cs="Sylfaen"/>
          <w:szCs w:val="22"/>
          <w:lang w:val="fr-FR"/>
        </w:rPr>
      </w:pPr>
      <w:r w:rsidRPr="00FD29CF">
        <w:rPr>
          <w:rFonts w:ascii="GHEA Grapalat" w:hAnsi="GHEA Grapalat" w:cs="Sylfaen"/>
          <w:szCs w:val="22"/>
          <w:lang w:val="fr-FR"/>
        </w:rPr>
        <w:t xml:space="preserve">Սույն մեթոդական ցուցումներն, իր բոլոր մասերով և հավելվածներով, տեղադրված են նաև ՀՀ </w:t>
      </w:r>
      <w:r w:rsidR="00726FB5" w:rsidRPr="00FD29CF">
        <w:rPr>
          <w:rFonts w:ascii="GHEA Grapalat" w:hAnsi="GHEA Grapalat" w:cs="Sylfaen"/>
          <w:szCs w:val="22"/>
          <w:lang w:val="fr-FR"/>
        </w:rPr>
        <w:t xml:space="preserve">ՖՆ </w:t>
      </w:r>
      <w:r w:rsidRPr="00FD29CF">
        <w:rPr>
          <w:rFonts w:ascii="GHEA Grapalat" w:hAnsi="GHEA Grapalat" w:cs="Sylfaen"/>
          <w:szCs w:val="22"/>
          <w:lang w:val="fr-FR"/>
        </w:rPr>
        <w:t>պաշտոնական ինտերնետային կայքում (</w:t>
      </w:r>
      <w:hyperlink r:id="rId8" w:history="1">
        <w:r w:rsidR="00726FB5" w:rsidRPr="00FD29CF">
          <w:rPr>
            <w:rStyle w:val="Hyperlink"/>
            <w:rFonts w:ascii="GHEA Grapalat" w:hAnsi="GHEA Grapalat"/>
            <w:szCs w:val="22"/>
            <w:lang w:val="hy-AM"/>
          </w:rPr>
          <w:t>http://www.minfin.am)</w:t>
        </w:r>
      </w:hyperlink>
      <w:r w:rsidRPr="00FD29CF">
        <w:rPr>
          <w:rFonts w:ascii="GHEA Grapalat" w:hAnsi="GHEA Grapalat" w:cs="Sylfaen"/>
          <w:szCs w:val="22"/>
          <w:lang w:val="fr-FR"/>
        </w:rPr>
        <w:t>:</w:t>
      </w:r>
    </w:p>
    <w:p w:rsidR="00E6134A" w:rsidRPr="00FD29CF" w:rsidRDefault="00E6134A" w:rsidP="00E6134A">
      <w:pPr>
        <w:pStyle w:val="BodyTextIndent"/>
        <w:spacing w:line="276" w:lineRule="auto"/>
        <w:ind w:firstLine="425"/>
        <w:rPr>
          <w:rFonts w:ascii="GHEA Grapalat" w:hAnsi="GHEA Grapalat" w:cs="Sylfaen"/>
          <w:szCs w:val="22"/>
          <w:lang w:val="fr-FR"/>
        </w:rPr>
      </w:pPr>
      <w:r w:rsidRPr="00FD29CF">
        <w:rPr>
          <w:rFonts w:ascii="GHEA Grapalat" w:hAnsi="GHEA Grapalat" w:cs="Sylfaen"/>
          <w:szCs w:val="22"/>
          <w:lang w:val="fr-FR"/>
        </w:rPr>
        <w:t xml:space="preserve"> </w:t>
      </w:r>
    </w:p>
    <w:p w:rsidR="00E6134A" w:rsidRPr="00FD29CF" w:rsidRDefault="00E6134A" w:rsidP="00E6134A">
      <w:pPr>
        <w:pStyle w:val="BodyTextIndent"/>
        <w:spacing w:line="276" w:lineRule="auto"/>
        <w:ind w:firstLine="425"/>
        <w:rPr>
          <w:rFonts w:ascii="GHEA Grapalat" w:hAnsi="GHEA Grapalat" w:cs="Sylfaen"/>
          <w:szCs w:val="22"/>
          <w:lang w:val="hy-AM"/>
        </w:rPr>
      </w:pPr>
    </w:p>
    <w:p w:rsidR="00726FB5" w:rsidRPr="00FD29CF" w:rsidRDefault="00726FB5">
      <w:pPr>
        <w:rPr>
          <w:rFonts w:ascii="GHEA Grapalat" w:eastAsia="Times New Roman" w:hAnsi="GHEA Grapalat" w:cs="Times New Roman"/>
          <w:lang w:val="hy-AM" w:eastAsia="x-none"/>
        </w:rPr>
      </w:pPr>
      <w:r w:rsidRPr="00FD29CF">
        <w:rPr>
          <w:rFonts w:ascii="GHEA Grapalat" w:hAnsi="GHEA Grapalat"/>
          <w:lang w:val="hy-AM"/>
        </w:rPr>
        <w:br w:type="page"/>
      </w:r>
    </w:p>
    <w:p w:rsidR="00D10B18" w:rsidRPr="00FD29CF" w:rsidRDefault="00D10B18" w:rsidP="00F315F3">
      <w:pPr>
        <w:pStyle w:val="PlainText"/>
        <w:spacing w:before="120" w:after="120"/>
        <w:ind w:right="54" w:firstLine="426"/>
        <w:jc w:val="both"/>
        <w:rPr>
          <w:rFonts w:ascii="GHEA Grapalat" w:hAnsi="GHEA Grapalat"/>
          <w:sz w:val="22"/>
          <w:szCs w:val="22"/>
        </w:rPr>
      </w:pPr>
    </w:p>
    <w:p w:rsidR="00D10B18" w:rsidRPr="00FD29CF" w:rsidRDefault="005E2C2E" w:rsidP="00632586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C00000"/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</w:pPr>
      <w:bookmarkStart w:id="2" w:name="_Toc32239495"/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 xml:space="preserve">ՀՀ </w:t>
      </w:r>
      <w:r w:rsidR="00CC1E93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>202</w:t>
      </w:r>
      <w:r w:rsidR="00570B04" w:rsidRPr="00570B04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>3</w:t>
      </w:r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 xml:space="preserve"> ԹՎԱԿԱՆԻ ԲՅՈՒՋԵՏԱՅԻՆ ԳՈՐԾԸՆԹԱՑԻ ՇՐՋԱՆԱԿՆԵՐՈՒՄ ԲՅՈՒՋԵՏԱՅԻՆ ԾՐԱԳՐԵՐԻ ՄՇԱԿՄԱՆ ԱՇԽԱՏԱՆՔՆԵՐԻՆ ՀԱՆՐՈՒԹՅԱՆ ՄԱՍՆԱԿՑՈՒԹՅԱՆ ԱՊԱՀՈՎՄԱՆ ՆՊԱՏԱԿՈՎ ՊԵՏԱԿԱՆ ՄԱՐՄԻՆՆԵՐԻ ՀԱՄԱՐ ՍԱՀՄԱՆՎԱԾ ՊԱՀԱՆՋՆԵՐԸ ԵՎ ԱՌԱՆՑՔԱՅԻՆ ԺԱՄԿԵՏՆԵՐԸ</w:t>
      </w:r>
      <w:bookmarkEnd w:id="2"/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 xml:space="preserve"> </w:t>
      </w:r>
    </w:p>
    <w:p w:rsidR="00632586" w:rsidRPr="00FD29CF" w:rsidRDefault="00632586" w:rsidP="0048703D">
      <w:pPr>
        <w:pStyle w:val="PlainText"/>
        <w:spacing w:before="120" w:after="120"/>
        <w:ind w:right="54" w:firstLine="426"/>
        <w:jc w:val="both"/>
        <w:rPr>
          <w:rFonts w:ascii="GHEA Grapalat" w:hAnsi="GHEA Grapalat"/>
          <w:sz w:val="22"/>
          <w:szCs w:val="22"/>
        </w:rPr>
      </w:pPr>
      <w:bookmarkStart w:id="3" w:name="StartOfDocument"/>
      <w:bookmarkEnd w:id="3"/>
    </w:p>
    <w:p w:rsidR="00BF3F03" w:rsidRPr="00FD29CF" w:rsidRDefault="00406222" w:rsidP="0048703D">
      <w:pPr>
        <w:pStyle w:val="PlainText"/>
        <w:spacing w:before="120" w:after="120"/>
        <w:ind w:right="54" w:firstLine="426"/>
        <w:jc w:val="both"/>
        <w:rPr>
          <w:rFonts w:ascii="GHEA Grapalat" w:hAnsi="GHEA Grapalat"/>
          <w:sz w:val="22"/>
          <w:szCs w:val="22"/>
        </w:rPr>
      </w:pPr>
      <w:r w:rsidRPr="00FD29CF">
        <w:rPr>
          <w:rFonts w:ascii="GHEA Grapalat" w:hAnsi="GHEA Grapalat"/>
          <w:sz w:val="22"/>
          <w:szCs w:val="22"/>
        </w:rPr>
        <w:t xml:space="preserve">ՀՀ </w:t>
      </w:r>
      <w:r w:rsidR="00BF3F03" w:rsidRPr="00FD29CF">
        <w:rPr>
          <w:rFonts w:ascii="GHEA Grapalat" w:hAnsi="GHEA Grapalat"/>
          <w:sz w:val="22"/>
          <w:szCs w:val="22"/>
        </w:rPr>
        <w:t xml:space="preserve">Վարչապետի </w:t>
      </w:r>
      <w:r w:rsidR="00570B04">
        <w:rPr>
          <w:rFonts w:ascii="GHEA Grapalat" w:hAnsi="GHEA Grapalat"/>
          <w:sz w:val="22"/>
          <w:szCs w:val="22"/>
        </w:rPr>
        <w:t>202</w:t>
      </w:r>
      <w:r w:rsidR="00734CFA" w:rsidRPr="00734CFA">
        <w:rPr>
          <w:rFonts w:ascii="GHEA Grapalat" w:hAnsi="GHEA Grapalat"/>
          <w:sz w:val="22"/>
          <w:szCs w:val="22"/>
        </w:rPr>
        <w:t>2</w:t>
      </w:r>
      <w:r w:rsidR="003F3CF8" w:rsidRPr="003F3CF8">
        <w:rPr>
          <w:rFonts w:ascii="GHEA Grapalat" w:hAnsi="GHEA Grapalat"/>
          <w:sz w:val="22"/>
          <w:szCs w:val="22"/>
        </w:rPr>
        <w:t xml:space="preserve"> թ. հունվարի </w:t>
      </w:r>
      <w:r w:rsidR="005D25B2" w:rsidRPr="005D25B2">
        <w:rPr>
          <w:rFonts w:ascii="GHEA Grapalat" w:hAnsi="GHEA Grapalat"/>
          <w:sz w:val="22"/>
          <w:szCs w:val="22"/>
        </w:rPr>
        <w:t>20</w:t>
      </w:r>
      <w:r w:rsidR="003F3CF8" w:rsidRPr="003F3CF8">
        <w:rPr>
          <w:rFonts w:ascii="GHEA Grapalat" w:hAnsi="GHEA Grapalat"/>
          <w:sz w:val="22"/>
          <w:szCs w:val="22"/>
        </w:rPr>
        <w:t>-</w:t>
      </w:r>
      <w:r w:rsidR="003F3CF8" w:rsidRPr="005D25B2">
        <w:rPr>
          <w:rFonts w:ascii="GHEA Grapalat" w:hAnsi="GHEA Grapalat"/>
          <w:sz w:val="22"/>
          <w:szCs w:val="22"/>
        </w:rPr>
        <w:t xml:space="preserve">ի N </w:t>
      </w:r>
      <w:r w:rsidR="005D25B2" w:rsidRPr="005D25B2">
        <w:rPr>
          <w:rFonts w:ascii="GHEA Grapalat" w:hAnsi="GHEA Grapalat"/>
          <w:sz w:val="22"/>
          <w:szCs w:val="22"/>
        </w:rPr>
        <w:t>72</w:t>
      </w:r>
      <w:r w:rsidR="003F3CF8" w:rsidRPr="005D25B2">
        <w:rPr>
          <w:rFonts w:ascii="GHEA Grapalat" w:hAnsi="GHEA Grapalat"/>
          <w:sz w:val="22"/>
          <w:szCs w:val="22"/>
        </w:rPr>
        <w:t xml:space="preserve">-Ա </w:t>
      </w:r>
      <w:r w:rsidR="00BF3F03" w:rsidRPr="005D25B2">
        <w:rPr>
          <w:rFonts w:ascii="GHEA Grapalat" w:hAnsi="GHEA Grapalat"/>
          <w:sz w:val="22"/>
          <w:szCs w:val="22"/>
        </w:rPr>
        <w:t>որոշմամբ</w:t>
      </w:r>
      <w:r w:rsidR="00BF3F03" w:rsidRPr="00FD29CF">
        <w:rPr>
          <w:rFonts w:ascii="GHEA Grapalat" w:hAnsi="GHEA Grapalat"/>
          <w:sz w:val="22"/>
          <w:szCs w:val="22"/>
        </w:rPr>
        <w:t xml:space="preserve"> </w:t>
      </w:r>
      <w:r w:rsidRPr="00FD29CF">
        <w:rPr>
          <w:rFonts w:ascii="GHEA Grapalat" w:hAnsi="GHEA Grapalat"/>
          <w:sz w:val="22"/>
          <w:szCs w:val="22"/>
        </w:rPr>
        <w:t xml:space="preserve">հաստատված ժամանակացույցով պետական մարմինների համար </w:t>
      </w:r>
      <w:r w:rsidR="00BF3F03" w:rsidRPr="00FD29CF">
        <w:rPr>
          <w:rFonts w:ascii="GHEA Grapalat" w:hAnsi="GHEA Grapalat"/>
          <w:sz w:val="22"/>
          <w:szCs w:val="22"/>
        </w:rPr>
        <w:t xml:space="preserve">սահմանվել են </w:t>
      </w:r>
      <w:r w:rsidR="00CC1E93">
        <w:rPr>
          <w:rFonts w:ascii="GHEA Grapalat" w:hAnsi="GHEA Grapalat"/>
          <w:sz w:val="22"/>
          <w:szCs w:val="22"/>
        </w:rPr>
        <w:t>202</w:t>
      </w:r>
      <w:r w:rsidR="00570B04" w:rsidRPr="00570B04">
        <w:rPr>
          <w:rFonts w:ascii="GHEA Grapalat" w:hAnsi="GHEA Grapalat"/>
          <w:sz w:val="22"/>
          <w:szCs w:val="22"/>
        </w:rPr>
        <w:t>3</w:t>
      </w:r>
      <w:r w:rsidR="005E2C2E" w:rsidRPr="00FD29CF">
        <w:rPr>
          <w:rFonts w:ascii="GHEA Grapalat" w:hAnsi="GHEA Grapalat"/>
          <w:sz w:val="22"/>
          <w:szCs w:val="22"/>
        </w:rPr>
        <w:t xml:space="preserve">թ. բյուջետային գործընթացի շրջանակներում բյուջետային ծրագրերի մշակման աշխատանքներին հանրության մասնակցության </w:t>
      </w:r>
      <w:r w:rsidR="00493D52" w:rsidRPr="00FD29CF">
        <w:rPr>
          <w:rFonts w:ascii="GHEA Grapalat" w:hAnsi="GHEA Grapalat"/>
          <w:sz w:val="22"/>
          <w:szCs w:val="22"/>
        </w:rPr>
        <w:t xml:space="preserve">ապահովմանն ուղղված </w:t>
      </w:r>
      <w:r w:rsidR="00BF3F03" w:rsidRPr="00FD29CF">
        <w:rPr>
          <w:rFonts w:ascii="GHEA Grapalat" w:hAnsi="GHEA Grapalat"/>
          <w:sz w:val="22"/>
          <w:szCs w:val="22"/>
        </w:rPr>
        <w:t>միջո</w:t>
      </w:r>
      <w:r w:rsidRPr="00FD29CF">
        <w:rPr>
          <w:rFonts w:ascii="GHEA Grapalat" w:hAnsi="GHEA Grapalat"/>
          <w:sz w:val="22"/>
          <w:szCs w:val="22"/>
        </w:rPr>
        <w:t>ցառումներ</w:t>
      </w:r>
      <w:r w:rsidR="005E2C2E" w:rsidRPr="00FD29CF">
        <w:rPr>
          <w:rFonts w:ascii="GHEA Grapalat" w:hAnsi="GHEA Grapalat"/>
          <w:sz w:val="22"/>
          <w:szCs w:val="22"/>
        </w:rPr>
        <w:t xml:space="preserve">ն ու </w:t>
      </w:r>
      <w:r w:rsidR="00BF3F03" w:rsidRPr="00FD29CF">
        <w:rPr>
          <w:rFonts w:ascii="GHEA Grapalat" w:hAnsi="GHEA Grapalat"/>
          <w:sz w:val="22"/>
          <w:szCs w:val="22"/>
        </w:rPr>
        <w:t xml:space="preserve">առանցքային ժամկետները: </w:t>
      </w:r>
    </w:p>
    <w:p w:rsidR="00AC5852" w:rsidRPr="00FD29CF" w:rsidRDefault="00BF3F03" w:rsidP="00F315F3">
      <w:pPr>
        <w:pStyle w:val="PlainText"/>
        <w:spacing w:before="120" w:after="120"/>
        <w:ind w:right="54" w:firstLine="426"/>
        <w:jc w:val="both"/>
        <w:rPr>
          <w:rFonts w:ascii="GHEA Grapalat" w:hAnsi="GHEA Grapalat"/>
          <w:sz w:val="22"/>
          <w:szCs w:val="22"/>
        </w:rPr>
      </w:pPr>
      <w:r w:rsidRPr="00FD29CF">
        <w:rPr>
          <w:rFonts w:ascii="GHEA Grapalat" w:hAnsi="GHEA Grapalat"/>
          <w:sz w:val="22"/>
          <w:szCs w:val="22"/>
        </w:rPr>
        <w:t xml:space="preserve">Պետական մարմինները </w:t>
      </w:r>
      <w:r w:rsidR="00AC5852" w:rsidRPr="008B5F22">
        <w:rPr>
          <w:rFonts w:ascii="GHEA Grapalat" w:hAnsi="GHEA Grapalat"/>
          <w:sz w:val="22"/>
          <w:szCs w:val="22"/>
        </w:rPr>
        <w:t xml:space="preserve">պարտավոր են խստորեն հետևել </w:t>
      </w:r>
      <w:r w:rsidR="003F3CF8" w:rsidRPr="008B5F22">
        <w:rPr>
          <w:rFonts w:ascii="GHEA Grapalat" w:hAnsi="GHEA Grapalat"/>
          <w:sz w:val="22"/>
          <w:szCs w:val="22"/>
        </w:rPr>
        <w:t xml:space="preserve">որոշմամբ </w:t>
      </w:r>
      <w:r w:rsidR="00AC5852" w:rsidRPr="008B5F22">
        <w:rPr>
          <w:rFonts w:ascii="GHEA Grapalat" w:hAnsi="GHEA Grapalat"/>
          <w:sz w:val="22"/>
          <w:szCs w:val="22"/>
        </w:rPr>
        <w:t xml:space="preserve">սահմանված ժամանակացույցին, մասնավորապես, </w:t>
      </w:r>
      <w:r w:rsidRPr="00FD29CF">
        <w:rPr>
          <w:rFonts w:ascii="GHEA Grapalat" w:hAnsi="GHEA Grapalat"/>
          <w:sz w:val="22"/>
          <w:szCs w:val="22"/>
        </w:rPr>
        <w:t xml:space="preserve">պետք է </w:t>
      </w:r>
      <w:r w:rsidR="00AC5852" w:rsidRPr="00FD29CF">
        <w:rPr>
          <w:rFonts w:ascii="GHEA Grapalat" w:hAnsi="GHEA Grapalat"/>
          <w:sz w:val="22"/>
          <w:szCs w:val="22"/>
        </w:rPr>
        <w:t>ամբողջությամբ և ժամանակին հրապարակեն բյուջետային</w:t>
      </w:r>
      <w:r w:rsidR="00AC5852" w:rsidRPr="008B5F22">
        <w:rPr>
          <w:rFonts w:ascii="GHEA Grapalat" w:hAnsi="GHEA Grapalat"/>
          <w:sz w:val="22"/>
          <w:szCs w:val="22"/>
        </w:rPr>
        <w:t xml:space="preserve"> </w:t>
      </w:r>
      <w:r w:rsidR="00AC5852" w:rsidRPr="00FD29CF">
        <w:rPr>
          <w:rFonts w:ascii="GHEA Grapalat" w:hAnsi="GHEA Grapalat"/>
          <w:sz w:val="22"/>
          <w:szCs w:val="22"/>
        </w:rPr>
        <w:t>հայտերի և հաշվարկ-հիմնավորումերի վերաբերյալ պահանջվող տեղեկատվությունը, կազմակերպեն</w:t>
      </w:r>
      <w:r w:rsidR="00AC5852" w:rsidRPr="008B5F22">
        <w:rPr>
          <w:rFonts w:ascii="GHEA Grapalat" w:hAnsi="GHEA Grapalat"/>
          <w:sz w:val="22"/>
          <w:szCs w:val="22"/>
        </w:rPr>
        <w:t xml:space="preserve"> և իրականացնեն </w:t>
      </w:r>
      <w:r w:rsidR="00AC5852" w:rsidRPr="00FD29CF">
        <w:rPr>
          <w:rFonts w:ascii="GHEA Grapalat" w:hAnsi="GHEA Grapalat"/>
          <w:sz w:val="22"/>
          <w:szCs w:val="22"/>
        </w:rPr>
        <w:t xml:space="preserve">համապատասխան հանրային քննարկումները և դրանց արդյունքների վերաբերյալ ներկայացնեն </w:t>
      </w:r>
      <w:r w:rsidR="00AC5852" w:rsidRPr="008B5F22">
        <w:rPr>
          <w:rFonts w:ascii="GHEA Grapalat" w:hAnsi="GHEA Grapalat"/>
          <w:sz w:val="22"/>
          <w:szCs w:val="22"/>
        </w:rPr>
        <w:t xml:space="preserve">մանրամասն և </w:t>
      </w:r>
      <w:r w:rsidR="00AC5852" w:rsidRPr="00FD29CF">
        <w:rPr>
          <w:rFonts w:ascii="GHEA Grapalat" w:hAnsi="GHEA Grapalat"/>
          <w:sz w:val="22"/>
          <w:szCs w:val="22"/>
        </w:rPr>
        <w:t>համապարփակ տեղեկատվություն:</w:t>
      </w:r>
    </w:p>
    <w:p w:rsidR="00F924BB" w:rsidRPr="00FD29CF" w:rsidRDefault="00F924BB">
      <w:pPr>
        <w:rPr>
          <w:rFonts w:ascii="GHEA Grapalat" w:eastAsia="Times New Roman" w:hAnsi="GHEA Grapalat" w:cs="Times New Roman"/>
          <w:lang w:val="hy-AM" w:eastAsia="x-none"/>
        </w:rPr>
      </w:pPr>
    </w:p>
    <w:p w:rsidR="007F57BA" w:rsidRPr="00FD29CF" w:rsidRDefault="00460493" w:rsidP="00632586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C00000"/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</w:pPr>
      <w:bookmarkStart w:id="4" w:name="_Toc32239496"/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 xml:space="preserve">ՄԱՍՆԱԿՑԱՅԻՆ </w:t>
      </w:r>
      <w:r w:rsidR="00F924BB"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>ԳՈՐԾԸՆԹԱՑՆԵՐ</w:t>
      </w:r>
      <w:r w:rsidR="00964318"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 xml:space="preserve">Ը ԵՎ </w:t>
      </w:r>
      <w:r w:rsidR="00B410C9"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 xml:space="preserve">ԴՐԱՆՑ </w:t>
      </w:r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>ՆՊԱՏԱԿՆԵՐԸ</w:t>
      </w:r>
      <w:bookmarkEnd w:id="4"/>
    </w:p>
    <w:p w:rsidR="00F071AB" w:rsidRPr="00FD29CF" w:rsidRDefault="00F071AB" w:rsidP="00F071AB">
      <w:pPr>
        <w:ind w:firstLine="720"/>
        <w:jc w:val="both"/>
        <w:rPr>
          <w:rFonts w:ascii="GHEA Grapalat" w:hAnsi="GHEA Grapalat"/>
          <w:lang w:val="hy-AM"/>
        </w:rPr>
      </w:pPr>
    </w:p>
    <w:p w:rsidR="004B547F" w:rsidRPr="00FD29CF" w:rsidRDefault="00F924BB" w:rsidP="00F071AB">
      <w:pPr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Սույն մեթոդական ցուցումների իմաստով, </w:t>
      </w:r>
      <w:r w:rsidR="003E34C0" w:rsidRPr="00FD29CF">
        <w:rPr>
          <w:rFonts w:ascii="GHEA Grapalat" w:hAnsi="GHEA Grapalat"/>
          <w:lang w:val="hy-AM"/>
        </w:rPr>
        <w:t>մ</w:t>
      </w:r>
      <w:r w:rsidRPr="00FD29CF">
        <w:rPr>
          <w:rFonts w:ascii="GHEA Grapalat" w:hAnsi="GHEA Grapalat"/>
          <w:lang w:val="hy-AM"/>
        </w:rPr>
        <w:t xml:space="preserve">ասնակցային գործընթացներ են համարվում ՀՀ </w:t>
      </w:r>
      <w:r w:rsidR="00CC1E93">
        <w:rPr>
          <w:rFonts w:ascii="GHEA Grapalat" w:hAnsi="GHEA Grapalat"/>
          <w:lang w:val="hy-AM"/>
        </w:rPr>
        <w:t>202</w:t>
      </w:r>
      <w:r w:rsidR="00570B04" w:rsidRPr="00570B04">
        <w:rPr>
          <w:rFonts w:ascii="GHEA Grapalat" w:hAnsi="GHEA Grapalat"/>
          <w:lang w:val="hy-AM"/>
        </w:rPr>
        <w:t>3</w:t>
      </w:r>
      <w:r w:rsidRPr="00FD29CF">
        <w:rPr>
          <w:rFonts w:ascii="GHEA Grapalat" w:hAnsi="GHEA Grapalat"/>
          <w:lang w:val="hy-AM"/>
        </w:rPr>
        <w:t xml:space="preserve">թ. բյուջետային գործընթացի շրջանակներում </w:t>
      </w:r>
      <w:r w:rsidR="004A68DF" w:rsidRPr="00FD29CF">
        <w:rPr>
          <w:rFonts w:ascii="GHEA Grapalat" w:hAnsi="GHEA Grapalat"/>
          <w:lang w:val="hy-AM"/>
        </w:rPr>
        <w:t xml:space="preserve">նախատեսված </w:t>
      </w:r>
      <w:r w:rsidR="00E66FD7" w:rsidRPr="00FD29CF">
        <w:rPr>
          <w:rFonts w:ascii="GHEA Grapalat" w:hAnsi="GHEA Grapalat"/>
          <w:lang w:val="hy-AM"/>
        </w:rPr>
        <w:t>հանրային իրազեկման</w:t>
      </w:r>
      <w:r w:rsidR="00A65033" w:rsidRPr="00FD29CF">
        <w:rPr>
          <w:rFonts w:ascii="GHEA Grapalat" w:hAnsi="GHEA Grapalat"/>
          <w:lang w:val="hy-AM"/>
        </w:rPr>
        <w:t xml:space="preserve"> </w:t>
      </w:r>
      <w:r w:rsidR="00E66FD7" w:rsidRPr="00FD29CF">
        <w:rPr>
          <w:rFonts w:ascii="GHEA Grapalat" w:hAnsi="GHEA Grapalat"/>
          <w:lang w:val="hy-AM"/>
        </w:rPr>
        <w:t xml:space="preserve">և հանրության հետ համագործակցության </w:t>
      </w:r>
      <w:r w:rsidR="00A65033" w:rsidRPr="00FD29CF">
        <w:rPr>
          <w:rFonts w:ascii="GHEA Grapalat" w:hAnsi="GHEA Grapalat"/>
          <w:lang w:val="hy-AM"/>
        </w:rPr>
        <w:t>մեխանիզմների և գործընթացների ամբողջությունը</w:t>
      </w:r>
      <w:r w:rsidR="004B547F" w:rsidRPr="00FD29CF">
        <w:rPr>
          <w:rFonts w:ascii="GHEA Grapalat" w:hAnsi="GHEA Grapalat"/>
          <w:lang w:val="hy-AM"/>
        </w:rPr>
        <w:t xml:space="preserve">, որոնք </w:t>
      </w:r>
      <w:r w:rsidR="00E66FD7" w:rsidRPr="00FD29CF">
        <w:rPr>
          <w:rFonts w:ascii="GHEA Grapalat" w:hAnsi="GHEA Grapalat"/>
          <w:lang w:val="hy-AM"/>
        </w:rPr>
        <w:t xml:space="preserve">նպատակ ունեն </w:t>
      </w:r>
      <w:r w:rsidR="009C2A9B" w:rsidRPr="00FD29CF">
        <w:rPr>
          <w:rFonts w:ascii="GHEA Grapalat" w:hAnsi="GHEA Grapalat"/>
          <w:lang w:val="hy-AM"/>
        </w:rPr>
        <w:t xml:space="preserve">քաղաքացիական հասարակության ներգրավման միջոցով </w:t>
      </w:r>
      <w:r w:rsidR="00E66FD7" w:rsidRPr="00FD29CF">
        <w:rPr>
          <w:rFonts w:ascii="GHEA Grapalat" w:hAnsi="GHEA Grapalat"/>
          <w:lang w:val="hy-AM"/>
        </w:rPr>
        <w:t>աջակցել բյուջետային որոշումների կայացմանը:</w:t>
      </w:r>
      <w:r w:rsidR="004B547F" w:rsidRPr="00FD29CF">
        <w:rPr>
          <w:rFonts w:ascii="GHEA Grapalat" w:hAnsi="GHEA Grapalat"/>
          <w:lang w:val="hy-AM"/>
        </w:rPr>
        <w:t xml:space="preserve"> </w:t>
      </w:r>
    </w:p>
    <w:p w:rsidR="0071196C" w:rsidRPr="00FD29CF" w:rsidRDefault="00A65033" w:rsidP="00F071AB">
      <w:pPr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Մասնակցային գործընթացները </w:t>
      </w:r>
      <w:r w:rsidR="00F071AB" w:rsidRPr="00FD29CF">
        <w:rPr>
          <w:rFonts w:ascii="GHEA Grapalat" w:hAnsi="GHEA Grapalat"/>
          <w:lang w:val="hy-AM"/>
        </w:rPr>
        <w:t xml:space="preserve">պետք է </w:t>
      </w:r>
      <w:r w:rsidR="004B547F" w:rsidRPr="00FD29CF">
        <w:rPr>
          <w:rFonts w:ascii="GHEA Grapalat" w:hAnsi="GHEA Grapalat"/>
          <w:lang w:val="hy-AM"/>
        </w:rPr>
        <w:t xml:space="preserve">միտված </w:t>
      </w:r>
      <w:r w:rsidR="00F071AB" w:rsidRPr="00FD29CF">
        <w:rPr>
          <w:rFonts w:ascii="GHEA Grapalat" w:hAnsi="GHEA Grapalat"/>
          <w:lang w:val="hy-AM"/>
        </w:rPr>
        <w:t>լինեն</w:t>
      </w:r>
      <w:r w:rsidR="004B547F" w:rsidRPr="00FD29CF">
        <w:rPr>
          <w:rFonts w:ascii="GHEA Grapalat" w:hAnsi="GHEA Grapalat"/>
          <w:lang w:val="hy-AM"/>
        </w:rPr>
        <w:t xml:space="preserve"> </w:t>
      </w:r>
      <w:r w:rsidR="00C71D46" w:rsidRPr="00FD29CF">
        <w:rPr>
          <w:rFonts w:ascii="GHEA Grapalat" w:hAnsi="GHEA Grapalat"/>
          <w:lang w:val="hy-AM"/>
        </w:rPr>
        <w:t xml:space="preserve">շարունակաբար ընդլայնելու կառուցողական համագործակցությունը պետության և քաղաքացիների միջև և </w:t>
      </w:r>
      <w:r w:rsidR="004B547F" w:rsidRPr="00FD29CF">
        <w:rPr>
          <w:rFonts w:ascii="GHEA Grapalat" w:hAnsi="GHEA Grapalat"/>
          <w:lang w:val="hy-AM"/>
        </w:rPr>
        <w:t xml:space="preserve">ապահովելու </w:t>
      </w:r>
      <w:r w:rsidR="0056009F" w:rsidRPr="00FD29CF">
        <w:rPr>
          <w:rFonts w:ascii="GHEA Grapalat" w:hAnsi="GHEA Grapalat"/>
          <w:lang w:val="hy-AM"/>
        </w:rPr>
        <w:t>քաղաքացի</w:t>
      </w:r>
      <w:r w:rsidR="00C71D46" w:rsidRPr="00FD29CF">
        <w:rPr>
          <w:rFonts w:ascii="GHEA Grapalat" w:hAnsi="GHEA Grapalat"/>
          <w:lang w:val="hy-AM"/>
        </w:rPr>
        <w:t xml:space="preserve">ների </w:t>
      </w:r>
      <w:r w:rsidRPr="00FD29CF">
        <w:rPr>
          <w:rFonts w:ascii="GHEA Grapalat" w:hAnsi="GHEA Grapalat"/>
          <w:lang w:val="hy-AM"/>
        </w:rPr>
        <w:t xml:space="preserve">մասնակցությունը </w:t>
      </w:r>
      <w:r w:rsidR="004B547F" w:rsidRPr="00FD29CF">
        <w:rPr>
          <w:rFonts w:ascii="GHEA Grapalat" w:hAnsi="GHEA Grapalat"/>
          <w:lang w:val="hy-AM"/>
        </w:rPr>
        <w:t>հանրային ռեսուրսների բաշխման</w:t>
      </w:r>
      <w:r w:rsidR="00C71D46" w:rsidRPr="00FD29CF">
        <w:rPr>
          <w:rFonts w:ascii="GHEA Grapalat" w:hAnsi="GHEA Grapalat"/>
          <w:lang w:val="hy-AM"/>
        </w:rPr>
        <w:t>ը</w:t>
      </w:r>
      <w:r w:rsidR="004B547F" w:rsidRPr="00FD29CF">
        <w:rPr>
          <w:rFonts w:ascii="GHEA Grapalat" w:hAnsi="GHEA Grapalat"/>
          <w:lang w:val="hy-AM"/>
        </w:rPr>
        <w:t>:</w:t>
      </w:r>
      <w:r w:rsidR="00C71D46" w:rsidRPr="00FD29CF">
        <w:rPr>
          <w:rFonts w:ascii="GHEA Grapalat" w:hAnsi="GHEA Grapalat"/>
          <w:lang w:val="hy-AM"/>
        </w:rPr>
        <w:t xml:space="preserve"> </w:t>
      </w:r>
      <w:r w:rsidR="002C5563" w:rsidRPr="00FD29CF">
        <w:rPr>
          <w:rFonts w:ascii="GHEA Grapalat" w:hAnsi="GHEA Grapalat"/>
          <w:lang w:val="hy-AM"/>
        </w:rPr>
        <w:t xml:space="preserve">Մասնակցային </w:t>
      </w:r>
      <w:r w:rsidRPr="00FD29CF">
        <w:rPr>
          <w:rFonts w:ascii="GHEA Grapalat" w:hAnsi="GHEA Grapalat"/>
          <w:lang w:val="hy-AM"/>
        </w:rPr>
        <w:t xml:space="preserve">գործընթացները </w:t>
      </w:r>
      <w:r w:rsidR="00F071AB" w:rsidRPr="00FD29CF">
        <w:rPr>
          <w:rFonts w:ascii="GHEA Grapalat" w:hAnsi="GHEA Grapalat"/>
          <w:lang w:val="hy-AM"/>
        </w:rPr>
        <w:t xml:space="preserve">պետք է </w:t>
      </w:r>
      <w:r w:rsidR="0071196C" w:rsidRPr="00FD29CF">
        <w:rPr>
          <w:rFonts w:ascii="GHEA Grapalat" w:hAnsi="GHEA Grapalat"/>
          <w:lang w:val="hy-AM"/>
        </w:rPr>
        <w:t>բ</w:t>
      </w:r>
      <w:r w:rsidR="002C5563" w:rsidRPr="00FD29CF">
        <w:rPr>
          <w:rFonts w:ascii="GHEA Grapalat" w:hAnsi="GHEA Grapalat"/>
          <w:lang w:val="hy-AM"/>
        </w:rPr>
        <w:t>արձրացն</w:t>
      </w:r>
      <w:r w:rsidR="00F071AB" w:rsidRPr="00FD29CF">
        <w:rPr>
          <w:rFonts w:ascii="GHEA Grapalat" w:hAnsi="GHEA Grapalat"/>
          <w:lang w:val="hy-AM"/>
        </w:rPr>
        <w:t xml:space="preserve">են </w:t>
      </w:r>
      <w:r w:rsidR="002C5563" w:rsidRPr="00FD29CF">
        <w:rPr>
          <w:rFonts w:ascii="GHEA Grapalat" w:hAnsi="GHEA Grapalat"/>
          <w:lang w:val="hy-AM"/>
        </w:rPr>
        <w:t>պետ</w:t>
      </w:r>
      <w:r w:rsidR="00380A0C" w:rsidRPr="00FD29CF">
        <w:rPr>
          <w:rFonts w:ascii="GHEA Grapalat" w:hAnsi="GHEA Grapalat"/>
          <w:lang w:val="hy-AM"/>
        </w:rPr>
        <w:t xml:space="preserve">ական մարմինների </w:t>
      </w:r>
      <w:r w:rsidR="002C5563" w:rsidRPr="00FD29CF">
        <w:rPr>
          <w:rFonts w:ascii="GHEA Grapalat" w:hAnsi="GHEA Grapalat"/>
          <w:lang w:val="hy-AM"/>
        </w:rPr>
        <w:t>հաշվետվողականությունը քաղաքացիների առջև</w:t>
      </w:r>
      <w:r w:rsidR="00F071AB" w:rsidRPr="00FD29CF">
        <w:rPr>
          <w:rFonts w:ascii="GHEA Grapalat" w:hAnsi="GHEA Grapalat"/>
          <w:lang w:val="hy-AM"/>
        </w:rPr>
        <w:t xml:space="preserve">՝ </w:t>
      </w:r>
      <w:r w:rsidR="002C5563" w:rsidRPr="00FD29CF">
        <w:rPr>
          <w:rFonts w:ascii="GHEA Grapalat" w:hAnsi="GHEA Grapalat"/>
          <w:lang w:val="hy-AM"/>
        </w:rPr>
        <w:t>ձևավորելով փոխադարձ վստահությ</w:t>
      </w:r>
      <w:r w:rsidR="00C71D46" w:rsidRPr="00FD29CF">
        <w:rPr>
          <w:rFonts w:ascii="GHEA Grapalat" w:hAnsi="GHEA Grapalat"/>
          <w:lang w:val="hy-AM"/>
        </w:rPr>
        <w:t>ան մթնոլորտ:</w:t>
      </w:r>
      <w:r w:rsidR="0071196C" w:rsidRPr="00FD29CF">
        <w:rPr>
          <w:rFonts w:ascii="GHEA Grapalat" w:hAnsi="GHEA Grapalat"/>
          <w:lang w:val="hy-AM"/>
        </w:rPr>
        <w:t xml:space="preserve"> </w:t>
      </w:r>
    </w:p>
    <w:p w:rsidR="004A68DF" w:rsidRPr="00FD29CF" w:rsidRDefault="009C2A9B" w:rsidP="00F071AB">
      <w:pPr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Ընդհանուր առմամբ, </w:t>
      </w:r>
      <w:r w:rsidR="00CC1E93">
        <w:rPr>
          <w:rFonts w:ascii="GHEA Grapalat" w:hAnsi="GHEA Grapalat"/>
          <w:lang w:val="hy-AM"/>
        </w:rPr>
        <w:t>202</w:t>
      </w:r>
      <w:r w:rsidR="00570B04" w:rsidRPr="00570B04">
        <w:rPr>
          <w:rFonts w:ascii="GHEA Grapalat" w:hAnsi="GHEA Grapalat"/>
          <w:lang w:val="hy-AM"/>
        </w:rPr>
        <w:t>3</w:t>
      </w:r>
      <w:r w:rsidRPr="00FD29CF">
        <w:rPr>
          <w:rFonts w:ascii="GHEA Grapalat" w:hAnsi="GHEA Grapalat"/>
          <w:lang w:val="hy-AM"/>
        </w:rPr>
        <w:t xml:space="preserve">թ. բյուջետային գործընթացի շրջանակներում իրականացվող մասնակցային գործընթացները </w:t>
      </w:r>
      <w:r w:rsidR="00F071AB" w:rsidRPr="00FD29CF">
        <w:rPr>
          <w:rFonts w:ascii="GHEA Grapalat" w:hAnsi="GHEA Grapalat"/>
          <w:lang w:val="hy-AM"/>
        </w:rPr>
        <w:t xml:space="preserve">պետք է դիտարկվեն որպես </w:t>
      </w:r>
      <w:r w:rsidR="004A68DF" w:rsidRPr="00FD29CF">
        <w:rPr>
          <w:rFonts w:ascii="GHEA Grapalat" w:hAnsi="GHEA Grapalat"/>
          <w:lang w:val="hy-AM"/>
        </w:rPr>
        <w:t>խորհրդատվական բնույթի գործընթացներ, որոնք ընդգրկում են բյուջետային գործընթացների, ծրագրերի և արդյունքների վերաբերյալ հանրության իրազեկման, բյուջետային ծրագրերի մշակման աշխատանքներում հանրության հետ համագործակցության (առաջարկների ստացում, հանրային քննարկումներ) և բյուջետային որոշումների վերաբերյալ հետադարձ կապի ապահովման գործընթացների և մեխանիզմների ամբողջությունը:</w:t>
      </w:r>
    </w:p>
    <w:p w:rsidR="00010D65" w:rsidRDefault="00380A0C" w:rsidP="00140682">
      <w:pPr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 </w:t>
      </w:r>
      <w:r w:rsidR="00010D65" w:rsidRPr="00FD29CF">
        <w:rPr>
          <w:rFonts w:ascii="GHEA Grapalat" w:hAnsi="GHEA Grapalat"/>
          <w:lang w:val="hy-AM"/>
        </w:rPr>
        <w:t xml:space="preserve"> </w:t>
      </w:r>
      <w:r w:rsidR="007211F6" w:rsidRPr="00FD29CF">
        <w:rPr>
          <w:rFonts w:ascii="GHEA Grapalat" w:hAnsi="GHEA Grapalat"/>
          <w:lang w:val="hy-AM"/>
        </w:rPr>
        <w:t xml:space="preserve"> </w:t>
      </w:r>
    </w:p>
    <w:p w:rsidR="00FD29CF" w:rsidRPr="00FD29CF" w:rsidRDefault="00FD29CF" w:rsidP="00140682">
      <w:pPr>
        <w:jc w:val="both"/>
        <w:rPr>
          <w:rFonts w:ascii="GHEA Grapalat" w:hAnsi="GHEA Grapalat"/>
          <w:lang w:val="hy-AM"/>
        </w:rPr>
      </w:pPr>
    </w:p>
    <w:p w:rsidR="007F57BA" w:rsidRPr="00FD29CF" w:rsidRDefault="00460493" w:rsidP="00632586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C00000"/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</w:pPr>
      <w:bookmarkStart w:id="5" w:name="_Toc32239497"/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>ՄԱՍՆԱԿՑԱՅԻՆ ԳՈՐԾԸՆԹԱՑ</w:t>
      </w:r>
      <w:r w:rsidR="004A68DF"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 xml:space="preserve">ՆԵՐԻ </w:t>
      </w:r>
      <w:r w:rsidR="00B410C9"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 xml:space="preserve">ԿԱԶՄԱԿԵՐՊՄԱՆ </w:t>
      </w:r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>ՀԻՄՆԱԿԱՆ ՍԿԶԲՈՒՆՔՆԵՐԸ</w:t>
      </w:r>
      <w:bookmarkEnd w:id="5"/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 xml:space="preserve"> </w:t>
      </w:r>
    </w:p>
    <w:p w:rsidR="004A68DF" w:rsidRPr="00FD29CF" w:rsidRDefault="004A68DF" w:rsidP="00137C16">
      <w:pPr>
        <w:pStyle w:val="ListParagraph"/>
        <w:spacing w:after="0"/>
        <w:rPr>
          <w:rFonts w:ascii="GHEA Grapalat" w:hAnsi="GHEA Grapalat" w:cs="Courier New"/>
          <w:b/>
          <w:bCs/>
          <w:color w:val="C00000"/>
          <w:lang w:val="hy-AM"/>
        </w:rPr>
      </w:pPr>
    </w:p>
    <w:p w:rsidR="00306ACF" w:rsidRPr="00FD29CF" w:rsidRDefault="00F071AB" w:rsidP="00F071AB">
      <w:pPr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Մ</w:t>
      </w:r>
      <w:r w:rsidR="00306ACF" w:rsidRPr="00FD29CF">
        <w:rPr>
          <w:rFonts w:ascii="GHEA Grapalat" w:hAnsi="GHEA Grapalat"/>
          <w:lang w:val="hy-AM"/>
        </w:rPr>
        <w:t>ասնակցային գործընթացներ</w:t>
      </w:r>
      <w:r w:rsidR="00DA2828" w:rsidRPr="00FD29CF">
        <w:rPr>
          <w:rFonts w:ascii="GHEA Grapalat" w:hAnsi="GHEA Grapalat"/>
          <w:lang w:val="hy-AM"/>
        </w:rPr>
        <w:t>ը</w:t>
      </w:r>
      <w:r w:rsidRPr="00FD29CF">
        <w:rPr>
          <w:rFonts w:ascii="GHEA Grapalat" w:hAnsi="GHEA Grapalat"/>
          <w:lang w:val="hy-AM"/>
        </w:rPr>
        <w:t xml:space="preserve"> </w:t>
      </w:r>
      <w:r w:rsidR="00DA2828" w:rsidRPr="00FD29CF">
        <w:rPr>
          <w:rFonts w:ascii="GHEA Grapalat" w:hAnsi="GHEA Grapalat"/>
          <w:lang w:val="hy-AM"/>
        </w:rPr>
        <w:t xml:space="preserve">կազմակեպելիս և </w:t>
      </w:r>
      <w:r w:rsidRPr="00FD29CF">
        <w:rPr>
          <w:rFonts w:ascii="GHEA Grapalat" w:hAnsi="GHEA Grapalat"/>
          <w:lang w:val="hy-AM"/>
        </w:rPr>
        <w:t xml:space="preserve">իրականացնելիս, պետական մարմինները պետք է </w:t>
      </w:r>
      <w:r w:rsidR="0026096B" w:rsidRPr="00FD29CF">
        <w:rPr>
          <w:rFonts w:ascii="GHEA Grapalat" w:hAnsi="GHEA Grapalat"/>
          <w:lang w:val="hy-AM"/>
        </w:rPr>
        <w:t xml:space="preserve">հնարավորինս </w:t>
      </w:r>
      <w:r w:rsidRPr="00FD29CF">
        <w:rPr>
          <w:rFonts w:ascii="GHEA Grapalat" w:hAnsi="GHEA Grapalat"/>
          <w:lang w:val="hy-AM"/>
        </w:rPr>
        <w:t xml:space="preserve">առաջնորդվեն </w:t>
      </w:r>
      <w:r w:rsidR="002363DA" w:rsidRPr="00FD29CF">
        <w:rPr>
          <w:rFonts w:ascii="GHEA Grapalat" w:hAnsi="GHEA Grapalat"/>
          <w:lang w:val="hy-AM"/>
        </w:rPr>
        <w:t>հետևյալ հիմնարար սկզբունքներ</w:t>
      </w:r>
      <w:r w:rsidRPr="00FD29CF">
        <w:rPr>
          <w:rFonts w:ascii="GHEA Grapalat" w:hAnsi="GHEA Grapalat"/>
          <w:lang w:val="hy-AM"/>
        </w:rPr>
        <w:t>ով</w:t>
      </w:r>
      <w:r w:rsidR="00306ACF" w:rsidRPr="00FD29CF">
        <w:rPr>
          <w:rFonts w:ascii="GHEA Grapalat" w:hAnsi="GHEA Grapalat"/>
          <w:lang w:val="hy-AM"/>
        </w:rPr>
        <w:t>.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938"/>
      </w:tblGrid>
      <w:tr w:rsidR="00933C2F" w:rsidRPr="00FD29CF" w:rsidTr="008E7C4B">
        <w:tc>
          <w:tcPr>
            <w:tcW w:w="2410" w:type="dxa"/>
          </w:tcPr>
          <w:p w:rsidR="00E84DBA" w:rsidRPr="00FD29CF" w:rsidRDefault="008E7C4B" w:rsidP="008E7C4B">
            <w:pPr>
              <w:spacing w:before="240"/>
              <w:rPr>
                <w:rFonts w:ascii="GHEA Grapalat" w:hAnsi="GHEA Grapalat"/>
                <w:b/>
                <w:color w:val="C00000"/>
              </w:rPr>
            </w:pPr>
            <w:r w:rsidRPr="00FD29CF">
              <w:rPr>
                <w:rFonts w:ascii="GHEA Grapalat" w:hAnsi="GHEA Grapalat"/>
                <w:b/>
                <w:color w:val="C00000"/>
              </w:rPr>
              <w:t>Հասանելիություն և մ</w:t>
            </w:r>
            <w:r w:rsidR="00E84DBA" w:rsidRPr="00FD29CF">
              <w:rPr>
                <w:rFonts w:ascii="GHEA Grapalat" w:hAnsi="GHEA Grapalat"/>
                <w:b/>
                <w:color w:val="C00000"/>
                <w:lang w:val="hy-AM"/>
              </w:rPr>
              <w:t>ատչելիություն</w:t>
            </w:r>
            <w:r w:rsidR="00E84DBA" w:rsidRPr="00FD29CF">
              <w:rPr>
                <w:rFonts w:ascii="GHEA Grapalat" w:hAnsi="GHEA Grapalat"/>
                <w:b/>
                <w:color w:val="C00000"/>
              </w:rPr>
              <w:t xml:space="preserve"> </w:t>
            </w:r>
          </w:p>
        </w:tc>
        <w:tc>
          <w:tcPr>
            <w:tcW w:w="7938" w:type="dxa"/>
          </w:tcPr>
          <w:p w:rsidR="00E84DBA" w:rsidRPr="00FD29CF" w:rsidRDefault="00E84DBA" w:rsidP="00F55E94">
            <w:pPr>
              <w:spacing w:before="240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</w:rPr>
              <w:t xml:space="preserve">Մասնակցային գործընթացները պետք է բավարար չափով հասանելի </w:t>
            </w:r>
            <w:r w:rsidR="00721B00" w:rsidRPr="00FD29CF">
              <w:rPr>
                <w:rFonts w:ascii="GHEA Grapalat" w:hAnsi="GHEA Grapalat"/>
              </w:rPr>
              <w:t xml:space="preserve">և մատչելի </w:t>
            </w:r>
            <w:r w:rsidRPr="00FD29CF">
              <w:rPr>
                <w:rFonts w:ascii="GHEA Grapalat" w:hAnsi="GHEA Grapalat"/>
              </w:rPr>
              <w:t xml:space="preserve">լինեն գործընթացների </w:t>
            </w:r>
            <w:r w:rsidR="00721B00" w:rsidRPr="00FD29CF">
              <w:rPr>
                <w:rFonts w:ascii="GHEA Grapalat" w:hAnsi="GHEA Grapalat"/>
              </w:rPr>
              <w:t xml:space="preserve">բոլոր </w:t>
            </w:r>
            <w:r w:rsidRPr="00FD29CF">
              <w:rPr>
                <w:rFonts w:ascii="GHEA Grapalat" w:hAnsi="GHEA Grapalat"/>
              </w:rPr>
              <w:t>մասնակիցների համար</w:t>
            </w:r>
            <w:r w:rsidR="00721B00" w:rsidRPr="00FD29CF">
              <w:rPr>
                <w:rFonts w:ascii="GHEA Grapalat" w:hAnsi="GHEA Grapalat"/>
              </w:rPr>
              <w:t xml:space="preserve">՝ այդ գործընթացներում հնարավորինս ներառելով բոլոր </w:t>
            </w:r>
            <w:r w:rsidRPr="00FD29CF">
              <w:rPr>
                <w:rFonts w:ascii="GHEA Grapalat" w:hAnsi="GHEA Grapalat"/>
              </w:rPr>
              <w:t>շահառու</w:t>
            </w:r>
            <w:r w:rsidR="00721B00" w:rsidRPr="00FD29CF">
              <w:rPr>
                <w:rFonts w:ascii="GHEA Grapalat" w:hAnsi="GHEA Grapalat"/>
              </w:rPr>
              <w:t>ներին և շ</w:t>
            </w:r>
            <w:r w:rsidRPr="00FD29CF">
              <w:rPr>
                <w:rFonts w:ascii="GHEA Grapalat" w:hAnsi="GHEA Grapalat"/>
              </w:rPr>
              <w:t>ահագրգիռ կողմ</w:t>
            </w:r>
            <w:r w:rsidR="00721B00" w:rsidRPr="00FD29CF">
              <w:rPr>
                <w:rFonts w:ascii="GHEA Grapalat" w:hAnsi="GHEA Grapalat"/>
              </w:rPr>
              <w:t>երին</w:t>
            </w:r>
            <w:r w:rsidRPr="00FD29CF">
              <w:rPr>
                <w:rFonts w:ascii="GHEA Grapalat" w:hAnsi="GHEA Grapalat"/>
              </w:rPr>
              <w:t>:</w:t>
            </w:r>
            <w:r w:rsidRPr="00FD29CF">
              <w:rPr>
                <w:rFonts w:ascii="GHEA Grapalat" w:hAnsi="GHEA Grapalat"/>
                <w:lang w:val="hy-AM"/>
              </w:rPr>
              <w:t xml:space="preserve"> Պետական </w:t>
            </w:r>
            <w:r w:rsidRPr="00FD29CF">
              <w:rPr>
                <w:rFonts w:ascii="GHEA Grapalat" w:hAnsi="GHEA Grapalat"/>
              </w:rPr>
              <w:t xml:space="preserve">մարմինները </w:t>
            </w:r>
            <w:r w:rsidRPr="00FD29CF">
              <w:rPr>
                <w:rFonts w:ascii="GHEA Grapalat" w:hAnsi="GHEA Grapalat"/>
                <w:lang w:val="hy-AM"/>
              </w:rPr>
              <w:t xml:space="preserve">պետք է </w:t>
            </w:r>
            <w:r w:rsidR="008E7C4B" w:rsidRPr="00FD29CF">
              <w:rPr>
                <w:rFonts w:ascii="GHEA Grapalat" w:hAnsi="GHEA Grapalat"/>
              </w:rPr>
              <w:t xml:space="preserve">հեշտացնեն </w:t>
            </w:r>
            <w:r w:rsidR="00444830" w:rsidRPr="00FD29CF">
              <w:rPr>
                <w:rFonts w:ascii="GHEA Grapalat" w:hAnsi="GHEA Grapalat"/>
              </w:rPr>
              <w:t xml:space="preserve">քաղաքացիների </w:t>
            </w:r>
            <w:r w:rsidRPr="00FD29CF">
              <w:rPr>
                <w:rFonts w:ascii="GHEA Grapalat" w:hAnsi="GHEA Grapalat"/>
                <w:lang w:val="hy-AM"/>
              </w:rPr>
              <w:t>մասնակցությունը</w:t>
            </w:r>
            <w:r w:rsidR="00721B00" w:rsidRPr="00FD29CF">
              <w:rPr>
                <w:rFonts w:ascii="GHEA Grapalat" w:hAnsi="GHEA Grapalat"/>
              </w:rPr>
              <w:t xml:space="preserve"> գործընթացներին</w:t>
            </w:r>
            <w:r w:rsidRPr="00FD29CF">
              <w:rPr>
                <w:rFonts w:ascii="GHEA Grapalat" w:hAnsi="GHEA Grapalat"/>
                <w:lang w:val="hy-AM"/>
              </w:rPr>
              <w:t>՝ տարածելով ամբողջական բյուջետային տեղեկատվություն</w:t>
            </w:r>
            <w:r w:rsidRPr="00FD29CF">
              <w:rPr>
                <w:rFonts w:ascii="GHEA Grapalat" w:hAnsi="GHEA Grapalat"/>
              </w:rPr>
              <w:t xml:space="preserve"> այնպիսի </w:t>
            </w:r>
            <w:r w:rsidRPr="00FD29CF">
              <w:rPr>
                <w:rFonts w:ascii="GHEA Grapalat" w:hAnsi="GHEA Grapalat"/>
                <w:lang w:val="hy-AM"/>
              </w:rPr>
              <w:t>ձևաչափեր</w:t>
            </w:r>
            <w:r w:rsidR="00EE3FAE" w:rsidRPr="00FD29CF">
              <w:rPr>
                <w:rFonts w:ascii="GHEA Grapalat" w:hAnsi="GHEA Grapalat"/>
              </w:rPr>
              <w:t>ով և այնպիսի</w:t>
            </w:r>
            <w:r w:rsidRPr="00FD29CF">
              <w:rPr>
                <w:rFonts w:ascii="GHEA Grapalat" w:hAnsi="GHEA Grapalat"/>
                <w:lang w:val="hy-AM"/>
              </w:rPr>
              <w:t xml:space="preserve"> մեխանիզմներ</w:t>
            </w:r>
            <w:r w:rsidRPr="00FD29CF">
              <w:rPr>
                <w:rFonts w:ascii="GHEA Grapalat" w:hAnsi="GHEA Grapalat"/>
              </w:rPr>
              <w:t>ի կիրառությամբ</w:t>
            </w:r>
            <w:r w:rsidRPr="00FD29CF">
              <w:rPr>
                <w:rFonts w:ascii="GHEA Grapalat" w:hAnsi="GHEA Grapalat"/>
                <w:lang w:val="hy-AM"/>
              </w:rPr>
              <w:t xml:space="preserve">, որոնք </w:t>
            </w:r>
            <w:r w:rsidR="008E7C4B" w:rsidRPr="00FD29CF">
              <w:rPr>
                <w:rFonts w:ascii="GHEA Grapalat" w:hAnsi="GHEA Grapalat"/>
              </w:rPr>
              <w:t xml:space="preserve">քաղաքացիների համար </w:t>
            </w:r>
            <w:r w:rsidR="00446803" w:rsidRPr="00FD29CF">
              <w:rPr>
                <w:rFonts w:ascii="GHEA Grapalat" w:hAnsi="GHEA Grapalat"/>
              </w:rPr>
              <w:t>մատչելի են՝</w:t>
            </w:r>
            <w:r w:rsidR="00EE3FAE" w:rsidRPr="00FD29CF">
              <w:rPr>
                <w:rFonts w:ascii="GHEA Grapalat" w:hAnsi="GHEA Grapalat"/>
              </w:rPr>
              <w:t xml:space="preserve"> դրանց </w:t>
            </w:r>
            <w:r w:rsidRPr="00FD29CF">
              <w:rPr>
                <w:rFonts w:ascii="GHEA Grapalat" w:hAnsi="GHEA Grapalat"/>
                <w:lang w:val="hy-AM"/>
              </w:rPr>
              <w:t>հասկանալ</w:t>
            </w:r>
            <w:r w:rsidR="00EE3FAE" w:rsidRPr="00FD29CF">
              <w:rPr>
                <w:rFonts w:ascii="GHEA Grapalat" w:hAnsi="GHEA Grapalat"/>
              </w:rPr>
              <w:t xml:space="preserve">ու, </w:t>
            </w:r>
            <w:r w:rsidRPr="00FD29CF">
              <w:rPr>
                <w:rFonts w:ascii="GHEA Grapalat" w:hAnsi="GHEA Grapalat"/>
                <w:lang w:val="hy-AM"/>
              </w:rPr>
              <w:t>օգտագործել</w:t>
            </w:r>
            <w:r w:rsidR="00EE3FAE" w:rsidRPr="00FD29CF">
              <w:rPr>
                <w:rFonts w:ascii="GHEA Grapalat" w:hAnsi="GHEA Grapalat"/>
              </w:rPr>
              <w:t xml:space="preserve">ու </w:t>
            </w:r>
            <w:r w:rsidRPr="00FD29CF">
              <w:rPr>
                <w:rFonts w:ascii="GHEA Grapalat" w:hAnsi="GHEA Grapalat"/>
                <w:lang w:val="hy-AM"/>
              </w:rPr>
              <w:t xml:space="preserve">և </w:t>
            </w:r>
            <w:r w:rsidR="00EE3FAE" w:rsidRPr="00FD29CF">
              <w:rPr>
                <w:rFonts w:ascii="GHEA Grapalat" w:hAnsi="GHEA Grapalat"/>
              </w:rPr>
              <w:t>մշակելու համար</w:t>
            </w:r>
            <w:r w:rsidRPr="00FD29CF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933C2F" w:rsidRPr="00734CFA" w:rsidTr="008E7C4B">
        <w:tc>
          <w:tcPr>
            <w:tcW w:w="2410" w:type="dxa"/>
          </w:tcPr>
          <w:p w:rsidR="00E84DBA" w:rsidRPr="00FD29CF" w:rsidRDefault="00446803" w:rsidP="00446803">
            <w:pPr>
              <w:spacing w:before="240"/>
              <w:rPr>
                <w:rFonts w:ascii="GHEA Grapalat" w:hAnsi="GHEA Grapalat"/>
                <w:b/>
                <w:color w:val="C00000"/>
                <w:lang w:val="hy-AM"/>
              </w:rPr>
            </w:pPr>
            <w:r w:rsidRPr="00FD29CF">
              <w:rPr>
                <w:rFonts w:ascii="GHEA Grapalat" w:hAnsi="GHEA Grapalat"/>
                <w:b/>
                <w:color w:val="C00000"/>
              </w:rPr>
              <w:t>Թափանցիկություն</w:t>
            </w:r>
            <w:r w:rsidR="00EE3FAE" w:rsidRPr="00FD29CF">
              <w:rPr>
                <w:rFonts w:ascii="GHEA Grapalat" w:hAnsi="GHEA Grapalat"/>
                <w:b/>
                <w:color w:val="C00000"/>
                <w:lang w:val="hy-AM"/>
              </w:rPr>
              <w:t xml:space="preserve"> </w:t>
            </w:r>
          </w:p>
        </w:tc>
        <w:tc>
          <w:tcPr>
            <w:tcW w:w="7938" w:type="dxa"/>
          </w:tcPr>
          <w:p w:rsidR="00E84DBA" w:rsidRPr="00FD29CF" w:rsidRDefault="00EE3FAE" w:rsidP="0026096B">
            <w:pPr>
              <w:spacing w:before="240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Պետական </w:t>
            </w:r>
            <w:r w:rsidRPr="00FD29CF">
              <w:rPr>
                <w:rFonts w:ascii="Cambria Math" w:hAnsi="Cambria Math" w:cs="Cambria Math"/>
                <w:lang w:val="hy-AM"/>
              </w:rPr>
              <w:t>​​</w:t>
            </w:r>
            <w:r w:rsidR="00686F0C" w:rsidRPr="00FD29CF">
              <w:rPr>
                <w:rFonts w:ascii="GHEA Grapalat" w:hAnsi="GHEA Grapalat"/>
                <w:lang w:val="hy-AM"/>
              </w:rPr>
              <w:t>մարմինները</w:t>
            </w:r>
            <w:r w:rsidRPr="00FD29CF">
              <w:rPr>
                <w:rFonts w:ascii="GHEA Grapalat" w:hAnsi="GHEA Grapalat"/>
                <w:lang w:val="hy-AM"/>
              </w:rPr>
              <w:t xml:space="preserve"> պետք է </w:t>
            </w:r>
            <w:r w:rsidR="00686F0C" w:rsidRPr="00FD29CF">
              <w:rPr>
                <w:rFonts w:ascii="GHEA Grapalat" w:hAnsi="GHEA Grapalat"/>
                <w:lang w:val="hy-AM"/>
              </w:rPr>
              <w:t xml:space="preserve">հանրությանը </w:t>
            </w:r>
            <w:r w:rsidRPr="00FD29CF">
              <w:rPr>
                <w:rFonts w:ascii="GHEA Grapalat" w:hAnsi="GHEA Grapalat"/>
                <w:lang w:val="hy-AM"/>
              </w:rPr>
              <w:t xml:space="preserve">տրամադրեն ամբողջական տեղեկատվություն </w:t>
            </w:r>
            <w:r w:rsidR="00481657" w:rsidRPr="00FD29CF">
              <w:rPr>
                <w:rFonts w:ascii="GHEA Grapalat" w:hAnsi="GHEA Grapalat"/>
                <w:lang w:val="hy-AM"/>
              </w:rPr>
              <w:t xml:space="preserve">մասնակցային </w:t>
            </w:r>
            <w:r w:rsidRPr="00FD29CF">
              <w:rPr>
                <w:rFonts w:ascii="GHEA Grapalat" w:hAnsi="GHEA Grapalat"/>
                <w:lang w:val="hy-AM"/>
              </w:rPr>
              <w:t xml:space="preserve">յուրաքանչյուր </w:t>
            </w:r>
            <w:r w:rsidR="00686F0C" w:rsidRPr="00FD29CF">
              <w:rPr>
                <w:rFonts w:ascii="GHEA Grapalat" w:hAnsi="GHEA Grapalat"/>
                <w:lang w:val="hy-AM"/>
              </w:rPr>
              <w:t xml:space="preserve">գործընթացի </w:t>
            </w:r>
            <w:r w:rsidRPr="00FD29CF">
              <w:rPr>
                <w:rFonts w:ascii="GHEA Grapalat" w:hAnsi="GHEA Grapalat"/>
                <w:lang w:val="hy-AM"/>
              </w:rPr>
              <w:t>նպատակի, դրա շրջանակ</w:t>
            </w:r>
            <w:r w:rsidR="00686F0C" w:rsidRPr="00FD29CF">
              <w:rPr>
                <w:rFonts w:ascii="GHEA Grapalat" w:hAnsi="GHEA Grapalat"/>
                <w:lang w:val="hy-AM"/>
              </w:rPr>
              <w:t>ներ</w:t>
            </w:r>
            <w:r w:rsidRPr="00FD29CF">
              <w:rPr>
                <w:rFonts w:ascii="GHEA Grapalat" w:hAnsi="GHEA Grapalat"/>
                <w:lang w:val="hy-AM"/>
              </w:rPr>
              <w:t>ի, սահմանափակումների, նախատեսվող արդյունքների</w:t>
            </w:r>
            <w:r w:rsidR="0026096B" w:rsidRPr="00FD29CF">
              <w:rPr>
                <w:rFonts w:ascii="GHEA Grapalat" w:hAnsi="GHEA Grapalat"/>
                <w:lang w:val="hy-AM"/>
              </w:rPr>
              <w:t xml:space="preserve"> և </w:t>
            </w:r>
            <w:r w:rsidRPr="00FD29CF">
              <w:rPr>
                <w:rFonts w:ascii="GHEA Grapalat" w:hAnsi="GHEA Grapalat"/>
                <w:lang w:val="hy-AM"/>
              </w:rPr>
              <w:t xml:space="preserve">ժամկետների </w:t>
            </w:r>
            <w:r w:rsidR="00686F0C" w:rsidRPr="00FD29CF">
              <w:rPr>
                <w:rFonts w:ascii="GHEA Grapalat" w:hAnsi="GHEA Grapalat"/>
                <w:lang w:val="hy-AM"/>
              </w:rPr>
              <w:t>վերաբերյալ</w:t>
            </w:r>
            <w:r w:rsidRPr="00FD29CF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933C2F" w:rsidRPr="00FD29CF" w:rsidTr="008E7C4B">
        <w:tc>
          <w:tcPr>
            <w:tcW w:w="2410" w:type="dxa"/>
          </w:tcPr>
          <w:p w:rsidR="00E84DBA" w:rsidRPr="00FD29CF" w:rsidRDefault="00DF4E1B" w:rsidP="00AE407A">
            <w:pPr>
              <w:spacing w:before="240"/>
              <w:rPr>
                <w:rFonts w:ascii="GHEA Grapalat" w:hAnsi="GHEA Grapalat"/>
                <w:b/>
                <w:color w:val="C00000"/>
              </w:rPr>
            </w:pPr>
            <w:r w:rsidRPr="00FD29CF">
              <w:rPr>
                <w:rFonts w:ascii="GHEA Grapalat" w:hAnsi="GHEA Grapalat"/>
                <w:b/>
                <w:color w:val="C00000"/>
              </w:rPr>
              <w:t>Ժամկետայնություն</w:t>
            </w:r>
          </w:p>
        </w:tc>
        <w:tc>
          <w:tcPr>
            <w:tcW w:w="7938" w:type="dxa"/>
          </w:tcPr>
          <w:p w:rsidR="00E84DBA" w:rsidRPr="00FD29CF" w:rsidRDefault="00DF4E1B" w:rsidP="0026096B">
            <w:pPr>
              <w:spacing w:before="240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</w:rPr>
              <w:t>Մասնակցային գ</w:t>
            </w:r>
            <w:r w:rsidRPr="00FD29CF">
              <w:rPr>
                <w:rFonts w:ascii="GHEA Grapalat" w:hAnsi="GHEA Grapalat"/>
                <w:lang w:val="hy-AM"/>
              </w:rPr>
              <w:t>ործընթաց</w:t>
            </w:r>
            <w:r w:rsidRPr="00FD29CF">
              <w:rPr>
                <w:rFonts w:ascii="GHEA Grapalat" w:hAnsi="GHEA Grapalat"/>
              </w:rPr>
              <w:t xml:space="preserve">ները </w:t>
            </w:r>
            <w:r w:rsidR="0026096B" w:rsidRPr="00FD29CF">
              <w:rPr>
                <w:rFonts w:ascii="GHEA Grapalat" w:hAnsi="GHEA Grapalat"/>
              </w:rPr>
              <w:t xml:space="preserve">նախագծելիս, </w:t>
            </w:r>
            <w:r w:rsidRPr="00FD29CF">
              <w:rPr>
                <w:rFonts w:ascii="GHEA Grapalat" w:hAnsi="GHEA Grapalat"/>
              </w:rPr>
              <w:t xml:space="preserve">պետք է բավարար </w:t>
            </w:r>
            <w:r w:rsidRPr="00FD29CF">
              <w:rPr>
                <w:rFonts w:ascii="GHEA Grapalat" w:hAnsi="GHEA Grapalat"/>
                <w:lang w:val="hy-AM"/>
              </w:rPr>
              <w:t xml:space="preserve">ժամանակ </w:t>
            </w:r>
            <w:r w:rsidRPr="00FD29CF">
              <w:rPr>
                <w:rFonts w:ascii="GHEA Grapalat" w:hAnsi="GHEA Grapalat"/>
              </w:rPr>
              <w:t>նախատես</w:t>
            </w:r>
            <w:r w:rsidR="0026096B" w:rsidRPr="00FD29CF">
              <w:rPr>
                <w:rFonts w:ascii="GHEA Grapalat" w:hAnsi="GHEA Grapalat"/>
              </w:rPr>
              <w:t xml:space="preserve">վի </w:t>
            </w:r>
            <w:r w:rsidR="00444830" w:rsidRPr="00FD29CF">
              <w:rPr>
                <w:rFonts w:ascii="GHEA Grapalat" w:hAnsi="GHEA Grapalat"/>
              </w:rPr>
              <w:t xml:space="preserve">քաղաքացիների </w:t>
            </w:r>
            <w:r w:rsidRPr="00FD29CF">
              <w:rPr>
                <w:rFonts w:ascii="GHEA Grapalat" w:hAnsi="GHEA Grapalat"/>
              </w:rPr>
              <w:t xml:space="preserve">կողմից առաջարկների ներկայացման </w:t>
            </w:r>
            <w:r w:rsidR="00933C2F" w:rsidRPr="00FD29CF">
              <w:rPr>
                <w:rFonts w:ascii="GHEA Grapalat" w:hAnsi="GHEA Grapalat"/>
              </w:rPr>
              <w:t xml:space="preserve">և այդ գործընթացներում </w:t>
            </w:r>
            <w:r w:rsidR="0026096B" w:rsidRPr="00FD29CF">
              <w:rPr>
                <w:rFonts w:ascii="GHEA Grapalat" w:hAnsi="GHEA Grapalat"/>
              </w:rPr>
              <w:t xml:space="preserve">քաղաքացիների </w:t>
            </w:r>
            <w:r w:rsidRPr="00FD29CF">
              <w:rPr>
                <w:rFonts w:ascii="GHEA Grapalat" w:hAnsi="GHEA Grapalat"/>
              </w:rPr>
              <w:t xml:space="preserve">հնարավորինս </w:t>
            </w:r>
            <w:r w:rsidR="0026096B" w:rsidRPr="00FD29CF">
              <w:rPr>
                <w:rFonts w:ascii="GHEA Grapalat" w:hAnsi="GHEA Grapalat"/>
              </w:rPr>
              <w:t xml:space="preserve">վաղ փուլում </w:t>
            </w:r>
            <w:r w:rsidRPr="00FD29CF">
              <w:rPr>
                <w:rFonts w:ascii="GHEA Grapalat" w:hAnsi="GHEA Grapalat"/>
                <w:lang w:val="hy-AM"/>
              </w:rPr>
              <w:t>ներգրավ</w:t>
            </w:r>
            <w:r w:rsidR="00933C2F" w:rsidRPr="00FD29CF">
              <w:rPr>
                <w:rFonts w:ascii="GHEA Grapalat" w:hAnsi="GHEA Grapalat"/>
              </w:rPr>
              <w:t>ման համար</w:t>
            </w:r>
            <w:r w:rsidRPr="00FD29CF">
              <w:rPr>
                <w:rFonts w:ascii="GHEA Grapalat" w:hAnsi="GHEA Grapalat"/>
              </w:rPr>
              <w:t>:</w:t>
            </w:r>
          </w:p>
        </w:tc>
      </w:tr>
      <w:tr w:rsidR="00933C2F" w:rsidRPr="00734CFA" w:rsidTr="008E7C4B">
        <w:tc>
          <w:tcPr>
            <w:tcW w:w="2410" w:type="dxa"/>
          </w:tcPr>
          <w:p w:rsidR="00E84DBA" w:rsidRPr="00FD29CF" w:rsidRDefault="00933C2F" w:rsidP="00AE407A">
            <w:pPr>
              <w:spacing w:before="240"/>
              <w:rPr>
                <w:rFonts w:ascii="GHEA Grapalat" w:hAnsi="GHEA Grapalat"/>
                <w:b/>
                <w:color w:val="C00000"/>
                <w:lang w:val="hy-AM"/>
              </w:rPr>
            </w:pPr>
            <w:r w:rsidRPr="00FD29CF">
              <w:rPr>
                <w:rFonts w:ascii="GHEA Grapalat" w:hAnsi="GHEA Grapalat"/>
                <w:b/>
                <w:color w:val="C00000"/>
                <w:lang w:val="hy-AM"/>
              </w:rPr>
              <w:t>Կայունություն</w:t>
            </w:r>
          </w:p>
        </w:tc>
        <w:tc>
          <w:tcPr>
            <w:tcW w:w="7938" w:type="dxa"/>
          </w:tcPr>
          <w:p w:rsidR="00E84DBA" w:rsidRPr="00FD29CF" w:rsidRDefault="00933C2F" w:rsidP="00446803">
            <w:pPr>
              <w:spacing w:before="240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Այնտեղ, որտեղ դա անհրաժեշտ և արդյունավետ է, </w:t>
            </w:r>
            <w:r w:rsidR="00444830" w:rsidRPr="00FD29CF">
              <w:rPr>
                <w:rFonts w:ascii="GHEA Grapalat" w:hAnsi="GHEA Grapalat"/>
                <w:lang w:val="hy-AM"/>
              </w:rPr>
              <w:t>քաղաքացիների</w:t>
            </w:r>
            <w:r w:rsidRPr="00FD29CF">
              <w:rPr>
                <w:rFonts w:ascii="GHEA Grapalat" w:hAnsi="GHEA Grapalat"/>
                <w:lang w:val="hy-AM"/>
              </w:rPr>
              <w:t xml:space="preserve"> մասնակցությունը պետք է դրվի ինստիտուցիոնալ հիմքերի վրա՝ ապահովելով հանրության կայուն ներգրավվածություն</w:t>
            </w:r>
            <w:r w:rsidR="00481657" w:rsidRPr="00FD29CF">
              <w:rPr>
                <w:rFonts w:ascii="GHEA Grapalat" w:hAnsi="GHEA Grapalat"/>
                <w:lang w:val="hy-AM"/>
              </w:rPr>
              <w:t xml:space="preserve"> բյուջետային գործընթ</w:t>
            </w:r>
            <w:r w:rsidR="00446803" w:rsidRPr="00FD29CF">
              <w:rPr>
                <w:rFonts w:ascii="GHEA Grapalat" w:hAnsi="GHEA Grapalat"/>
                <w:lang w:val="hy-AM"/>
              </w:rPr>
              <w:t>ա</w:t>
            </w:r>
            <w:r w:rsidR="00481657" w:rsidRPr="00FD29CF">
              <w:rPr>
                <w:rFonts w:ascii="GHEA Grapalat" w:hAnsi="GHEA Grapalat"/>
                <w:lang w:val="hy-AM"/>
              </w:rPr>
              <w:t>ցներում</w:t>
            </w:r>
            <w:r w:rsidRPr="00FD29CF">
              <w:rPr>
                <w:rFonts w:ascii="GHEA Grapalat" w:hAnsi="GHEA Grapalat"/>
                <w:lang w:val="hy-AM"/>
              </w:rPr>
              <w:t>:</w:t>
            </w:r>
            <w:r w:rsidR="00665731" w:rsidRPr="00FD29CF">
              <w:rPr>
                <w:rFonts w:ascii="GHEA Grapalat" w:hAnsi="GHEA Grapalat"/>
                <w:lang w:val="hy-AM"/>
              </w:rPr>
              <w:t xml:space="preserve"> Մասնակցային </w:t>
            </w:r>
            <w:r w:rsidR="008E7C4B" w:rsidRPr="00FD29CF">
              <w:rPr>
                <w:rFonts w:ascii="GHEA Grapalat" w:hAnsi="GHEA Grapalat"/>
                <w:lang w:val="hy-AM"/>
              </w:rPr>
              <w:t xml:space="preserve">գործընթացները </w:t>
            </w:r>
            <w:r w:rsidR="00446803" w:rsidRPr="00FD29CF">
              <w:rPr>
                <w:rFonts w:ascii="GHEA Grapalat" w:hAnsi="GHEA Grapalat"/>
                <w:lang w:val="hy-AM"/>
              </w:rPr>
              <w:t xml:space="preserve">պետք է լինեն </w:t>
            </w:r>
            <w:r w:rsidR="00665731" w:rsidRPr="00FD29CF">
              <w:rPr>
                <w:rFonts w:ascii="GHEA Grapalat" w:hAnsi="GHEA Grapalat"/>
                <w:lang w:val="hy-AM"/>
              </w:rPr>
              <w:t xml:space="preserve">պարբերական և կայուն գործընթացներ, որոնք ինտեգրված են ընդհանուր բյուջետային ցիկլում: </w:t>
            </w:r>
          </w:p>
        </w:tc>
      </w:tr>
      <w:tr w:rsidR="00933C2F" w:rsidRPr="00734CFA" w:rsidTr="008E7C4B">
        <w:tc>
          <w:tcPr>
            <w:tcW w:w="2410" w:type="dxa"/>
          </w:tcPr>
          <w:p w:rsidR="00933C2F" w:rsidRPr="00FD29CF" w:rsidRDefault="00933C2F" w:rsidP="0026096B">
            <w:pPr>
              <w:spacing w:before="240"/>
              <w:rPr>
                <w:rFonts w:ascii="GHEA Grapalat" w:hAnsi="GHEA Grapalat"/>
                <w:b/>
                <w:color w:val="C00000"/>
                <w:lang w:val="hy-AM"/>
              </w:rPr>
            </w:pPr>
            <w:r w:rsidRPr="00FD29CF">
              <w:rPr>
                <w:rFonts w:ascii="GHEA Grapalat" w:hAnsi="GHEA Grapalat"/>
                <w:b/>
                <w:color w:val="C00000"/>
              </w:rPr>
              <w:t>Փոխլրացում</w:t>
            </w:r>
          </w:p>
        </w:tc>
        <w:tc>
          <w:tcPr>
            <w:tcW w:w="7938" w:type="dxa"/>
          </w:tcPr>
          <w:p w:rsidR="00933C2F" w:rsidRPr="00FD29CF" w:rsidRDefault="00FB191E" w:rsidP="003C77BF">
            <w:pPr>
              <w:spacing w:before="240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Պետական մարմինները պետք է ապահովեն </w:t>
            </w:r>
            <w:r w:rsidR="00444830" w:rsidRPr="00FD29CF">
              <w:rPr>
                <w:rFonts w:ascii="GHEA Grapalat" w:hAnsi="GHEA Grapalat"/>
                <w:lang w:val="hy-AM"/>
              </w:rPr>
              <w:t xml:space="preserve">քաղաքացիների </w:t>
            </w:r>
            <w:r w:rsidRPr="00FD29CF">
              <w:rPr>
                <w:rFonts w:ascii="GHEA Grapalat" w:hAnsi="GHEA Grapalat"/>
                <w:lang w:val="hy-AM"/>
              </w:rPr>
              <w:t>մասնակցության այնպիսի մեխանիզմներ, որոնք լրացնում և բարձրացնում են կառավարման և հաշվետվողականության առկա համակարգերի արդյունավետությունը</w:t>
            </w:r>
            <w:r w:rsidR="008E7C4B" w:rsidRPr="00FD29CF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933C2F" w:rsidRPr="00FD29CF" w:rsidTr="008E7C4B">
        <w:tc>
          <w:tcPr>
            <w:tcW w:w="2410" w:type="dxa"/>
          </w:tcPr>
          <w:p w:rsidR="00933C2F" w:rsidRPr="00FD29CF" w:rsidRDefault="00FB191E" w:rsidP="00AE407A">
            <w:pPr>
              <w:spacing w:before="240"/>
              <w:rPr>
                <w:rFonts w:ascii="GHEA Grapalat" w:hAnsi="GHEA Grapalat"/>
                <w:b/>
                <w:color w:val="C00000"/>
              </w:rPr>
            </w:pPr>
            <w:r w:rsidRPr="00FD29CF">
              <w:rPr>
                <w:rFonts w:ascii="GHEA Grapalat" w:hAnsi="GHEA Grapalat"/>
                <w:b/>
                <w:color w:val="C00000"/>
                <w:lang w:val="hy-AM"/>
              </w:rPr>
              <w:t>Քննարկում</w:t>
            </w:r>
            <w:r w:rsidR="00C4261E" w:rsidRPr="00FD29CF">
              <w:rPr>
                <w:rFonts w:ascii="GHEA Grapalat" w:hAnsi="GHEA Grapalat"/>
                <w:b/>
                <w:color w:val="C00000"/>
              </w:rPr>
              <w:t>ներ</w:t>
            </w:r>
          </w:p>
        </w:tc>
        <w:tc>
          <w:tcPr>
            <w:tcW w:w="7938" w:type="dxa"/>
          </w:tcPr>
          <w:p w:rsidR="00933C2F" w:rsidRPr="00FD29CF" w:rsidRDefault="00446803" w:rsidP="003324DE">
            <w:pPr>
              <w:spacing w:before="240"/>
              <w:jc w:val="both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Մասնակցային </w:t>
            </w:r>
            <w:r w:rsidRPr="00FD29CF">
              <w:rPr>
                <w:rFonts w:ascii="GHEA Grapalat" w:hAnsi="GHEA Grapalat"/>
              </w:rPr>
              <w:t xml:space="preserve">գործընթացները </w:t>
            </w:r>
            <w:r w:rsidRPr="00FD29CF">
              <w:rPr>
                <w:rFonts w:ascii="GHEA Grapalat" w:hAnsi="GHEA Grapalat"/>
                <w:lang w:val="hy-AM"/>
              </w:rPr>
              <w:t xml:space="preserve">ենթադրում </w:t>
            </w:r>
            <w:r w:rsidRPr="00FD29CF">
              <w:rPr>
                <w:rFonts w:ascii="GHEA Grapalat" w:hAnsi="GHEA Grapalat"/>
              </w:rPr>
              <w:t xml:space="preserve">են </w:t>
            </w:r>
            <w:r w:rsidRPr="00FD29CF">
              <w:rPr>
                <w:rFonts w:ascii="GHEA Grapalat" w:hAnsi="GHEA Grapalat"/>
                <w:lang w:val="hy-AM"/>
              </w:rPr>
              <w:t>հա</w:t>
            </w:r>
            <w:r w:rsidR="004F1CF4" w:rsidRPr="00FD29CF">
              <w:rPr>
                <w:rFonts w:ascii="GHEA Grapalat" w:hAnsi="GHEA Grapalat"/>
              </w:rPr>
              <w:t xml:space="preserve">նրային </w:t>
            </w:r>
            <w:r w:rsidRPr="00FD29CF">
              <w:rPr>
                <w:rFonts w:ascii="GHEA Grapalat" w:hAnsi="GHEA Grapalat"/>
                <w:lang w:val="hy-AM"/>
              </w:rPr>
              <w:t>քննարկումների որոշակի ձևերի առկայություն, թե</w:t>
            </w:r>
            <w:r w:rsidRPr="00FD29CF">
              <w:rPr>
                <w:rFonts w:ascii="GHEA Grapalat" w:hAnsi="GHEA Grapalat"/>
              </w:rPr>
              <w:t xml:space="preserve">և </w:t>
            </w:r>
            <w:r w:rsidRPr="00FD29CF">
              <w:rPr>
                <w:rFonts w:ascii="GHEA Grapalat" w:hAnsi="GHEA Grapalat"/>
                <w:lang w:val="hy-AM"/>
              </w:rPr>
              <w:t>պարտադիր չ</w:t>
            </w:r>
            <w:r w:rsidR="003324DE">
              <w:rPr>
                <w:rFonts w:ascii="GHEA Grapalat" w:hAnsi="GHEA Grapalat"/>
                <w:lang w:val="hy-AM"/>
              </w:rPr>
              <w:t>է</w:t>
            </w:r>
            <w:r w:rsidRPr="00FD29CF">
              <w:rPr>
                <w:rFonts w:ascii="GHEA Grapalat" w:hAnsi="GHEA Grapalat"/>
                <w:lang w:val="hy-AM"/>
              </w:rPr>
              <w:t xml:space="preserve"> որ դրանք անմիջականորեն ավարտվեն որոշումների կայացմամբ:</w:t>
            </w:r>
            <w:r w:rsidRPr="00FD29CF">
              <w:rPr>
                <w:rFonts w:ascii="GHEA Grapalat" w:hAnsi="GHEA Grapalat"/>
              </w:rPr>
              <w:t xml:space="preserve"> </w:t>
            </w:r>
            <w:r w:rsidR="00FB191E" w:rsidRPr="00FD29CF">
              <w:rPr>
                <w:rFonts w:ascii="GHEA Grapalat" w:hAnsi="GHEA Grapalat"/>
                <w:lang w:val="hy-AM"/>
              </w:rPr>
              <w:t xml:space="preserve">Մասնակցային գործընթացները պետք է քաղաքացիներին դուրս բերեն անձնական </w:t>
            </w:r>
            <w:r w:rsidR="008E7C4B" w:rsidRPr="00FD29CF">
              <w:rPr>
                <w:rFonts w:ascii="GHEA Grapalat" w:hAnsi="GHEA Grapalat"/>
              </w:rPr>
              <w:t>նախ</w:t>
            </w:r>
            <w:r w:rsidR="00FB191E" w:rsidRPr="00FD29CF">
              <w:rPr>
                <w:rFonts w:ascii="GHEA Grapalat" w:hAnsi="GHEA Grapalat"/>
                <w:lang w:val="hy-AM"/>
              </w:rPr>
              <w:t xml:space="preserve">ընտրությունների </w:t>
            </w:r>
            <w:r w:rsidR="00444830" w:rsidRPr="00FD29CF">
              <w:rPr>
                <w:rFonts w:ascii="GHEA Grapalat" w:hAnsi="GHEA Grapalat"/>
                <w:lang w:val="hy-AM"/>
              </w:rPr>
              <w:t xml:space="preserve">տիրույթից </w:t>
            </w:r>
            <w:r w:rsidR="00FB191E" w:rsidRPr="00FD29CF">
              <w:rPr>
                <w:rFonts w:ascii="GHEA Grapalat" w:hAnsi="GHEA Grapalat"/>
                <w:lang w:val="hy-AM"/>
              </w:rPr>
              <w:t>և ներգրավեն բյուջետային որոշումների շուրջ իրական քննարկումներում</w:t>
            </w:r>
            <w:r w:rsidR="00665731" w:rsidRPr="00FD29CF">
              <w:rPr>
                <w:rFonts w:ascii="GHEA Grapalat" w:hAnsi="GHEA Grapalat"/>
              </w:rPr>
              <w:t>:</w:t>
            </w:r>
            <w:r w:rsidR="00665731" w:rsidRPr="00FD29CF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665731" w:rsidRPr="00734CFA" w:rsidTr="008E7C4B">
        <w:tc>
          <w:tcPr>
            <w:tcW w:w="2410" w:type="dxa"/>
          </w:tcPr>
          <w:p w:rsidR="00665731" w:rsidRPr="00FD29CF" w:rsidRDefault="00665731" w:rsidP="00665731">
            <w:pPr>
              <w:spacing w:before="240"/>
              <w:rPr>
                <w:rFonts w:ascii="GHEA Grapalat" w:hAnsi="GHEA Grapalat"/>
                <w:b/>
                <w:color w:val="C00000"/>
                <w:lang w:val="hy-AM"/>
              </w:rPr>
            </w:pPr>
            <w:r w:rsidRPr="00FD29CF">
              <w:rPr>
                <w:rFonts w:ascii="GHEA Grapalat" w:hAnsi="GHEA Grapalat"/>
                <w:b/>
                <w:color w:val="C00000"/>
                <w:lang w:val="hy-AM"/>
              </w:rPr>
              <w:t>Հաշվետվողակա</w:t>
            </w:r>
            <w:r w:rsidRPr="00FD29CF">
              <w:rPr>
                <w:rFonts w:ascii="GHEA Grapalat" w:hAnsi="GHEA Grapalat"/>
                <w:b/>
                <w:color w:val="C00000"/>
                <w:lang w:val="hy-AM"/>
              </w:rPr>
              <w:softHyphen/>
              <w:t>նություն</w:t>
            </w:r>
          </w:p>
        </w:tc>
        <w:tc>
          <w:tcPr>
            <w:tcW w:w="7938" w:type="dxa"/>
          </w:tcPr>
          <w:p w:rsidR="00665731" w:rsidRPr="00FD29CF" w:rsidRDefault="00665731" w:rsidP="00446803">
            <w:pPr>
              <w:spacing w:before="240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Մասնակցային </w:t>
            </w:r>
            <w:r w:rsidR="008E7C4B" w:rsidRPr="00FD29CF">
              <w:rPr>
                <w:rFonts w:ascii="GHEA Grapalat" w:hAnsi="GHEA Grapalat"/>
                <w:lang w:val="hy-AM"/>
              </w:rPr>
              <w:t xml:space="preserve">գործընթացները </w:t>
            </w:r>
            <w:r w:rsidR="00446803" w:rsidRPr="00FD29CF">
              <w:rPr>
                <w:rFonts w:ascii="GHEA Grapalat" w:hAnsi="GHEA Grapalat"/>
                <w:lang w:val="hy-AM"/>
              </w:rPr>
              <w:t xml:space="preserve">ենթադրում են </w:t>
            </w:r>
            <w:r w:rsidRPr="00FD29CF">
              <w:rPr>
                <w:rFonts w:ascii="GHEA Grapalat" w:hAnsi="GHEA Grapalat"/>
                <w:lang w:val="hy-AM"/>
              </w:rPr>
              <w:t>հստակ հետադարձ կապ</w:t>
            </w:r>
            <w:r w:rsidR="00446803" w:rsidRPr="00FD29CF">
              <w:rPr>
                <w:rFonts w:ascii="GHEA Grapalat" w:hAnsi="GHEA Grapalat"/>
                <w:lang w:val="hy-AM"/>
              </w:rPr>
              <w:t xml:space="preserve"> պետական մարմինների և քաղաքացիների միջև</w:t>
            </w:r>
            <w:r w:rsidRPr="00FD29CF">
              <w:rPr>
                <w:rFonts w:ascii="GHEA Grapalat" w:hAnsi="GHEA Grapalat"/>
                <w:lang w:val="hy-AM"/>
              </w:rPr>
              <w:t xml:space="preserve">՝ հանդիպումների կամ հրապարակային տեղեկատվության այլ միջոցով, որի շրջանակներում պետական մարմինները տեղեկատվություն են տրամադրում </w:t>
            </w:r>
            <w:r w:rsidR="00446803" w:rsidRPr="00FD29CF">
              <w:rPr>
                <w:rFonts w:ascii="GHEA Grapalat" w:hAnsi="GHEA Grapalat"/>
                <w:lang w:val="hy-AM"/>
              </w:rPr>
              <w:t xml:space="preserve">քաղաքացիներին վերջիններիս </w:t>
            </w:r>
            <w:r w:rsidRPr="00FD29CF">
              <w:rPr>
                <w:rFonts w:ascii="GHEA Grapalat" w:hAnsi="GHEA Grapalat"/>
                <w:lang w:val="hy-AM"/>
              </w:rPr>
              <w:t>առաջարկ</w:t>
            </w:r>
            <w:r w:rsidR="008E7C4B" w:rsidRPr="00FD29CF">
              <w:rPr>
                <w:rFonts w:ascii="GHEA Grapalat" w:hAnsi="GHEA Grapalat"/>
                <w:lang w:val="hy-AM"/>
              </w:rPr>
              <w:t xml:space="preserve">ների </w:t>
            </w:r>
            <w:r w:rsidRPr="00FD29CF">
              <w:rPr>
                <w:rFonts w:ascii="GHEA Grapalat" w:hAnsi="GHEA Grapalat"/>
                <w:lang w:val="hy-AM"/>
              </w:rPr>
              <w:t xml:space="preserve">ընդունման կամ </w:t>
            </w:r>
            <w:r w:rsidR="00446803" w:rsidRPr="00FD29CF">
              <w:rPr>
                <w:rFonts w:ascii="GHEA Grapalat" w:hAnsi="GHEA Grapalat"/>
                <w:lang w:val="hy-AM"/>
              </w:rPr>
              <w:t xml:space="preserve">դրանց </w:t>
            </w:r>
            <w:r w:rsidRPr="00FD29CF">
              <w:rPr>
                <w:rFonts w:ascii="GHEA Grapalat" w:hAnsi="GHEA Grapalat"/>
                <w:lang w:val="hy-AM"/>
              </w:rPr>
              <w:t>ընթացի վերաբերյալ:</w:t>
            </w:r>
          </w:p>
        </w:tc>
      </w:tr>
    </w:tbl>
    <w:p w:rsidR="00FB191E" w:rsidRPr="00FD29CF" w:rsidRDefault="00FB191E" w:rsidP="00FB191E">
      <w:pPr>
        <w:pStyle w:val="ListParagraph"/>
        <w:autoSpaceDE w:val="0"/>
        <w:autoSpaceDN w:val="0"/>
        <w:adjustRightInd w:val="0"/>
        <w:spacing w:after="0" w:line="240" w:lineRule="auto"/>
        <w:rPr>
          <w:rFonts w:ascii="GHEA Grapalat" w:hAnsi="GHEA Grapalat" w:cs="Myriad-Normal"/>
          <w:lang w:val="hy-AM"/>
        </w:rPr>
      </w:pPr>
    </w:p>
    <w:p w:rsidR="00B410C9" w:rsidRDefault="00B410C9" w:rsidP="00B410C9">
      <w:pPr>
        <w:rPr>
          <w:rFonts w:ascii="GHEA Grapalat" w:hAnsi="GHEA Grapalat" w:cs="Courier New"/>
          <w:bCs/>
          <w:color w:val="C00000"/>
          <w:lang w:val="hy-AM"/>
        </w:rPr>
      </w:pPr>
    </w:p>
    <w:p w:rsidR="00FD29CF" w:rsidRPr="00FD29CF" w:rsidRDefault="00FD29CF" w:rsidP="00B410C9">
      <w:pPr>
        <w:rPr>
          <w:rFonts w:ascii="GHEA Grapalat" w:hAnsi="GHEA Grapalat" w:cs="Courier New"/>
          <w:bCs/>
          <w:color w:val="C00000"/>
          <w:lang w:val="hy-AM"/>
        </w:rPr>
      </w:pPr>
    </w:p>
    <w:p w:rsidR="00B410C9" w:rsidRPr="00FD29CF" w:rsidRDefault="00B410C9" w:rsidP="00632586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C00000"/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</w:pPr>
      <w:bookmarkStart w:id="6" w:name="_Toc32239498"/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 xml:space="preserve">ՄԱՍՆԱԿՑԱՅԻՆ ԳՈՐԾԸՆԹԱՑՆԵՐԻ </w:t>
      </w:r>
      <w:r w:rsidR="00F22C72"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 xml:space="preserve">ՀԻՄՆԱԿԱՆ </w:t>
      </w:r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>ՄԱՍՆԱԿԻՑՆԵՐԸ</w:t>
      </w:r>
      <w:bookmarkEnd w:id="6"/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 xml:space="preserve"> </w:t>
      </w:r>
    </w:p>
    <w:p w:rsidR="00B410C9" w:rsidRPr="00FD29CF" w:rsidRDefault="00B410C9" w:rsidP="00B410C9">
      <w:pPr>
        <w:jc w:val="both"/>
        <w:rPr>
          <w:rFonts w:ascii="GHEA Grapalat" w:hAnsi="GHEA Grapalat"/>
          <w:lang w:val="hy-AM"/>
        </w:rPr>
      </w:pPr>
    </w:p>
    <w:p w:rsidR="0061775E" w:rsidRPr="00FD29CF" w:rsidRDefault="0061775E" w:rsidP="004B005E">
      <w:pPr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Մասնակացային գործընթացների հիմնական մանակիցներ են.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938"/>
      </w:tblGrid>
      <w:tr w:rsidR="0061775E" w:rsidRPr="00734CFA" w:rsidTr="0061775E">
        <w:tc>
          <w:tcPr>
            <w:tcW w:w="2410" w:type="dxa"/>
          </w:tcPr>
          <w:p w:rsidR="0061775E" w:rsidRPr="00FD29CF" w:rsidRDefault="0061775E" w:rsidP="0061775E">
            <w:pPr>
              <w:spacing w:before="240"/>
              <w:rPr>
                <w:rFonts w:ascii="GHEA Grapalat" w:hAnsi="GHEA Grapalat"/>
                <w:b/>
                <w:color w:val="C00000"/>
                <w:lang w:val="hy-AM"/>
              </w:rPr>
            </w:pPr>
            <w:r w:rsidRPr="00FD29CF">
              <w:rPr>
                <w:rFonts w:ascii="GHEA Grapalat" w:hAnsi="GHEA Grapalat"/>
                <w:b/>
                <w:color w:val="C00000"/>
              </w:rPr>
              <w:t xml:space="preserve">Պետական մարմինները </w:t>
            </w:r>
            <w:r w:rsidRPr="00FD29CF">
              <w:rPr>
                <w:rFonts w:ascii="GHEA Grapalat" w:hAnsi="GHEA Grapalat"/>
                <w:b/>
                <w:color w:val="C00000"/>
                <w:lang w:val="hy-AM"/>
              </w:rPr>
              <w:t xml:space="preserve"> </w:t>
            </w:r>
          </w:p>
        </w:tc>
        <w:tc>
          <w:tcPr>
            <w:tcW w:w="7938" w:type="dxa"/>
          </w:tcPr>
          <w:p w:rsidR="0061775E" w:rsidRPr="00FD29CF" w:rsidRDefault="00467BFF" w:rsidP="00417CB7">
            <w:pPr>
              <w:spacing w:before="240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Ընդգրկում է </w:t>
            </w:r>
            <w:r w:rsidR="0061775E" w:rsidRPr="00FD29CF">
              <w:rPr>
                <w:rFonts w:ascii="GHEA Grapalat" w:hAnsi="GHEA Grapalat"/>
                <w:lang w:val="hy-AM"/>
              </w:rPr>
              <w:t xml:space="preserve">ՀՀ հանրային իշխանության և տարածքային կառավարման բյուջետային հատկացումների գլխավոր կարգադրիչ հանդիսացող բոլոր հայտատու մարմինները (այսուհետ` </w:t>
            </w:r>
            <w:r w:rsidR="00417CB7" w:rsidRPr="00FD29CF">
              <w:rPr>
                <w:rFonts w:ascii="GHEA Grapalat" w:hAnsi="GHEA Grapalat"/>
                <w:lang w:val="hy-AM"/>
              </w:rPr>
              <w:t xml:space="preserve">պետական </w:t>
            </w:r>
            <w:r w:rsidR="0061775E" w:rsidRPr="00FD29CF">
              <w:rPr>
                <w:rFonts w:ascii="GHEA Grapalat" w:hAnsi="GHEA Grapalat"/>
                <w:lang w:val="hy-AM"/>
              </w:rPr>
              <w:t xml:space="preserve">մարմիններ): </w:t>
            </w:r>
            <w:r w:rsidR="00417CB7" w:rsidRPr="00FD29CF">
              <w:rPr>
                <w:rFonts w:ascii="GHEA Grapalat" w:hAnsi="GHEA Grapalat"/>
                <w:lang w:val="hy-AM"/>
              </w:rPr>
              <w:t xml:space="preserve">Պետական </w:t>
            </w:r>
            <w:r w:rsidR="0061775E" w:rsidRPr="00FD29CF">
              <w:rPr>
                <w:rFonts w:ascii="GHEA Grapalat" w:hAnsi="GHEA Grapalat"/>
                <w:lang w:val="hy-AM"/>
              </w:rPr>
              <w:t xml:space="preserve">մարմինները պատասխանատու են իրենց պատասխանատվության ներքո </w:t>
            </w:r>
            <w:r w:rsidR="006F3C48" w:rsidRPr="00FD29CF">
              <w:rPr>
                <w:rFonts w:ascii="GHEA Grapalat" w:hAnsi="GHEA Grapalat"/>
                <w:lang w:val="hy-AM"/>
              </w:rPr>
              <w:t>ընդգրկված</w:t>
            </w:r>
            <w:r w:rsidR="0061775E" w:rsidRPr="00FD29CF">
              <w:rPr>
                <w:rFonts w:ascii="GHEA Grapalat" w:hAnsi="GHEA Grapalat"/>
                <w:lang w:val="hy-AM"/>
              </w:rPr>
              <w:t xml:space="preserve"> ոլորտների</w:t>
            </w:r>
            <w:r w:rsidRPr="00FD29CF">
              <w:rPr>
                <w:rFonts w:ascii="GHEA Grapalat" w:hAnsi="GHEA Grapalat"/>
                <w:lang w:val="hy-AM"/>
              </w:rPr>
              <w:t>ն</w:t>
            </w:r>
            <w:r w:rsidR="0061775E" w:rsidRPr="00FD29CF">
              <w:rPr>
                <w:rFonts w:ascii="GHEA Grapalat" w:hAnsi="GHEA Grapalat"/>
                <w:lang w:val="hy-AM"/>
              </w:rPr>
              <w:t xml:space="preserve"> կամ ծրագրերի</w:t>
            </w:r>
            <w:r w:rsidRPr="00FD29CF">
              <w:rPr>
                <w:rFonts w:ascii="GHEA Grapalat" w:hAnsi="GHEA Grapalat"/>
                <w:lang w:val="hy-AM"/>
              </w:rPr>
              <w:t>ն առնչվող մ</w:t>
            </w:r>
            <w:r w:rsidR="0061775E" w:rsidRPr="00FD29CF">
              <w:rPr>
                <w:rFonts w:ascii="GHEA Grapalat" w:hAnsi="GHEA Grapalat"/>
                <w:lang w:val="hy-AM"/>
              </w:rPr>
              <w:t>ասնակցային գործընթացների կազմակերպման և իրականացման համար:</w:t>
            </w:r>
            <w:r w:rsidRPr="00FD29CF">
              <w:rPr>
                <w:rFonts w:ascii="GHEA Grapalat" w:hAnsi="GHEA Grapalat"/>
                <w:lang w:val="hy-AM"/>
              </w:rPr>
              <w:t xml:space="preserve"> Ոլորտների և ծրագրերի շրջանակներից ելնելով, </w:t>
            </w:r>
            <w:r w:rsidR="00417CB7" w:rsidRPr="00FD29CF">
              <w:rPr>
                <w:rFonts w:ascii="GHEA Grapalat" w:hAnsi="GHEA Grapalat"/>
                <w:lang w:val="hy-AM"/>
              </w:rPr>
              <w:t xml:space="preserve">պետական </w:t>
            </w:r>
            <w:r w:rsidRPr="00FD29CF">
              <w:rPr>
                <w:rFonts w:ascii="GHEA Grapalat" w:hAnsi="GHEA Grapalat"/>
                <w:lang w:val="hy-AM"/>
              </w:rPr>
              <w:t xml:space="preserve">մարմիններում առանձին ոլորտների կամ ծրագրերի գծով մասնակցային գործընթացները կազմակերպելու համար կարող են ձևավորվել աշխատանքային խմբեր:   </w:t>
            </w:r>
          </w:p>
        </w:tc>
      </w:tr>
      <w:tr w:rsidR="0061775E" w:rsidRPr="00734CFA" w:rsidTr="0061775E">
        <w:tc>
          <w:tcPr>
            <w:tcW w:w="2410" w:type="dxa"/>
          </w:tcPr>
          <w:p w:rsidR="0061775E" w:rsidRPr="00FD29CF" w:rsidRDefault="00417CB7" w:rsidP="0029349C">
            <w:pPr>
              <w:spacing w:before="240"/>
              <w:rPr>
                <w:rFonts w:ascii="GHEA Grapalat" w:hAnsi="GHEA Grapalat"/>
                <w:b/>
                <w:color w:val="C00000"/>
                <w:lang w:val="hy-AM"/>
              </w:rPr>
            </w:pPr>
            <w:r w:rsidRPr="00FD29CF">
              <w:rPr>
                <w:rFonts w:ascii="GHEA Grapalat" w:hAnsi="GHEA Grapalat"/>
                <w:b/>
                <w:color w:val="C00000"/>
                <w:lang w:val="hy-AM"/>
              </w:rPr>
              <w:t>Քաղաքացիական հասարակության կազմակերպությունները</w:t>
            </w:r>
            <w:r w:rsidR="0029349C" w:rsidRPr="00FD29CF">
              <w:rPr>
                <w:rFonts w:ascii="GHEA Grapalat" w:hAnsi="GHEA Grapalat"/>
                <w:b/>
                <w:color w:val="C00000"/>
                <w:lang w:val="hy-AM"/>
              </w:rPr>
              <w:t xml:space="preserve"> (ՔՀԿ-ներ)</w:t>
            </w:r>
          </w:p>
        </w:tc>
        <w:tc>
          <w:tcPr>
            <w:tcW w:w="7938" w:type="dxa"/>
          </w:tcPr>
          <w:p w:rsidR="0061775E" w:rsidRPr="00FD29CF" w:rsidRDefault="001C45CC" w:rsidP="001C45CC">
            <w:pPr>
              <w:spacing w:before="240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Ընդգրկում է </w:t>
            </w:r>
            <w:r w:rsidR="00562D76" w:rsidRPr="00FD29CF">
              <w:rPr>
                <w:rFonts w:ascii="GHEA Grapalat" w:hAnsi="GHEA Grapalat"/>
                <w:lang w:val="hy-AM"/>
              </w:rPr>
              <w:t xml:space="preserve">ՀՀ-ում պաշտոնապես գործող </w:t>
            </w:r>
            <w:r w:rsidR="006A1370" w:rsidRPr="00FD29CF">
              <w:rPr>
                <w:rFonts w:ascii="GHEA Grapalat" w:hAnsi="GHEA Grapalat"/>
                <w:lang w:val="hy-AM"/>
              </w:rPr>
              <w:t>հասարակական կազմակերպությունները, արհեստակցական միությունները, մասնագիտական ասոցիացիաները, կրոնական կազմակերպությունները, մեդիա խմբերը, հիմնադրամները և քաղաքացիների այլ խմբերը, որոնք ձևավորվել են հատկապես սոցիալ-տնտեսական զարգացման, պետական ծրագրերի մոնիտոր</w:t>
            </w:r>
            <w:r w:rsidR="0029349C" w:rsidRPr="00FD29CF">
              <w:rPr>
                <w:rFonts w:ascii="GHEA Grapalat" w:hAnsi="GHEA Grapalat"/>
                <w:lang w:val="hy-AM"/>
              </w:rPr>
              <w:t>ի</w:t>
            </w:r>
            <w:r w:rsidR="006A1370" w:rsidRPr="00FD29CF">
              <w:rPr>
                <w:rFonts w:ascii="GHEA Grapalat" w:hAnsi="GHEA Grapalat"/>
                <w:lang w:val="hy-AM"/>
              </w:rPr>
              <w:t xml:space="preserve">նգի և քաղաքականության </w:t>
            </w:r>
            <w:r w:rsidR="00D64BD9" w:rsidRPr="00FD29CF">
              <w:rPr>
                <w:rFonts w:ascii="GHEA Grapalat" w:hAnsi="GHEA Grapalat"/>
                <w:lang w:val="hy-AM"/>
              </w:rPr>
              <w:t xml:space="preserve">շուրջ </w:t>
            </w:r>
            <w:r w:rsidR="006A1370" w:rsidRPr="00FD29CF">
              <w:rPr>
                <w:rFonts w:ascii="GHEA Grapalat" w:hAnsi="GHEA Grapalat"/>
                <w:lang w:val="hy-AM"/>
              </w:rPr>
              <w:t xml:space="preserve">քննարկումներում ներգրավման </w:t>
            </w:r>
            <w:r w:rsidR="00D64BD9" w:rsidRPr="00FD29CF">
              <w:rPr>
                <w:rFonts w:ascii="GHEA Grapalat" w:hAnsi="GHEA Grapalat"/>
                <w:lang w:val="hy-AM"/>
              </w:rPr>
              <w:t>նպատակով</w:t>
            </w:r>
            <w:r w:rsidR="0029349C" w:rsidRPr="00FD29CF">
              <w:rPr>
                <w:rFonts w:ascii="GHEA Grapalat" w:hAnsi="GHEA Grapalat"/>
                <w:lang w:val="hy-AM"/>
              </w:rPr>
              <w:t>,</w:t>
            </w:r>
            <w:r w:rsidR="00D64BD9" w:rsidRPr="00FD29CF">
              <w:rPr>
                <w:rFonts w:ascii="GHEA Grapalat" w:hAnsi="GHEA Grapalat"/>
                <w:lang w:val="hy-AM"/>
              </w:rPr>
              <w:t xml:space="preserve"> և </w:t>
            </w:r>
            <w:r w:rsidR="006A1370" w:rsidRPr="00FD29CF">
              <w:rPr>
                <w:rFonts w:ascii="GHEA Grapalat" w:hAnsi="GHEA Grapalat"/>
                <w:lang w:val="hy-AM"/>
              </w:rPr>
              <w:t xml:space="preserve">ներկայացնում են </w:t>
            </w:r>
            <w:r w:rsidR="00D64BD9" w:rsidRPr="00FD29CF">
              <w:rPr>
                <w:rFonts w:ascii="GHEA Grapalat" w:hAnsi="GHEA Grapalat"/>
                <w:lang w:val="hy-AM"/>
              </w:rPr>
              <w:t xml:space="preserve">հանրության կամ </w:t>
            </w:r>
            <w:r w:rsidR="006A1370" w:rsidRPr="00FD29CF">
              <w:rPr>
                <w:rFonts w:ascii="GHEA Grapalat" w:hAnsi="GHEA Grapalat"/>
                <w:lang w:val="hy-AM"/>
              </w:rPr>
              <w:t xml:space="preserve">շահառուների </w:t>
            </w:r>
            <w:r w:rsidR="00D64BD9" w:rsidRPr="00FD29CF">
              <w:rPr>
                <w:rFonts w:ascii="GHEA Grapalat" w:hAnsi="GHEA Grapalat"/>
                <w:lang w:val="hy-AM"/>
              </w:rPr>
              <w:t xml:space="preserve">կոնկրետ խմբերի շահերը: </w:t>
            </w:r>
            <w:r w:rsidR="0029349C" w:rsidRPr="00FD29CF">
              <w:rPr>
                <w:rFonts w:ascii="GHEA Grapalat" w:hAnsi="GHEA Grapalat"/>
                <w:lang w:val="hy-AM"/>
              </w:rPr>
              <w:t>ՔՀԿ-ները հանրության կամ կոնկրետ շահառուների անունից  մասնակցում են բյուջետային ծրագրերի մշակման աշխատանքներին</w:t>
            </w:r>
            <w:r w:rsidR="009A273F" w:rsidRPr="00FD29CF">
              <w:rPr>
                <w:rFonts w:ascii="GHEA Grapalat" w:hAnsi="GHEA Grapalat"/>
                <w:lang w:val="hy-AM"/>
              </w:rPr>
              <w:t>,</w:t>
            </w:r>
            <w:r w:rsidR="0029349C" w:rsidRPr="00FD29CF">
              <w:rPr>
                <w:rFonts w:ascii="GHEA Grapalat" w:hAnsi="GHEA Grapalat"/>
                <w:lang w:val="hy-AM"/>
              </w:rPr>
              <w:t xml:space="preserve"> այդ թվում</w:t>
            </w:r>
            <w:r w:rsidR="009A273F" w:rsidRPr="00FD29CF">
              <w:rPr>
                <w:rFonts w:ascii="GHEA Grapalat" w:hAnsi="GHEA Grapalat"/>
                <w:lang w:val="hy-AM"/>
              </w:rPr>
              <w:t>՝</w:t>
            </w:r>
            <w:r w:rsidR="0029349C" w:rsidRPr="00FD29CF">
              <w:rPr>
                <w:rFonts w:ascii="GHEA Grapalat" w:hAnsi="GHEA Grapalat"/>
                <w:lang w:val="hy-AM"/>
              </w:rPr>
              <w:t xml:space="preserve"> բյուջետային տեղեկատվության ուսումնասիր</w:t>
            </w:r>
            <w:r w:rsidR="009A273F" w:rsidRPr="00FD29CF">
              <w:rPr>
                <w:rFonts w:ascii="GHEA Grapalat" w:hAnsi="GHEA Grapalat"/>
                <w:lang w:val="hy-AM"/>
              </w:rPr>
              <w:t xml:space="preserve">ության, </w:t>
            </w:r>
            <w:r w:rsidR="0029349C" w:rsidRPr="00FD29CF">
              <w:rPr>
                <w:rFonts w:ascii="GHEA Grapalat" w:hAnsi="GHEA Grapalat"/>
                <w:lang w:val="hy-AM"/>
              </w:rPr>
              <w:t>առաջարկ</w:t>
            </w:r>
            <w:r w:rsidR="009A273F" w:rsidRPr="00FD29CF">
              <w:rPr>
                <w:rFonts w:ascii="GHEA Grapalat" w:hAnsi="GHEA Grapalat"/>
                <w:lang w:val="hy-AM"/>
              </w:rPr>
              <w:t xml:space="preserve">ների </w:t>
            </w:r>
            <w:r w:rsidR="0029349C" w:rsidRPr="00FD29CF">
              <w:rPr>
                <w:rFonts w:ascii="GHEA Grapalat" w:hAnsi="GHEA Grapalat"/>
                <w:lang w:val="hy-AM"/>
              </w:rPr>
              <w:t xml:space="preserve"> ներկայացման և հանրային քննարկումներ</w:t>
            </w:r>
            <w:r w:rsidRPr="00FD29CF">
              <w:rPr>
                <w:rFonts w:ascii="GHEA Grapalat" w:hAnsi="GHEA Grapalat"/>
                <w:lang w:val="hy-AM"/>
              </w:rPr>
              <w:t>ի</w:t>
            </w:r>
            <w:r w:rsidR="0029349C" w:rsidRPr="00FD29CF">
              <w:rPr>
                <w:rFonts w:ascii="GHEA Grapalat" w:hAnsi="GHEA Grapalat"/>
                <w:lang w:val="hy-AM"/>
              </w:rPr>
              <w:t>ն մասնակցության միջոցով:</w:t>
            </w:r>
          </w:p>
        </w:tc>
      </w:tr>
    </w:tbl>
    <w:p w:rsidR="0061775E" w:rsidRPr="00FD29CF" w:rsidRDefault="0061775E" w:rsidP="00B410C9">
      <w:pPr>
        <w:jc w:val="both"/>
        <w:rPr>
          <w:rFonts w:ascii="GHEA Grapalat" w:hAnsi="GHEA Grapalat"/>
          <w:lang w:val="hy-AM"/>
        </w:rPr>
      </w:pPr>
    </w:p>
    <w:p w:rsidR="001C45CC" w:rsidRPr="00FD29CF" w:rsidRDefault="001C45CC" w:rsidP="00B410C9">
      <w:pPr>
        <w:jc w:val="both"/>
        <w:rPr>
          <w:rFonts w:ascii="GHEA Grapalat" w:hAnsi="GHEA Grapalat"/>
          <w:lang w:val="hy-AM"/>
        </w:rPr>
      </w:pPr>
    </w:p>
    <w:p w:rsidR="001C45CC" w:rsidRPr="00FD29CF" w:rsidRDefault="001C45CC" w:rsidP="00632586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C00000"/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</w:pPr>
      <w:bookmarkStart w:id="7" w:name="_Toc32239499"/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>ՄԱՍՆԱԿՑԱՅԻՆ ԳՈՐԾԸՆԹԱՑ</w:t>
      </w:r>
      <w:r w:rsidR="00F40598"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>ՆԵՐ</w:t>
      </w:r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>Ի ԸՆԴԳՐԿՄԱՆ ՇՐՋԱՆԱԿՆԵՐԸ</w:t>
      </w:r>
      <w:bookmarkEnd w:id="7"/>
    </w:p>
    <w:p w:rsidR="00D239B8" w:rsidRPr="00FD29CF" w:rsidRDefault="00D239B8" w:rsidP="006E670C">
      <w:pPr>
        <w:jc w:val="both"/>
        <w:rPr>
          <w:rFonts w:ascii="GHEA Grapalat" w:hAnsi="GHEA Grapalat"/>
          <w:lang w:val="hy-AM"/>
        </w:rPr>
      </w:pPr>
    </w:p>
    <w:p w:rsidR="003D64E2" w:rsidRPr="00FD29CF" w:rsidRDefault="00CC1E93" w:rsidP="00D239B8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</w:t>
      </w:r>
      <w:r w:rsidR="00570B04" w:rsidRPr="00570B04">
        <w:rPr>
          <w:rFonts w:ascii="GHEA Grapalat" w:hAnsi="GHEA Grapalat"/>
          <w:lang w:val="hy-AM"/>
        </w:rPr>
        <w:t>3</w:t>
      </w:r>
      <w:r w:rsidR="00D239B8" w:rsidRPr="00FD29CF">
        <w:rPr>
          <w:rFonts w:ascii="GHEA Grapalat" w:hAnsi="GHEA Grapalat"/>
          <w:lang w:val="hy-AM"/>
        </w:rPr>
        <w:t>թ.</w:t>
      </w:r>
      <w:r w:rsidR="006E670C" w:rsidRPr="00FD29CF">
        <w:rPr>
          <w:rFonts w:ascii="GHEA Grapalat" w:hAnsi="GHEA Grapalat"/>
          <w:lang w:val="hy-AM"/>
        </w:rPr>
        <w:t xml:space="preserve"> բյուջետային գործընթացի շրջանակներում մասնակցային գործընթացները պետք է ընդգրկեն պետական մարմինների կողմից իրականացվող բոլոր բյուջետային ծրագրերը</w:t>
      </w:r>
      <w:r w:rsidR="00D239B8" w:rsidRPr="00FD29CF">
        <w:rPr>
          <w:rFonts w:ascii="GHEA Grapalat" w:hAnsi="GHEA Grapalat"/>
          <w:lang w:val="hy-AM"/>
        </w:rPr>
        <w:t xml:space="preserve"> և միջոցառումները</w:t>
      </w:r>
      <w:r w:rsidR="003D64E2" w:rsidRPr="00FD29CF">
        <w:rPr>
          <w:rFonts w:ascii="GHEA Grapalat" w:hAnsi="GHEA Grapalat"/>
          <w:lang w:val="hy-AM"/>
        </w:rPr>
        <w:t xml:space="preserve"> (բացառությամբ պետական գաղտնիք հանդիսացող տեղեկատվության):</w:t>
      </w:r>
    </w:p>
    <w:p w:rsidR="003D64E2" w:rsidRPr="00FD29CF" w:rsidRDefault="00D239B8" w:rsidP="00BF26BB">
      <w:pPr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Մ</w:t>
      </w:r>
      <w:r w:rsidR="003D64E2" w:rsidRPr="00FD29CF">
        <w:rPr>
          <w:rFonts w:ascii="GHEA Grapalat" w:hAnsi="GHEA Grapalat"/>
          <w:lang w:val="hy-AM"/>
        </w:rPr>
        <w:t xml:space="preserve">ասնակցային գործընթացներում </w:t>
      </w:r>
      <w:r w:rsidRPr="00FD29CF">
        <w:rPr>
          <w:rFonts w:ascii="GHEA Grapalat" w:hAnsi="GHEA Grapalat"/>
          <w:lang w:val="hy-AM"/>
        </w:rPr>
        <w:t xml:space="preserve">անհրաժեշտ է հատուկ </w:t>
      </w:r>
      <w:r w:rsidR="003D64E2" w:rsidRPr="00FD29CF">
        <w:rPr>
          <w:rFonts w:ascii="GHEA Grapalat" w:hAnsi="GHEA Grapalat"/>
          <w:lang w:val="hy-AM"/>
        </w:rPr>
        <w:t>ուշադրություն</w:t>
      </w:r>
      <w:r w:rsidRPr="00FD29CF">
        <w:rPr>
          <w:rFonts w:ascii="GHEA Grapalat" w:hAnsi="GHEA Grapalat"/>
          <w:lang w:val="hy-AM"/>
        </w:rPr>
        <w:t xml:space="preserve"> դարձնել այն</w:t>
      </w:r>
      <w:r w:rsidR="003D64E2" w:rsidRPr="00FD29CF">
        <w:rPr>
          <w:rFonts w:ascii="GHEA Grapalat" w:hAnsi="GHEA Grapalat"/>
          <w:lang w:val="hy-AM"/>
        </w:rPr>
        <w:t xml:space="preserve"> ծրագրերի և միջոցառումների վրա, որտեղ ավանդաբար </w:t>
      </w:r>
      <w:r w:rsidR="00F40598" w:rsidRPr="00FD29CF">
        <w:rPr>
          <w:rFonts w:ascii="GHEA Grapalat" w:hAnsi="GHEA Grapalat"/>
          <w:lang w:val="hy-AM"/>
        </w:rPr>
        <w:t xml:space="preserve">բարձր է </w:t>
      </w:r>
      <w:r w:rsidR="003D64E2" w:rsidRPr="00FD29CF">
        <w:rPr>
          <w:rFonts w:ascii="GHEA Grapalat" w:hAnsi="GHEA Grapalat"/>
          <w:lang w:val="hy-AM"/>
        </w:rPr>
        <w:t xml:space="preserve">հանրային </w:t>
      </w:r>
      <w:r w:rsidR="00F40598" w:rsidRPr="00FD29CF">
        <w:rPr>
          <w:rFonts w:ascii="GHEA Grapalat" w:hAnsi="GHEA Grapalat"/>
          <w:lang w:val="hy-AM"/>
        </w:rPr>
        <w:t xml:space="preserve">հետաքրքրվածությունը: Դրանք են հանդիսանում </w:t>
      </w:r>
      <w:r w:rsidR="003D64E2" w:rsidRPr="00FD29CF">
        <w:rPr>
          <w:rFonts w:ascii="GHEA Grapalat" w:hAnsi="GHEA Grapalat"/>
          <w:lang w:val="hy-AM"/>
        </w:rPr>
        <w:t xml:space="preserve">համապատասխան ոլորտների </w:t>
      </w:r>
      <w:r w:rsidR="00F40598" w:rsidRPr="00FD29CF">
        <w:rPr>
          <w:rFonts w:ascii="GHEA Grapalat" w:hAnsi="GHEA Grapalat"/>
          <w:lang w:val="hy-AM"/>
        </w:rPr>
        <w:t xml:space="preserve">հանրային ապրանքների և ծառայությունների մատուցմանը, սոցիալական տրանսֆերտների տրամադրմանն ու պետական ներդրումներին առնչվող այն ծրագրերն ու միջոցառումները, որոնց անմիջական շահառուներ են հանդիսանում անհատները կամ դրանց խմբերը: </w:t>
      </w:r>
    </w:p>
    <w:p w:rsidR="00F40598" w:rsidRPr="00FD29CF" w:rsidRDefault="003D64E2" w:rsidP="00BF26BB">
      <w:pPr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Մ</w:t>
      </w:r>
      <w:r w:rsidR="00F40598" w:rsidRPr="00FD29CF">
        <w:rPr>
          <w:rFonts w:ascii="GHEA Grapalat" w:hAnsi="GHEA Grapalat"/>
          <w:lang w:val="hy-AM"/>
        </w:rPr>
        <w:t>յուս բոլոր ծրագրերը</w:t>
      </w:r>
      <w:r w:rsidR="00D239B8" w:rsidRPr="00FD29CF">
        <w:rPr>
          <w:rFonts w:ascii="GHEA Grapalat" w:hAnsi="GHEA Grapalat"/>
          <w:lang w:val="hy-AM"/>
        </w:rPr>
        <w:t>/</w:t>
      </w:r>
      <w:r w:rsidR="00F40598" w:rsidRPr="00FD29CF">
        <w:rPr>
          <w:rFonts w:ascii="GHEA Grapalat" w:hAnsi="GHEA Grapalat"/>
          <w:lang w:val="hy-AM"/>
        </w:rPr>
        <w:t>միջոցառումները, ինչպիսիք են օրինակ վարչական բնույթի ծրագրերը/միջոցառումները, կամ առանձին անհատներին ու դրանց խմբերին անմիջականորեն չթիրախավորող միջոցառումները</w:t>
      </w:r>
      <w:r w:rsidR="00D239B8" w:rsidRPr="00FD29CF">
        <w:rPr>
          <w:rFonts w:ascii="GHEA Grapalat" w:hAnsi="GHEA Grapalat"/>
          <w:lang w:val="hy-AM"/>
        </w:rPr>
        <w:t>,</w:t>
      </w:r>
      <w:r w:rsidR="00F40598" w:rsidRPr="00FD29CF">
        <w:rPr>
          <w:rFonts w:ascii="GHEA Grapalat" w:hAnsi="GHEA Grapalat"/>
          <w:lang w:val="hy-AM"/>
        </w:rPr>
        <w:t xml:space="preserve"> </w:t>
      </w:r>
      <w:r w:rsidR="00D239B8" w:rsidRPr="00FD29CF">
        <w:rPr>
          <w:rFonts w:ascii="GHEA Grapalat" w:hAnsi="GHEA Grapalat"/>
          <w:lang w:val="hy-AM"/>
        </w:rPr>
        <w:t xml:space="preserve">պետք է ընդգրկվեն </w:t>
      </w:r>
      <w:r w:rsidR="00F40598" w:rsidRPr="00FD29CF">
        <w:rPr>
          <w:rFonts w:ascii="GHEA Grapalat" w:hAnsi="GHEA Grapalat"/>
          <w:lang w:val="hy-AM"/>
        </w:rPr>
        <w:t>մասնակցային գործընթացներում</w:t>
      </w:r>
      <w:r w:rsidR="00D239B8" w:rsidRPr="00FD29CF">
        <w:rPr>
          <w:rFonts w:ascii="GHEA Grapalat" w:hAnsi="GHEA Grapalat"/>
          <w:lang w:val="hy-AM"/>
        </w:rPr>
        <w:t>՝</w:t>
      </w:r>
      <w:r w:rsidR="00F40598" w:rsidRPr="00FD29CF">
        <w:rPr>
          <w:rFonts w:ascii="GHEA Grapalat" w:hAnsi="GHEA Grapalat"/>
          <w:lang w:val="hy-AM"/>
        </w:rPr>
        <w:t xml:space="preserve"> </w:t>
      </w:r>
      <w:r w:rsidRPr="00FD29CF">
        <w:rPr>
          <w:rFonts w:ascii="GHEA Grapalat" w:hAnsi="GHEA Grapalat"/>
          <w:lang w:val="hy-AM"/>
        </w:rPr>
        <w:t>առանց սահմանափակումների:</w:t>
      </w:r>
    </w:p>
    <w:p w:rsidR="00BF26BB" w:rsidRPr="00FD29CF" w:rsidRDefault="00D239B8" w:rsidP="00BF26BB">
      <w:pPr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Արդյունավետ համարվելու համար, մ</w:t>
      </w:r>
      <w:r w:rsidR="00F40598" w:rsidRPr="00FD29CF">
        <w:rPr>
          <w:rFonts w:ascii="GHEA Grapalat" w:hAnsi="GHEA Grapalat"/>
          <w:lang w:val="hy-AM"/>
        </w:rPr>
        <w:t xml:space="preserve">ասնակցային գործընթացները պետք է </w:t>
      </w:r>
      <w:r w:rsidRPr="00FD29CF">
        <w:rPr>
          <w:rFonts w:ascii="GHEA Grapalat" w:hAnsi="GHEA Grapalat"/>
          <w:lang w:val="hy-AM"/>
        </w:rPr>
        <w:t xml:space="preserve">հիմնականում </w:t>
      </w:r>
      <w:r w:rsidR="00F40598" w:rsidRPr="00FD29CF">
        <w:rPr>
          <w:rFonts w:ascii="GHEA Grapalat" w:hAnsi="GHEA Grapalat"/>
          <w:lang w:val="hy-AM"/>
        </w:rPr>
        <w:t>կենտրոնանան այնպիսի հարցերի վրա, ինչպիսիք են ծրագրերի նպատակները, շահառուները և վերջնական արդյունքները, իրականացվող միջոցառումները, դրանց շահառուները և ակնկ</w:t>
      </w:r>
      <w:r w:rsidR="006C54C3" w:rsidRPr="003324DE">
        <w:rPr>
          <w:rFonts w:ascii="GHEA Grapalat" w:hAnsi="GHEA Grapalat"/>
          <w:lang w:val="hy-AM"/>
        </w:rPr>
        <w:t>ա</w:t>
      </w:r>
      <w:r w:rsidR="00F40598" w:rsidRPr="00FD29CF">
        <w:rPr>
          <w:rFonts w:ascii="GHEA Grapalat" w:hAnsi="GHEA Grapalat"/>
          <w:lang w:val="hy-AM"/>
        </w:rPr>
        <w:t>լվող արդյունքները, պետության միջամտությունների (մատուցվող ծառայություններ, տրամադրվող տարանսֆետներ և այլն) և ակնկալվող արդյունքների այլընտրանքները, նպատակների, միջոցառումների և ծախսերի առաջնահերթությունները:</w:t>
      </w:r>
      <w:r w:rsidR="00BF26BB" w:rsidRPr="00FD29CF">
        <w:rPr>
          <w:rFonts w:ascii="GHEA Grapalat" w:hAnsi="GHEA Grapalat"/>
          <w:lang w:val="hy-AM"/>
        </w:rPr>
        <w:t xml:space="preserve"> </w:t>
      </w:r>
    </w:p>
    <w:p w:rsidR="00F40598" w:rsidRPr="00FD29CF" w:rsidRDefault="00F40598" w:rsidP="00BF26BB">
      <w:pPr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Դրանք կարող են վերաբերվել ինչպես արդեն գոյություն ունեցող ծրագրերին և  միջոցառումներին, այնպես էլ հանրության կողմից ներկայացվող նոր ծրագրերի/միջոցառումների վերաբերյալ առաջարկներին: </w:t>
      </w:r>
    </w:p>
    <w:p w:rsidR="00435CDA" w:rsidRPr="00FD29CF" w:rsidRDefault="00435CDA" w:rsidP="001C45CC">
      <w:pPr>
        <w:jc w:val="both"/>
        <w:rPr>
          <w:rFonts w:ascii="GHEA Grapalat" w:hAnsi="GHEA Grapalat"/>
          <w:lang w:val="hy-AM"/>
        </w:rPr>
      </w:pPr>
    </w:p>
    <w:p w:rsidR="00FA2766" w:rsidRPr="00FD29CF" w:rsidRDefault="00FA2766" w:rsidP="001C45CC">
      <w:pPr>
        <w:jc w:val="both"/>
        <w:rPr>
          <w:rFonts w:ascii="GHEA Grapalat" w:hAnsi="GHEA Grapalat"/>
          <w:lang w:val="hy-AM"/>
        </w:rPr>
      </w:pPr>
    </w:p>
    <w:p w:rsidR="00F40598" w:rsidRPr="00FD29CF" w:rsidRDefault="00720A99" w:rsidP="00632586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C00000"/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</w:pPr>
      <w:bookmarkStart w:id="8" w:name="_Toc32239500"/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 xml:space="preserve">ՄԱՍՆԱԿՑԱՅԻՆ ԳՈՐԾԸՆԹԱՑՆԵՐԻ </w:t>
      </w:r>
      <w:r w:rsidR="0000774F"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>ՆԿԱՐԱԳՐՈՒԹՅՈՒՆԸ</w:t>
      </w:r>
      <w:bookmarkEnd w:id="8"/>
    </w:p>
    <w:p w:rsidR="00F40598" w:rsidRPr="00FD29CF" w:rsidRDefault="00F40598" w:rsidP="001C45CC">
      <w:pPr>
        <w:jc w:val="both"/>
        <w:rPr>
          <w:rFonts w:ascii="GHEA Grapalat" w:hAnsi="GHEA Grapalat"/>
          <w:lang w:val="hy-AM"/>
        </w:rPr>
      </w:pPr>
    </w:p>
    <w:p w:rsidR="00FA2766" w:rsidRPr="00FD29CF" w:rsidRDefault="00225D51" w:rsidP="00E318AB">
      <w:pPr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Մասնակցային գործընթացներ</w:t>
      </w:r>
      <w:r w:rsidR="00FA2766" w:rsidRPr="00FD29CF">
        <w:rPr>
          <w:rFonts w:ascii="GHEA Grapalat" w:hAnsi="GHEA Grapalat"/>
          <w:lang w:val="hy-AM"/>
        </w:rPr>
        <w:t xml:space="preserve">ն ընդգրկում եմ </w:t>
      </w:r>
      <w:r w:rsidRPr="00FD29CF">
        <w:rPr>
          <w:rFonts w:ascii="GHEA Grapalat" w:hAnsi="GHEA Grapalat"/>
          <w:lang w:val="hy-AM"/>
        </w:rPr>
        <w:t xml:space="preserve">հանրային իրազեկման, </w:t>
      </w:r>
      <w:r w:rsidR="00FA2766" w:rsidRPr="00FD29CF">
        <w:rPr>
          <w:rFonts w:ascii="GHEA Grapalat" w:hAnsi="GHEA Grapalat"/>
          <w:lang w:val="hy-AM"/>
        </w:rPr>
        <w:t xml:space="preserve">բյուջետային </w:t>
      </w:r>
      <w:r w:rsidRPr="00FD29CF">
        <w:rPr>
          <w:rFonts w:ascii="GHEA Grapalat" w:hAnsi="GHEA Grapalat"/>
          <w:lang w:val="hy-AM"/>
        </w:rPr>
        <w:t>տեղեկատվու</w:t>
      </w:r>
      <w:r w:rsidR="00FA2766" w:rsidRPr="00FD29CF">
        <w:rPr>
          <w:rFonts w:ascii="GHEA Grapalat" w:hAnsi="GHEA Grapalat"/>
          <w:lang w:val="hy-AM"/>
        </w:rPr>
        <w:t>թ</w:t>
      </w:r>
      <w:r w:rsidRPr="00FD29CF">
        <w:rPr>
          <w:rFonts w:ascii="GHEA Grapalat" w:hAnsi="GHEA Grapalat"/>
          <w:lang w:val="hy-AM"/>
        </w:rPr>
        <w:t xml:space="preserve">յան տրամադրման, </w:t>
      </w:r>
      <w:r w:rsidR="00FA2766" w:rsidRPr="00FD29CF">
        <w:rPr>
          <w:rFonts w:ascii="GHEA Grapalat" w:hAnsi="GHEA Grapalat"/>
          <w:lang w:val="hy-AM"/>
        </w:rPr>
        <w:t xml:space="preserve">բյուջետային ծրագրերի վերաբերյալ հանրության </w:t>
      </w:r>
      <w:r w:rsidRPr="00FD29CF">
        <w:rPr>
          <w:rFonts w:ascii="GHEA Grapalat" w:hAnsi="GHEA Grapalat"/>
          <w:lang w:val="hy-AM"/>
        </w:rPr>
        <w:t xml:space="preserve">առաջարկների ներկայացման, </w:t>
      </w:r>
      <w:r w:rsidR="00FA2766" w:rsidRPr="00FD29CF">
        <w:rPr>
          <w:rFonts w:ascii="GHEA Grapalat" w:hAnsi="GHEA Grapalat"/>
          <w:lang w:val="hy-AM"/>
        </w:rPr>
        <w:t xml:space="preserve">հանարային </w:t>
      </w:r>
      <w:r w:rsidRPr="00FD29CF">
        <w:rPr>
          <w:rFonts w:ascii="GHEA Grapalat" w:hAnsi="GHEA Grapalat"/>
          <w:lang w:val="hy-AM"/>
        </w:rPr>
        <w:t>քննարկումների</w:t>
      </w:r>
      <w:r w:rsidR="00FA2766" w:rsidRPr="00FD29CF">
        <w:rPr>
          <w:rFonts w:ascii="GHEA Grapalat" w:hAnsi="GHEA Grapalat"/>
          <w:lang w:val="hy-AM"/>
        </w:rPr>
        <w:t xml:space="preserve"> իրականացման, բյուջետային </w:t>
      </w:r>
      <w:r w:rsidRPr="00FD29CF">
        <w:rPr>
          <w:rFonts w:ascii="GHEA Grapalat" w:hAnsi="GHEA Grapalat"/>
          <w:lang w:val="hy-AM"/>
        </w:rPr>
        <w:t>որոշումների կայացման և հետադարձ կապի ապահովման</w:t>
      </w:r>
      <w:r w:rsidR="00FA2766" w:rsidRPr="00FD29CF">
        <w:rPr>
          <w:rFonts w:ascii="GHEA Grapalat" w:hAnsi="GHEA Grapalat"/>
          <w:lang w:val="hy-AM"/>
        </w:rPr>
        <w:t xml:space="preserve"> միջոցառումներ:</w:t>
      </w:r>
      <w:r w:rsidR="00E318AB" w:rsidRPr="00FD29CF">
        <w:rPr>
          <w:rFonts w:ascii="GHEA Grapalat" w:hAnsi="GHEA Grapalat"/>
          <w:lang w:val="hy-AM"/>
        </w:rPr>
        <w:t xml:space="preserve"> </w:t>
      </w:r>
      <w:r w:rsidR="00FA2766" w:rsidRPr="00FD29CF">
        <w:rPr>
          <w:rFonts w:ascii="GHEA Grapalat" w:hAnsi="GHEA Grapalat"/>
          <w:lang w:val="hy-AM"/>
        </w:rPr>
        <w:t xml:space="preserve">Ստորև ներկայացված են տիպային մասնակցային գործընթացները և դրանց ներկայացվող հիմնական պահանջները: </w:t>
      </w:r>
    </w:p>
    <w:p w:rsidR="00435CDA" w:rsidRPr="00FD29CF" w:rsidRDefault="00435CDA" w:rsidP="00435CDA">
      <w:pPr>
        <w:pStyle w:val="ListParagraph"/>
        <w:rPr>
          <w:rFonts w:ascii="GHEA Grapalat" w:hAnsi="GHEA Grapalat" w:cs="Courier New"/>
          <w:bCs/>
          <w:color w:val="C00000"/>
          <w:lang w:val="hy-AM"/>
        </w:rPr>
      </w:pPr>
    </w:p>
    <w:p w:rsidR="00FA2766" w:rsidRPr="00FD29CF" w:rsidRDefault="00FA2766" w:rsidP="000E4EB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both"/>
        <w:rPr>
          <w:rFonts w:ascii="GHEA Grapalat" w:hAnsi="GHEA Grapalat"/>
          <w:b/>
          <w:color w:val="C00000"/>
          <w:lang w:val="hy-AM"/>
        </w:rPr>
      </w:pPr>
      <w:r w:rsidRPr="00FD29CF">
        <w:rPr>
          <w:rFonts w:ascii="GHEA Grapalat" w:hAnsi="GHEA Grapalat"/>
          <w:b/>
          <w:color w:val="C00000"/>
          <w:lang w:val="hy-AM"/>
        </w:rPr>
        <w:t>Հանրային իրազեկումներ</w:t>
      </w:r>
      <w:r w:rsidR="00010EDC" w:rsidRPr="00FD29CF">
        <w:rPr>
          <w:rFonts w:ascii="GHEA Grapalat" w:hAnsi="GHEA Grapalat"/>
          <w:b/>
          <w:color w:val="C00000"/>
          <w:lang w:val="hy-AM"/>
        </w:rPr>
        <w:t>/ծանուցումներ</w:t>
      </w:r>
    </w:p>
    <w:p w:rsidR="00562447" w:rsidRPr="00FD29CF" w:rsidRDefault="008B26F8" w:rsidP="00562447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Պետական մարմինները </w:t>
      </w:r>
      <w:r w:rsidR="00FA2766" w:rsidRPr="00FD29CF">
        <w:rPr>
          <w:rFonts w:ascii="GHEA Grapalat" w:hAnsi="GHEA Grapalat"/>
          <w:lang w:val="hy-AM"/>
        </w:rPr>
        <w:t>բյուջետա</w:t>
      </w:r>
      <w:r w:rsidR="00E318AB" w:rsidRPr="00FD29CF">
        <w:rPr>
          <w:rFonts w:ascii="GHEA Grapalat" w:hAnsi="GHEA Grapalat"/>
          <w:lang w:val="hy-AM"/>
        </w:rPr>
        <w:t xml:space="preserve">յին գործընթացի </w:t>
      </w:r>
      <w:r w:rsidR="00FA2766" w:rsidRPr="00FD29CF">
        <w:rPr>
          <w:rFonts w:ascii="GHEA Grapalat" w:hAnsi="GHEA Grapalat"/>
          <w:lang w:val="hy-AM"/>
        </w:rPr>
        <w:t xml:space="preserve">յուրաքանչյուր փուլում </w:t>
      </w:r>
      <w:r w:rsidRPr="00FD29CF">
        <w:rPr>
          <w:rFonts w:ascii="GHEA Grapalat" w:hAnsi="GHEA Grapalat"/>
          <w:lang w:val="hy-AM"/>
        </w:rPr>
        <w:t xml:space="preserve">պետք է </w:t>
      </w:r>
      <w:r w:rsidR="00FA2766" w:rsidRPr="00FD29CF">
        <w:rPr>
          <w:rFonts w:ascii="GHEA Grapalat" w:hAnsi="GHEA Grapalat"/>
          <w:lang w:val="hy-AM"/>
        </w:rPr>
        <w:t>պատշաճ կերպով իրազեկ</w:t>
      </w:r>
      <w:r w:rsidRPr="00FD29CF">
        <w:rPr>
          <w:rFonts w:ascii="GHEA Grapalat" w:hAnsi="GHEA Grapalat"/>
          <w:lang w:val="hy-AM"/>
        </w:rPr>
        <w:t>են</w:t>
      </w:r>
      <w:r w:rsidR="009C794D" w:rsidRPr="00FD29CF">
        <w:rPr>
          <w:rFonts w:ascii="GHEA Grapalat" w:hAnsi="GHEA Grapalat"/>
          <w:lang w:val="hy-AM"/>
        </w:rPr>
        <w:t>/ծանուց</w:t>
      </w:r>
      <w:r w:rsidRPr="00FD29CF">
        <w:rPr>
          <w:rFonts w:ascii="GHEA Grapalat" w:hAnsi="GHEA Grapalat"/>
          <w:lang w:val="hy-AM"/>
        </w:rPr>
        <w:t>են հանրությ</w:t>
      </w:r>
      <w:r w:rsidR="006C54C3" w:rsidRPr="003324DE">
        <w:rPr>
          <w:rFonts w:ascii="GHEA Grapalat" w:hAnsi="GHEA Grapalat"/>
          <w:lang w:val="hy-AM"/>
        </w:rPr>
        <w:t>ա</w:t>
      </w:r>
      <w:r w:rsidRPr="00FD29CF">
        <w:rPr>
          <w:rFonts w:ascii="GHEA Grapalat" w:hAnsi="GHEA Grapalat"/>
          <w:lang w:val="hy-AM"/>
        </w:rPr>
        <w:t xml:space="preserve">նը՝ ի դեմս ՔՀԿ-ների, </w:t>
      </w:r>
      <w:r w:rsidR="00E318AB" w:rsidRPr="00FD29CF">
        <w:rPr>
          <w:rFonts w:ascii="GHEA Grapalat" w:hAnsi="GHEA Grapalat"/>
          <w:lang w:val="hy-AM"/>
        </w:rPr>
        <w:t xml:space="preserve">իրականացվող բոլոր </w:t>
      </w:r>
      <w:r w:rsidR="00FA2766" w:rsidRPr="00FD29CF">
        <w:rPr>
          <w:rFonts w:ascii="GHEA Grapalat" w:hAnsi="GHEA Grapalat"/>
          <w:lang w:val="hy-AM"/>
        </w:rPr>
        <w:t xml:space="preserve">մասնակցային գործընթացների վերաբերյալ: Հանրության իրազեկումը պետք է իրականացվի </w:t>
      </w:r>
      <w:r w:rsidR="00E318AB" w:rsidRPr="00FD29CF">
        <w:rPr>
          <w:rFonts w:ascii="GHEA Grapalat" w:hAnsi="GHEA Grapalat"/>
          <w:lang w:val="hy-AM"/>
        </w:rPr>
        <w:t xml:space="preserve">նախապես, </w:t>
      </w:r>
      <w:r w:rsidR="00FA2766" w:rsidRPr="00FD29CF">
        <w:rPr>
          <w:rFonts w:ascii="GHEA Grapalat" w:hAnsi="GHEA Grapalat"/>
          <w:lang w:val="hy-AM"/>
        </w:rPr>
        <w:t>հնարավորություն տալով վերջին</w:t>
      </w:r>
      <w:r w:rsidR="004B005E" w:rsidRPr="00FD29CF">
        <w:rPr>
          <w:rFonts w:ascii="GHEA Grapalat" w:hAnsi="GHEA Grapalat"/>
          <w:lang w:val="hy-AM"/>
        </w:rPr>
        <w:t>ներ</w:t>
      </w:r>
      <w:r w:rsidR="00FA2766" w:rsidRPr="00FD29CF">
        <w:rPr>
          <w:rFonts w:ascii="GHEA Grapalat" w:hAnsi="GHEA Grapalat"/>
          <w:lang w:val="hy-AM"/>
        </w:rPr>
        <w:t xml:space="preserve">իս կազմակերպվել և նախապատրաստվել այդ գործընթացներին: </w:t>
      </w:r>
      <w:r w:rsidR="00562447" w:rsidRPr="00FD29CF">
        <w:rPr>
          <w:rFonts w:ascii="GHEA Grapalat" w:hAnsi="GHEA Grapalat"/>
          <w:lang w:val="hy-AM"/>
        </w:rPr>
        <w:t xml:space="preserve">Այդ առումով, </w:t>
      </w:r>
      <w:r w:rsidR="00280440" w:rsidRPr="00FD29CF">
        <w:rPr>
          <w:rFonts w:ascii="GHEA Grapalat" w:hAnsi="GHEA Grapalat"/>
          <w:lang w:val="hy-AM"/>
        </w:rPr>
        <w:t>հ</w:t>
      </w:r>
      <w:r w:rsidR="00783F0D" w:rsidRPr="00FD29CF">
        <w:rPr>
          <w:rFonts w:ascii="GHEA Grapalat" w:hAnsi="GHEA Grapalat"/>
          <w:lang w:val="hy-AM"/>
        </w:rPr>
        <w:t>ա</w:t>
      </w:r>
      <w:r w:rsidR="00280440" w:rsidRPr="00FD29CF">
        <w:rPr>
          <w:rFonts w:ascii="GHEA Grapalat" w:hAnsi="GHEA Grapalat"/>
          <w:lang w:val="hy-AM"/>
        </w:rPr>
        <w:t>նրային իրազեկումները/</w:t>
      </w:r>
      <w:r w:rsidR="00562447" w:rsidRPr="00FD29CF">
        <w:rPr>
          <w:rFonts w:ascii="GHEA Grapalat" w:hAnsi="GHEA Grapalat"/>
          <w:lang w:val="hy-AM"/>
        </w:rPr>
        <w:t xml:space="preserve">ծանուցումները </w:t>
      </w:r>
      <w:r w:rsidR="00780284" w:rsidRPr="00FD29CF">
        <w:rPr>
          <w:rFonts w:ascii="GHEA Grapalat" w:hAnsi="GHEA Grapalat"/>
          <w:lang w:val="hy-AM"/>
        </w:rPr>
        <w:t xml:space="preserve">հնարավորության դեպքում </w:t>
      </w:r>
      <w:r w:rsidR="00562447" w:rsidRPr="00FD29CF">
        <w:rPr>
          <w:rFonts w:ascii="GHEA Grapalat" w:hAnsi="GHEA Grapalat"/>
          <w:lang w:val="hy-AM"/>
        </w:rPr>
        <w:t xml:space="preserve">պետք է </w:t>
      </w:r>
      <w:r w:rsidR="00280440" w:rsidRPr="00FD29CF">
        <w:rPr>
          <w:rFonts w:ascii="GHEA Grapalat" w:hAnsi="GHEA Grapalat"/>
          <w:lang w:val="hy-AM"/>
        </w:rPr>
        <w:t xml:space="preserve">իրականացվեն </w:t>
      </w:r>
      <w:r w:rsidR="00562447" w:rsidRPr="00FD29CF">
        <w:rPr>
          <w:rFonts w:ascii="GHEA Grapalat" w:hAnsi="GHEA Grapalat"/>
          <w:lang w:val="hy-AM"/>
        </w:rPr>
        <w:t>որևէ գործողության կամ միջոցառ</w:t>
      </w:r>
      <w:r w:rsidR="00562447" w:rsidRPr="00FD29CF">
        <w:rPr>
          <w:rFonts w:ascii="GHEA Grapalat" w:hAnsi="GHEA Grapalat"/>
          <w:lang w:val="hy-AM"/>
        </w:rPr>
        <w:softHyphen/>
        <w:t>ման իրականա</w:t>
      </w:r>
      <w:r w:rsidR="00562447" w:rsidRPr="00FD29CF">
        <w:rPr>
          <w:rFonts w:ascii="GHEA Grapalat" w:hAnsi="GHEA Grapalat"/>
          <w:lang w:val="hy-AM"/>
        </w:rPr>
        <w:softHyphen/>
        <w:t>ցու</w:t>
      </w:r>
      <w:r w:rsidR="00562447" w:rsidRPr="00FD29CF">
        <w:rPr>
          <w:rFonts w:ascii="GHEA Grapalat" w:hAnsi="GHEA Grapalat"/>
          <w:lang w:val="hy-AM"/>
        </w:rPr>
        <w:softHyphen/>
        <w:t>մից առ</w:t>
      </w:r>
      <w:r w:rsidR="00562447" w:rsidRPr="00FD29CF">
        <w:rPr>
          <w:rFonts w:ascii="GHEA Grapalat" w:hAnsi="GHEA Grapalat"/>
          <w:lang w:val="hy-AM"/>
        </w:rPr>
        <w:softHyphen/>
        <w:t>նվազն 15 օր առաջ</w:t>
      </w:r>
      <w:r w:rsidR="00280440" w:rsidRPr="00FD29CF">
        <w:rPr>
          <w:rFonts w:ascii="GHEA Grapalat" w:hAnsi="GHEA Grapalat"/>
          <w:lang w:val="hy-AM"/>
        </w:rPr>
        <w:t>:</w:t>
      </w:r>
    </w:p>
    <w:p w:rsidR="009D11A4" w:rsidRPr="00FD29CF" w:rsidRDefault="00FA2766" w:rsidP="009D11A4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Հանրային իրազեկումները պետք է ներառեն տեղեկատվություն նախատեսվող գործընթացների, </w:t>
      </w:r>
      <w:r w:rsidR="004B005E" w:rsidRPr="00FD29CF">
        <w:rPr>
          <w:rFonts w:ascii="GHEA Grapalat" w:hAnsi="GHEA Grapalat"/>
          <w:lang w:val="hy-AM"/>
        </w:rPr>
        <w:t xml:space="preserve">միջոցառումների, </w:t>
      </w:r>
      <w:r w:rsidRPr="00FD29CF">
        <w:rPr>
          <w:rFonts w:ascii="GHEA Grapalat" w:hAnsi="GHEA Grapalat"/>
          <w:lang w:val="hy-AM"/>
        </w:rPr>
        <w:t>թիրախային ոլորտների</w:t>
      </w:r>
      <w:r w:rsidR="008B26F8" w:rsidRPr="00FD29CF">
        <w:rPr>
          <w:rFonts w:ascii="GHEA Grapalat" w:hAnsi="GHEA Grapalat"/>
          <w:lang w:val="hy-AM"/>
        </w:rPr>
        <w:t>/ծրագրերի</w:t>
      </w:r>
      <w:r w:rsidRPr="00FD29CF">
        <w:rPr>
          <w:rFonts w:ascii="GHEA Grapalat" w:hAnsi="GHEA Grapalat"/>
          <w:lang w:val="hy-AM"/>
        </w:rPr>
        <w:t xml:space="preserve">, շահառուների, ժամկետների, վայրերի, հանրության մասնակցության </w:t>
      </w:r>
      <w:r w:rsidR="008B26F8" w:rsidRPr="00FD29CF">
        <w:rPr>
          <w:rFonts w:ascii="GHEA Grapalat" w:hAnsi="GHEA Grapalat"/>
          <w:lang w:val="hy-AM"/>
        </w:rPr>
        <w:t>ձևերի</w:t>
      </w:r>
      <w:r w:rsidR="004B005E" w:rsidRPr="00FD29CF">
        <w:rPr>
          <w:rFonts w:ascii="GHEA Grapalat" w:hAnsi="GHEA Grapalat"/>
          <w:lang w:val="hy-AM"/>
        </w:rPr>
        <w:t xml:space="preserve">, ինչպես նաև կոնտակտային անձանց </w:t>
      </w:r>
      <w:r w:rsidR="00C44E17" w:rsidRPr="00FD29CF">
        <w:rPr>
          <w:rFonts w:ascii="GHEA Grapalat" w:hAnsi="GHEA Grapalat"/>
          <w:lang w:val="hy-AM"/>
        </w:rPr>
        <w:t xml:space="preserve">և միջոցների </w:t>
      </w:r>
      <w:r w:rsidR="004B005E" w:rsidRPr="00FD29CF">
        <w:rPr>
          <w:rFonts w:ascii="GHEA Grapalat" w:hAnsi="GHEA Grapalat"/>
          <w:lang w:val="hy-AM"/>
        </w:rPr>
        <w:t>վերաբերյալ</w:t>
      </w:r>
      <w:r w:rsidRPr="00FD29CF">
        <w:rPr>
          <w:rFonts w:ascii="GHEA Grapalat" w:hAnsi="GHEA Grapalat"/>
          <w:lang w:val="hy-AM"/>
        </w:rPr>
        <w:t>:</w:t>
      </w:r>
      <w:r w:rsidR="00926E57" w:rsidRPr="00FD29CF">
        <w:rPr>
          <w:rFonts w:ascii="GHEA Grapalat" w:hAnsi="GHEA Grapalat"/>
          <w:lang w:val="hy-AM"/>
        </w:rPr>
        <w:t xml:space="preserve">  Այդ առումով, </w:t>
      </w:r>
      <w:r w:rsidR="009D11A4" w:rsidRPr="00FD29CF">
        <w:rPr>
          <w:rFonts w:ascii="GHEA Grapalat" w:hAnsi="GHEA Grapalat"/>
          <w:lang w:val="hy-AM"/>
        </w:rPr>
        <w:t xml:space="preserve">մասնակցային բոլոր գործընթացները ներառող՝ նախապես կազմված և հրապարակված ժամանակացույցերը հանդիսանում են մասնակցային գործընթացների կազմակերպման և հանրությանը ծանուցման արդյունավետ </w:t>
      </w:r>
      <w:r w:rsidR="00C44E17" w:rsidRPr="00FD29CF">
        <w:rPr>
          <w:rFonts w:ascii="GHEA Grapalat" w:hAnsi="GHEA Grapalat"/>
          <w:lang w:val="hy-AM"/>
        </w:rPr>
        <w:t>գործիքներ</w:t>
      </w:r>
      <w:r w:rsidR="009D11A4" w:rsidRPr="00FD29CF">
        <w:rPr>
          <w:rFonts w:ascii="GHEA Grapalat" w:hAnsi="GHEA Grapalat"/>
          <w:lang w:val="hy-AM"/>
        </w:rPr>
        <w:t xml:space="preserve">: </w:t>
      </w:r>
    </w:p>
    <w:p w:rsidR="005A6503" w:rsidRPr="00FD29CF" w:rsidRDefault="00926E57" w:rsidP="00A365AA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Պետական մարմինների ինտերներատ</w:t>
      </w:r>
      <w:r w:rsidR="009D11A4" w:rsidRPr="00FD29CF">
        <w:rPr>
          <w:rFonts w:ascii="GHEA Grapalat" w:hAnsi="GHEA Grapalat"/>
          <w:lang w:val="hy-AM"/>
        </w:rPr>
        <w:t>ա</w:t>
      </w:r>
      <w:r w:rsidRPr="00FD29CF">
        <w:rPr>
          <w:rFonts w:ascii="GHEA Grapalat" w:hAnsi="GHEA Grapalat"/>
          <w:lang w:val="hy-AM"/>
        </w:rPr>
        <w:t xml:space="preserve">յին կայքերը, հեռուստատեսությունը, </w:t>
      </w:r>
      <w:r w:rsidR="00FA2766" w:rsidRPr="00FD29CF">
        <w:rPr>
          <w:rFonts w:ascii="GHEA Grapalat" w:hAnsi="GHEA Grapalat"/>
          <w:lang w:val="hy-AM"/>
        </w:rPr>
        <w:t>սոց</w:t>
      </w:r>
      <w:r w:rsidRPr="00FD29CF">
        <w:rPr>
          <w:rFonts w:ascii="GHEA Grapalat" w:hAnsi="GHEA Grapalat"/>
          <w:lang w:val="hy-AM"/>
        </w:rPr>
        <w:t>իալական ցանցերը</w:t>
      </w:r>
      <w:r w:rsidR="00280440" w:rsidRPr="00FD29CF">
        <w:rPr>
          <w:rFonts w:ascii="GHEA Grapalat" w:hAnsi="GHEA Grapalat"/>
          <w:lang w:val="hy-AM"/>
        </w:rPr>
        <w:t xml:space="preserve"> և </w:t>
      </w:r>
      <w:r w:rsidRPr="00FD29CF">
        <w:rPr>
          <w:rFonts w:ascii="GHEA Grapalat" w:hAnsi="GHEA Grapalat"/>
          <w:lang w:val="hy-AM"/>
        </w:rPr>
        <w:t xml:space="preserve">մամուլը </w:t>
      </w:r>
      <w:r w:rsidR="00FA2766" w:rsidRPr="00FD29CF">
        <w:rPr>
          <w:rFonts w:ascii="GHEA Grapalat" w:hAnsi="GHEA Grapalat"/>
          <w:lang w:val="hy-AM"/>
        </w:rPr>
        <w:t>հանդիսանում են հանր</w:t>
      </w:r>
      <w:r w:rsidR="005A6503" w:rsidRPr="00FD29CF">
        <w:rPr>
          <w:rFonts w:ascii="GHEA Grapalat" w:hAnsi="GHEA Grapalat"/>
          <w:lang w:val="hy-AM"/>
        </w:rPr>
        <w:t xml:space="preserve">ության </w:t>
      </w:r>
      <w:r w:rsidR="00780284" w:rsidRPr="00FD29CF">
        <w:rPr>
          <w:rFonts w:ascii="GHEA Grapalat" w:hAnsi="GHEA Grapalat"/>
          <w:lang w:val="hy-AM"/>
        </w:rPr>
        <w:t xml:space="preserve">լայն շրջանակների միաժամանակյա </w:t>
      </w:r>
      <w:r w:rsidR="00FA2766" w:rsidRPr="00FD29CF">
        <w:rPr>
          <w:rFonts w:ascii="GHEA Grapalat" w:hAnsi="GHEA Grapalat"/>
          <w:lang w:val="hy-AM"/>
        </w:rPr>
        <w:t xml:space="preserve">իրազեկման ժամանակակից </w:t>
      </w:r>
      <w:r w:rsidR="009D11A4" w:rsidRPr="00FD29CF">
        <w:rPr>
          <w:rFonts w:ascii="GHEA Grapalat" w:hAnsi="GHEA Grapalat"/>
          <w:lang w:val="hy-AM"/>
        </w:rPr>
        <w:t>միջոցներ</w:t>
      </w:r>
      <w:r w:rsidR="00FA2766" w:rsidRPr="00FD29CF">
        <w:rPr>
          <w:rFonts w:ascii="GHEA Grapalat" w:hAnsi="GHEA Grapalat"/>
          <w:lang w:val="hy-AM"/>
        </w:rPr>
        <w:t xml:space="preserve">: </w:t>
      </w:r>
      <w:r w:rsidR="00570B04">
        <w:rPr>
          <w:rFonts w:ascii="GHEA Grapalat" w:hAnsi="GHEA Grapalat"/>
          <w:lang w:val="hy-AM"/>
        </w:rPr>
        <w:t>2023</w:t>
      </w:r>
      <w:r w:rsidR="000D4B61" w:rsidRPr="00FD29CF">
        <w:rPr>
          <w:rFonts w:ascii="GHEA Grapalat" w:hAnsi="GHEA Grapalat"/>
          <w:lang w:val="hy-AM"/>
        </w:rPr>
        <w:t>թ. բյուջետային գործընթացի շրջանակներում պ</w:t>
      </w:r>
      <w:r w:rsidRPr="00FD29CF">
        <w:rPr>
          <w:rFonts w:ascii="GHEA Grapalat" w:hAnsi="GHEA Grapalat"/>
          <w:lang w:val="hy-AM"/>
        </w:rPr>
        <w:t>ետական մարմիններն ինքնուրույն են ընտրում մասնակցային գործընթացների վերաբերյալ հանրության իրազեկման միջոցներն ու եղանակները՝ ելնելով իրականացվող գործընթացների և թիրախային շահառուների առանձնահատկություններից, ինչպես նաև առկա ֆինանսական ու տեխնիկական հնարավորություններից:</w:t>
      </w:r>
      <w:r w:rsidR="00780284" w:rsidRPr="00FD29CF">
        <w:rPr>
          <w:rFonts w:ascii="GHEA Grapalat" w:hAnsi="GHEA Grapalat"/>
          <w:lang w:val="hy-AM"/>
        </w:rPr>
        <w:t xml:space="preserve"> </w:t>
      </w:r>
    </w:p>
    <w:p w:rsidR="00780284" w:rsidRPr="00FD29CF" w:rsidRDefault="005A6503" w:rsidP="009D11A4">
      <w:pPr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Հանրության իրազեկման միջոցներն ու եղանակներն անհրաժեշտ է ընտրել այնպես, որ </w:t>
      </w:r>
      <w:r w:rsidR="00780284" w:rsidRPr="00FD29CF">
        <w:rPr>
          <w:rFonts w:ascii="GHEA Grapalat" w:hAnsi="GHEA Grapalat"/>
          <w:lang w:val="hy-AM"/>
        </w:rPr>
        <w:t>հանր</w:t>
      </w:r>
      <w:r w:rsidRPr="00FD29CF">
        <w:rPr>
          <w:rFonts w:ascii="GHEA Grapalat" w:hAnsi="GHEA Grapalat"/>
          <w:lang w:val="hy-AM"/>
        </w:rPr>
        <w:t>ա</w:t>
      </w:r>
      <w:r w:rsidR="00780284" w:rsidRPr="00FD29CF">
        <w:rPr>
          <w:rFonts w:ascii="GHEA Grapalat" w:hAnsi="GHEA Grapalat"/>
          <w:lang w:val="hy-AM"/>
        </w:rPr>
        <w:t xml:space="preserve">յին ծանուցումներն ընդգրկեն </w:t>
      </w:r>
      <w:r w:rsidRPr="00FD29CF">
        <w:rPr>
          <w:rFonts w:ascii="GHEA Grapalat" w:hAnsi="GHEA Grapalat"/>
          <w:lang w:val="hy-AM"/>
        </w:rPr>
        <w:t xml:space="preserve">և հասանելի լինեն </w:t>
      </w:r>
      <w:r w:rsidR="00780284" w:rsidRPr="00FD29CF">
        <w:rPr>
          <w:rFonts w:ascii="GHEA Grapalat" w:hAnsi="GHEA Grapalat"/>
          <w:lang w:val="hy-AM"/>
        </w:rPr>
        <w:t>պոտենցյալ շահառուների հնարավորինս լայն շրջանակներ</w:t>
      </w:r>
      <w:r w:rsidRPr="00FD29CF">
        <w:rPr>
          <w:rFonts w:ascii="GHEA Grapalat" w:hAnsi="GHEA Grapalat"/>
          <w:lang w:val="hy-AM"/>
        </w:rPr>
        <w:t>ի համար</w:t>
      </w:r>
      <w:r w:rsidR="00780284" w:rsidRPr="00FD29CF">
        <w:rPr>
          <w:rFonts w:ascii="GHEA Grapalat" w:hAnsi="GHEA Grapalat"/>
          <w:lang w:val="hy-AM"/>
        </w:rPr>
        <w:t>:</w:t>
      </w:r>
      <w:r w:rsidRPr="00FD29CF">
        <w:rPr>
          <w:rFonts w:ascii="GHEA Grapalat" w:hAnsi="GHEA Grapalat"/>
          <w:lang w:val="hy-AM"/>
        </w:rPr>
        <w:t xml:space="preserve"> Այդ առումով, հանրային իրազեկման տ</w:t>
      </w:r>
      <w:r w:rsidR="00780284" w:rsidRPr="00FD29CF">
        <w:rPr>
          <w:rFonts w:ascii="GHEA Grapalat" w:hAnsi="GHEA Grapalat"/>
          <w:lang w:val="hy-AM"/>
        </w:rPr>
        <w:t xml:space="preserve">արբեր միջոցների զուգահեռ կիրառումը </w:t>
      </w:r>
      <w:r w:rsidR="00FA2766" w:rsidRPr="00FD29CF">
        <w:rPr>
          <w:rFonts w:ascii="GHEA Grapalat" w:hAnsi="GHEA Grapalat"/>
          <w:lang w:val="hy-AM"/>
        </w:rPr>
        <w:t>կարող է դ</w:t>
      </w:r>
      <w:r w:rsidRPr="00FD29CF">
        <w:rPr>
          <w:rFonts w:ascii="GHEA Grapalat" w:hAnsi="GHEA Grapalat"/>
          <w:lang w:val="hy-AM"/>
        </w:rPr>
        <w:t xml:space="preserve">իտարկվել որպես </w:t>
      </w:r>
      <w:r w:rsidR="00FA2766" w:rsidRPr="00FD29CF">
        <w:rPr>
          <w:rFonts w:ascii="GHEA Grapalat" w:hAnsi="GHEA Grapalat"/>
          <w:lang w:val="hy-AM"/>
        </w:rPr>
        <w:t xml:space="preserve">հանրության լայն շրջանակների իրազեկման արդյունավետ </w:t>
      </w:r>
      <w:r w:rsidRPr="00FD29CF">
        <w:rPr>
          <w:rFonts w:ascii="GHEA Grapalat" w:hAnsi="GHEA Grapalat"/>
          <w:lang w:val="hy-AM"/>
        </w:rPr>
        <w:t>միջոց</w:t>
      </w:r>
      <w:r w:rsidR="00FA2766" w:rsidRPr="00FD29CF">
        <w:rPr>
          <w:rFonts w:ascii="GHEA Grapalat" w:hAnsi="GHEA Grapalat"/>
          <w:lang w:val="hy-AM"/>
        </w:rPr>
        <w:t xml:space="preserve">: </w:t>
      </w:r>
      <w:r w:rsidR="00780284" w:rsidRPr="00FD29CF">
        <w:rPr>
          <w:rFonts w:ascii="GHEA Grapalat" w:hAnsi="GHEA Grapalat"/>
          <w:lang w:val="hy-AM"/>
        </w:rPr>
        <w:t xml:space="preserve">Օրինակ, </w:t>
      </w:r>
      <w:r w:rsidRPr="00FD29CF">
        <w:rPr>
          <w:rFonts w:ascii="GHEA Grapalat" w:hAnsi="GHEA Grapalat"/>
          <w:lang w:val="hy-AM"/>
        </w:rPr>
        <w:t xml:space="preserve">կոնկրետ գործընթացներում թիրախային շահառուների ընդգրկվածության հավանականությանը մեծացնելու համար, </w:t>
      </w:r>
      <w:r w:rsidR="00780284" w:rsidRPr="00FD29CF">
        <w:rPr>
          <w:rFonts w:ascii="GHEA Grapalat" w:hAnsi="GHEA Grapalat"/>
          <w:lang w:val="hy-AM"/>
        </w:rPr>
        <w:t xml:space="preserve">բացի </w:t>
      </w:r>
      <w:r w:rsidRPr="00FD29CF">
        <w:rPr>
          <w:rFonts w:ascii="GHEA Grapalat" w:hAnsi="GHEA Grapalat"/>
          <w:lang w:val="hy-AM"/>
        </w:rPr>
        <w:t xml:space="preserve">հանրության </w:t>
      </w:r>
      <w:r w:rsidR="00780284" w:rsidRPr="00FD29CF">
        <w:rPr>
          <w:rFonts w:ascii="GHEA Grapalat" w:hAnsi="GHEA Grapalat"/>
          <w:lang w:val="hy-AM"/>
        </w:rPr>
        <w:t xml:space="preserve">լայն շրջանակներին ուղղված </w:t>
      </w:r>
      <w:r w:rsidRPr="00FD29CF">
        <w:rPr>
          <w:rFonts w:ascii="GHEA Grapalat" w:hAnsi="GHEA Grapalat"/>
          <w:lang w:val="hy-AM"/>
        </w:rPr>
        <w:t xml:space="preserve">ընդհանուր ծանուցումներից, պետական մարմինները կարող են զուգահեռաբար </w:t>
      </w:r>
      <w:r w:rsidR="00780284" w:rsidRPr="00FD29CF">
        <w:rPr>
          <w:rFonts w:ascii="GHEA Grapalat" w:hAnsi="GHEA Grapalat"/>
          <w:lang w:val="hy-AM"/>
        </w:rPr>
        <w:t>թիրախային ՔՀԿ-ներ</w:t>
      </w:r>
      <w:r w:rsidRPr="00FD29CF">
        <w:rPr>
          <w:rFonts w:ascii="GHEA Grapalat" w:hAnsi="GHEA Grapalat"/>
          <w:lang w:val="hy-AM"/>
        </w:rPr>
        <w:t xml:space="preserve">ին իրազեկել/ծանուցել նաև </w:t>
      </w:r>
      <w:r w:rsidR="00780284" w:rsidRPr="00FD29CF">
        <w:rPr>
          <w:rFonts w:ascii="GHEA Grapalat" w:hAnsi="GHEA Grapalat"/>
          <w:lang w:val="hy-AM"/>
        </w:rPr>
        <w:t>անհատապես</w:t>
      </w:r>
      <w:r w:rsidRPr="00FD29CF">
        <w:rPr>
          <w:rFonts w:ascii="GHEA Grapalat" w:hAnsi="GHEA Grapalat"/>
          <w:lang w:val="hy-AM"/>
        </w:rPr>
        <w:t>՝</w:t>
      </w:r>
      <w:r w:rsidR="00780284" w:rsidRPr="00FD29CF">
        <w:rPr>
          <w:rFonts w:ascii="GHEA Grapalat" w:hAnsi="GHEA Grapalat"/>
          <w:lang w:val="hy-AM"/>
        </w:rPr>
        <w:t xml:space="preserve"> </w:t>
      </w:r>
      <w:r w:rsidR="0011701D" w:rsidRPr="00FD29CF">
        <w:rPr>
          <w:rFonts w:ascii="GHEA Grapalat" w:hAnsi="GHEA Grapalat"/>
          <w:lang w:val="hy-AM"/>
        </w:rPr>
        <w:t xml:space="preserve">հեռախոսային </w:t>
      </w:r>
      <w:r w:rsidRPr="00FD29CF">
        <w:rPr>
          <w:rFonts w:ascii="GHEA Grapalat" w:hAnsi="GHEA Grapalat"/>
          <w:lang w:val="hy-AM"/>
        </w:rPr>
        <w:t xml:space="preserve">հաղորդագրությունների, </w:t>
      </w:r>
      <w:r w:rsidR="00932503" w:rsidRPr="00FD29CF">
        <w:rPr>
          <w:rFonts w:ascii="GHEA Grapalat" w:hAnsi="GHEA Grapalat"/>
          <w:lang w:val="hy-AM"/>
        </w:rPr>
        <w:t xml:space="preserve">ինչպես նաև </w:t>
      </w:r>
      <w:r w:rsidR="00780284" w:rsidRPr="00FD29CF">
        <w:rPr>
          <w:rFonts w:ascii="GHEA Grapalat" w:hAnsi="GHEA Grapalat"/>
          <w:lang w:val="hy-AM"/>
        </w:rPr>
        <w:t xml:space="preserve">էլեկտրոնային </w:t>
      </w:r>
      <w:r w:rsidRPr="00FD29CF">
        <w:rPr>
          <w:rFonts w:ascii="GHEA Grapalat" w:hAnsi="GHEA Grapalat"/>
          <w:lang w:val="hy-AM"/>
        </w:rPr>
        <w:t xml:space="preserve">կամ թղթային նամակների </w:t>
      </w:r>
      <w:r w:rsidR="00780284" w:rsidRPr="00FD29CF">
        <w:rPr>
          <w:rFonts w:ascii="GHEA Grapalat" w:hAnsi="GHEA Grapalat"/>
          <w:lang w:val="hy-AM"/>
        </w:rPr>
        <w:t>միջոցով:</w:t>
      </w:r>
    </w:p>
    <w:p w:rsidR="005A6503" w:rsidRPr="00FD29CF" w:rsidRDefault="005A6503" w:rsidP="009D11A4">
      <w:pPr>
        <w:ind w:firstLine="720"/>
        <w:jc w:val="both"/>
        <w:rPr>
          <w:rFonts w:ascii="GHEA Grapalat" w:hAnsi="GHEA Grapalat"/>
          <w:lang w:val="hy-AM"/>
        </w:rPr>
      </w:pPr>
    </w:p>
    <w:p w:rsidR="00780284" w:rsidRPr="00FD29CF" w:rsidRDefault="00780284" w:rsidP="000E4EB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both"/>
        <w:rPr>
          <w:rFonts w:ascii="GHEA Grapalat" w:hAnsi="GHEA Grapalat"/>
          <w:b/>
          <w:color w:val="C00000"/>
          <w:lang w:val="hy-AM"/>
        </w:rPr>
      </w:pPr>
      <w:r w:rsidRPr="00FD29CF">
        <w:rPr>
          <w:rFonts w:ascii="GHEA Grapalat" w:hAnsi="GHEA Grapalat"/>
          <w:b/>
          <w:color w:val="C00000"/>
          <w:lang w:val="hy-AM"/>
        </w:rPr>
        <w:t>Հանրությանը տեղեկատվու</w:t>
      </w:r>
      <w:r w:rsidRPr="00FD29CF">
        <w:rPr>
          <w:rFonts w:ascii="GHEA Grapalat" w:hAnsi="GHEA Grapalat"/>
          <w:b/>
          <w:color w:val="C00000"/>
          <w:lang w:val="hy-AM"/>
        </w:rPr>
        <w:softHyphen/>
        <w:t>թ</w:t>
      </w:r>
      <w:r w:rsidRPr="00FD29CF">
        <w:rPr>
          <w:rFonts w:ascii="GHEA Grapalat" w:hAnsi="GHEA Grapalat"/>
          <w:b/>
          <w:color w:val="C00000"/>
          <w:lang w:val="hy-AM"/>
        </w:rPr>
        <w:softHyphen/>
        <w:t>յան տրամա</w:t>
      </w:r>
      <w:r w:rsidRPr="00FD29CF">
        <w:rPr>
          <w:rFonts w:ascii="GHEA Grapalat" w:hAnsi="GHEA Grapalat"/>
          <w:b/>
          <w:color w:val="C00000"/>
          <w:lang w:val="hy-AM"/>
        </w:rPr>
        <w:softHyphen/>
        <w:t>դրում</w:t>
      </w:r>
    </w:p>
    <w:p w:rsidR="000E6A9C" w:rsidRPr="00FD29CF" w:rsidRDefault="000E6A9C" w:rsidP="000E6A9C">
      <w:pPr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Բյուջետային ծրագրերի մշակման աշխատանքներում հանության</w:t>
      </w:r>
      <w:r w:rsidR="0065463C" w:rsidRPr="00FD29CF">
        <w:rPr>
          <w:rFonts w:ascii="GHEA Grapalat" w:hAnsi="GHEA Grapalat"/>
          <w:lang w:val="hy-AM"/>
        </w:rPr>
        <w:t>՝ ի դեմս ՔՀԿ-ների,</w:t>
      </w:r>
      <w:r w:rsidRPr="00FD29CF">
        <w:rPr>
          <w:rFonts w:ascii="GHEA Grapalat" w:hAnsi="GHEA Grapalat"/>
          <w:lang w:val="hy-AM"/>
        </w:rPr>
        <w:t xml:space="preserve"> մասնակցությունն ապահովելու նպատակով, պետական մարմինները պետք է հ</w:t>
      </w:r>
      <w:r w:rsidR="00780284" w:rsidRPr="00FD29CF">
        <w:rPr>
          <w:rFonts w:ascii="GHEA Grapalat" w:hAnsi="GHEA Grapalat"/>
          <w:lang w:val="hy-AM"/>
        </w:rPr>
        <w:t xml:space="preserve">անրությանը </w:t>
      </w:r>
      <w:r w:rsidRPr="00FD29CF">
        <w:rPr>
          <w:rFonts w:ascii="GHEA Grapalat" w:hAnsi="GHEA Grapalat"/>
          <w:lang w:val="hy-AM"/>
        </w:rPr>
        <w:t xml:space="preserve">տրամադրեն և/կամ հասանելի դարձնեն իրենց պատասխանատվության ներքո ընդգրկված ոլորտների </w:t>
      </w:r>
      <w:r w:rsidR="0065463C" w:rsidRPr="00FD29CF">
        <w:rPr>
          <w:rFonts w:ascii="GHEA Grapalat" w:hAnsi="GHEA Grapalat"/>
          <w:lang w:val="hy-AM"/>
        </w:rPr>
        <w:t xml:space="preserve">և </w:t>
      </w:r>
      <w:r w:rsidRPr="00FD29CF">
        <w:rPr>
          <w:rFonts w:ascii="GHEA Grapalat" w:hAnsi="GHEA Grapalat"/>
          <w:lang w:val="hy-AM"/>
        </w:rPr>
        <w:t xml:space="preserve">ծրագրերի վերաբերյալ </w:t>
      </w:r>
      <w:r w:rsidR="00167E98" w:rsidRPr="00FD29CF">
        <w:rPr>
          <w:rFonts w:ascii="GHEA Grapalat" w:hAnsi="GHEA Grapalat"/>
          <w:lang w:val="hy-AM"/>
        </w:rPr>
        <w:t xml:space="preserve">ամբողջական </w:t>
      </w:r>
      <w:r w:rsidR="00780284" w:rsidRPr="00FD29CF">
        <w:rPr>
          <w:rFonts w:ascii="GHEA Grapalat" w:hAnsi="GHEA Grapalat"/>
          <w:lang w:val="hy-AM"/>
        </w:rPr>
        <w:t>տեղեկատվություն:</w:t>
      </w:r>
    </w:p>
    <w:p w:rsidR="00845D09" w:rsidRPr="00FD29CF" w:rsidRDefault="000E6A9C" w:rsidP="000E6A9C">
      <w:pPr>
        <w:ind w:firstLine="720"/>
        <w:jc w:val="both"/>
        <w:rPr>
          <w:rFonts w:ascii="GHEA Grapalat" w:hAnsi="GHEA Grapalat"/>
          <w:lang w:val="hy-AM"/>
        </w:rPr>
      </w:pPr>
      <w:r w:rsidRPr="00535A34">
        <w:rPr>
          <w:rFonts w:ascii="GHEA Grapalat" w:hAnsi="GHEA Grapalat"/>
          <w:lang w:val="hy-AM"/>
        </w:rPr>
        <w:t xml:space="preserve">Այդ նպատակով, </w:t>
      </w:r>
      <w:r w:rsidR="00570B04" w:rsidRPr="00535A34">
        <w:rPr>
          <w:rFonts w:ascii="GHEA Grapalat" w:hAnsi="GHEA Grapalat"/>
          <w:lang w:val="hy-AM"/>
        </w:rPr>
        <w:t>2023</w:t>
      </w:r>
      <w:r w:rsidR="00845D09" w:rsidRPr="00535A34">
        <w:rPr>
          <w:rFonts w:ascii="GHEA Grapalat" w:hAnsi="GHEA Grapalat"/>
          <w:lang w:val="hy-AM"/>
        </w:rPr>
        <w:t xml:space="preserve">թ. բյուջետային գործընթացի շրջանակներում </w:t>
      </w:r>
      <w:r w:rsidR="00DA3F59" w:rsidRPr="00535A34">
        <w:rPr>
          <w:rFonts w:ascii="GHEA Grapalat" w:hAnsi="GHEA Grapalat"/>
          <w:lang w:val="hy-AM"/>
        </w:rPr>
        <w:t>Վ</w:t>
      </w:r>
      <w:r w:rsidRPr="00535A34">
        <w:rPr>
          <w:rFonts w:ascii="GHEA Grapalat" w:hAnsi="GHEA Grapalat"/>
          <w:lang w:val="hy-AM"/>
        </w:rPr>
        <w:t xml:space="preserve">արչապետի որոշմամբ </w:t>
      </w:r>
      <w:r w:rsidR="00DA3F59" w:rsidRPr="00535A34">
        <w:rPr>
          <w:rFonts w:ascii="GHEA Grapalat" w:hAnsi="GHEA Grapalat"/>
          <w:lang w:val="hy-AM"/>
        </w:rPr>
        <w:t xml:space="preserve">հաստատված </w:t>
      </w:r>
      <w:r w:rsidRPr="00535A34">
        <w:rPr>
          <w:rFonts w:ascii="GHEA Grapalat" w:hAnsi="GHEA Grapalat"/>
          <w:lang w:val="hy-AM"/>
        </w:rPr>
        <w:t>ժամանակացույց</w:t>
      </w:r>
      <w:r w:rsidR="00DA3F59" w:rsidRPr="00535A34">
        <w:rPr>
          <w:rFonts w:ascii="GHEA Grapalat" w:hAnsi="GHEA Grapalat"/>
          <w:lang w:val="hy-AM"/>
        </w:rPr>
        <w:t>ով Հայտատու պետական մարմիններին հանձնարարվել է մինչև 202</w:t>
      </w:r>
      <w:r w:rsidR="00734CFA" w:rsidRPr="0013137E">
        <w:rPr>
          <w:rFonts w:ascii="GHEA Grapalat" w:hAnsi="GHEA Grapalat"/>
          <w:lang w:val="hy-AM"/>
        </w:rPr>
        <w:t>2</w:t>
      </w:r>
      <w:r w:rsidR="00DA3F59" w:rsidRPr="00535A34">
        <w:rPr>
          <w:rFonts w:ascii="GHEA Grapalat" w:hAnsi="GHEA Grapalat"/>
          <w:lang w:val="hy-AM"/>
        </w:rPr>
        <w:t>թ. մարտի 1</w:t>
      </w:r>
      <w:r w:rsidR="00535A34" w:rsidRPr="00535A34">
        <w:rPr>
          <w:rFonts w:ascii="GHEA Grapalat" w:hAnsi="GHEA Grapalat"/>
          <w:lang w:val="hy-AM"/>
        </w:rPr>
        <w:t>5</w:t>
      </w:r>
      <w:r w:rsidR="00DA3F59" w:rsidRPr="00535A34">
        <w:rPr>
          <w:rFonts w:ascii="GHEA Grapalat" w:hAnsi="GHEA Grapalat"/>
          <w:lang w:val="hy-AM"/>
        </w:rPr>
        <w:t xml:space="preserve">-ը (որը միաժամանակ հանդիսանում է բյուջետային հայտերը ՀՀ ՖՆ ներկայացման համար սահմանված վերջնաժամկետ) իրենց ինտերնետային կայքերում հրապարակել այդ Հայտատու մարմինների կողմից ՀՀ ՖՆ ներկայացված՝ </w:t>
      </w:r>
      <w:r w:rsidR="00570B04" w:rsidRPr="00535A34">
        <w:rPr>
          <w:rFonts w:ascii="GHEA Grapalat" w:hAnsi="GHEA Grapalat"/>
          <w:lang w:val="hy-AM"/>
        </w:rPr>
        <w:t>2023</w:t>
      </w:r>
      <w:r w:rsidR="00DA3F59" w:rsidRPr="00535A34">
        <w:rPr>
          <w:rFonts w:ascii="GHEA Grapalat" w:hAnsi="GHEA Grapalat"/>
          <w:lang w:val="hy-AM"/>
        </w:rPr>
        <w:t>-202</w:t>
      </w:r>
      <w:r w:rsidR="00535A34" w:rsidRPr="00535A34">
        <w:rPr>
          <w:rFonts w:ascii="GHEA Grapalat" w:hAnsi="GHEA Grapalat"/>
          <w:lang w:val="hy-AM"/>
        </w:rPr>
        <w:t>5</w:t>
      </w:r>
      <w:r w:rsidR="00DA3F59" w:rsidRPr="00535A34">
        <w:rPr>
          <w:rFonts w:ascii="GHEA Grapalat" w:hAnsi="GHEA Grapalat"/>
          <w:lang w:val="hy-AM"/>
        </w:rPr>
        <w:t xml:space="preserve">թթ ՄԺԾԾ (ներառյալ ՀՀ </w:t>
      </w:r>
      <w:r w:rsidR="00570B04" w:rsidRPr="00535A34">
        <w:rPr>
          <w:rFonts w:ascii="GHEA Grapalat" w:hAnsi="GHEA Grapalat"/>
          <w:lang w:val="hy-AM"/>
        </w:rPr>
        <w:t>2023</w:t>
      </w:r>
      <w:r w:rsidR="00DA3F59" w:rsidRPr="00535A34">
        <w:rPr>
          <w:rFonts w:ascii="GHEA Grapalat" w:hAnsi="GHEA Grapalat"/>
          <w:lang w:val="hy-AM"/>
        </w:rPr>
        <w:t>թ. պետական բյուջեի) հայտերը և</w:t>
      </w:r>
      <w:r w:rsidR="00DA3F59" w:rsidRPr="00535A34">
        <w:rPr>
          <w:rFonts w:ascii="GHEA Grapalat" w:hAnsi="GHEA Grapalat"/>
          <w:lang w:val="it-IT"/>
        </w:rPr>
        <w:t xml:space="preserve"> </w:t>
      </w:r>
      <w:r w:rsidR="00DA3F59" w:rsidRPr="00535A34">
        <w:rPr>
          <w:rFonts w:ascii="GHEA Grapalat" w:hAnsi="GHEA Grapalat"/>
          <w:lang w:val="hy-AM"/>
        </w:rPr>
        <w:t>այլ</w:t>
      </w:r>
      <w:r w:rsidR="00DA3F59" w:rsidRPr="00535A34">
        <w:rPr>
          <w:rFonts w:ascii="GHEA Grapalat" w:hAnsi="GHEA Grapalat"/>
          <w:lang w:val="it-IT"/>
        </w:rPr>
        <w:t xml:space="preserve"> </w:t>
      </w:r>
      <w:r w:rsidR="00DA3F59" w:rsidRPr="00535A34">
        <w:rPr>
          <w:rFonts w:ascii="GHEA Grapalat" w:hAnsi="GHEA Grapalat"/>
          <w:lang w:val="hy-AM"/>
        </w:rPr>
        <w:t>պարզաբանող</w:t>
      </w:r>
      <w:r w:rsidR="00DA3F59" w:rsidRPr="00535A34">
        <w:rPr>
          <w:rFonts w:ascii="GHEA Grapalat" w:hAnsi="GHEA Grapalat"/>
          <w:lang w:val="it-IT"/>
        </w:rPr>
        <w:t xml:space="preserve"> </w:t>
      </w:r>
      <w:r w:rsidR="00DA3F59" w:rsidRPr="00535A34">
        <w:rPr>
          <w:rFonts w:ascii="GHEA Grapalat" w:hAnsi="GHEA Grapalat"/>
          <w:lang w:val="hy-AM"/>
        </w:rPr>
        <w:t>նյութեր ըստ</w:t>
      </w:r>
      <w:r w:rsidR="00DA3F59" w:rsidRPr="00535A34">
        <w:rPr>
          <w:rFonts w:ascii="GHEA Grapalat" w:hAnsi="GHEA Grapalat"/>
          <w:lang w:val="it-IT"/>
        </w:rPr>
        <w:t xml:space="preserve"> </w:t>
      </w:r>
      <w:r w:rsidR="00DA3F59" w:rsidRPr="00535A34">
        <w:rPr>
          <w:rFonts w:ascii="GHEA Grapalat" w:hAnsi="GHEA Grapalat"/>
          <w:lang w:val="hy-AM"/>
        </w:rPr>
        <w:t xml:space="preserve">անհրաժեշտության: </w:t>
      </w:r>
      <w:r w:rsidR="00845D09" w:rsidRPr="00535A34">
        <w:rPr>
          <w:rFonts w:ascii="GHEA Grapalat" w:hAnsi="GHEA Grapalat"/>
          <w:lang w:val="hy-AM"/>
        </w:rPr>
        <w:t xml:space="preserve">Նույն </w:t>
      </w:r>
      <w:r w:rsidR="0065463C" w:rsidRPr="00535A34">
        <w:rPr>
          <w:rFonts w:ascii="GHEA Grapalat" w:hAnsi="GHEA Grapalat"/>
          <w:lang w:val="hy-AM"/>
        </w:rPr>
        <w:t xml:space="preserve">որոշմամբ Հայտատու մարմիններին </w:t>
      </w:r>
      <w:r w:rsidR="00845D09" w:rsidRPr="00535A34">
        <w:rPr>
          <w:rFonts w:ascii="GHEA Grapalat" w:hAnsi="GHEA Grapalat"/>
          <w:lang w:val="hy-AM"/>
        </w:rPr>
        <w:t>հանաձնարավել է</w:t>
      </w:r>
      <w:r w:rsidR="0065463C" w:rsidRPr="00535A34">
        <w:rPr>
          <w:rFonts w:ascii="GHEA Grapalat" w:hAnsi="GHEA Grapalat"/>
          <w:lang w:val="hy-AM"/>
        </w:rPr>
        <w:t xml:space="preserve"> </w:t>
      </w:r>
      <w:r w:rsidR="00C26531" w:rsidRPr="00535A34">
        <w:rPr>
          <w:rFonts w:ascii="GHEA Grapalat" w:hAnsi="GHEA Grapalat"/>
          <w:lang w:val="hy-AM"/>
        </w:rPr>
        <w:t xml:space="preserve">նաև </w:t>
      </w:r>
      <w:r w:rsidR="00845D09" w:rsidRPr="00535A34">
        <w:rPr>
          <w:rFonts w:ascii="GHEA Grapalat" w:hAnsi="GHEA Grapalat"/>
          <w:lang w:val="hy-AM"/>
        </w:rPr>
        <w:t>մինչև 202</w:t>
      </w:r>
      <w:r w:rsidR="00734CFA" w:rsidRPr="00734CFA">
        <w:rPr>
          <w:rFonts w:ascii="GHEA Grapalat" w:hAnsi="GHEA Grapalat"/>
          <w:lang w:val="hy-AM"/>
        </w:rPr>
        <w:t>2</w:t>
      </w:r>
      <w:r w:rsidR="00845D09" w:rsidRPr="00535A34">
        <w:rPr>
          <w:rFonts w:ascii="GHEA Grapalat" w:hAnsi="GHEA Grapalat"/>
          <w:lang w:val="hy-AM"/>
        </w:rPr>
        <w:t>թ. հունիսի 1</w:t>
      </w:r>
      <w:r w:rsidR="00535A34" w:rsidRPr="00535A34">
        <w:rPr>
          <w:rFonts w:ascii="GHEA Grapalat" w:hAnsi="GHEA Grapalat"/>
          <w:lang w:val="hy-AM"/>
        </w:rPr>
        <w:t>6</w:t>
      </w:r>
      <w:bookmarkStart w:id="9" w:name="_GoBack"/>
      <w:r w:rsidR="00845D09" w:rsidRPr="00535A34">
        <w:rPr>
          <w:rFonts w:ascii="GHEA Grapalat" w:hAnsi="GHEA Grapalat"/>
          <w:lang w:val="hy-AM"/>
        </w:rPr>
        <w:t>-ը</w:t>
      </w:r>
      <w:bookmarkEnd w:id="9"/>
      <w:r w:rsidR="00845D09" w:rsidRPr="00535A34">
        <w:rPr>
          <w:rFonts w:ascii="GHEA Grapalat" w:hAnsi="GHEA Grapalat"/>
          <w:lang w:val="hy-AM"/>
        </w:rPr>
        <w:t xml:space="preserve"> </w:t>
      </w:r>
      <w:r w:rsidR="0065463C" w:rsidRPr="00535A34">
        <w:rPr>
          <w:rFonts w:ascii="GHEA Grapalat" w:hAnsi="GHEA Grapalat"/>
          <w:lang w:val="hy-AM"/>
        </w:rPr>
        <w:t xml:space="preserve">իրենց </w:t>
      </w:r>
      <w:r w:rsidR="00611C52">
        <w:rPr>
          <w:rFonts w:ascii="GHEA Grapalat" w:hAnsi="GHEA Grapalat"/>
          <w:lang w:val="hy-AM"/>
        </w:rPr>
        <w:t>ինտերնե</w:t>
      </w:r>
      <w:r w:rsidR="0065463C" w:rsidRPr="00535A34">
        <w:rPr>
          <w:rFonts w:ascii="GHEA Grapalat" w:hAnsi="GHEA Grapalat"/>
          <w:lang w:val="hy-AM"/>
        </w:rPr>
        <w:t xml:space="preserve">տային կայքերում հրապարակել </w:t>
      </w:r>
      <w:r w:rsidR="00C26531" w:rsidRPr="00535A34">
        <w:rPr>
          <w:rFonts w:ascii="GHEA Grapalat" w:hAnsi="GHEA Grapalat"/>
          <w:lang w:val="hy-AM"/>
        </w:rPr>
        <w:t>ն</w:t>
      </w:r>
      <w:r w:rsidR="0065463C" w:rsidRPr="00535A34">
        <w:rPr>
          <w:rFonts w:ascii="GHEA Grapalat" w:hAnsi="GHEA Grapalat"/>
          <w:lang w:val="hy-AM"/>
        </w:rPr>
        <w:t xml:space="preserve">աև </w:t>
      </w:r>
      <w:r w:rsidR="00845D09" w:rsidRPr="00535A34">
        <w:rPr>
          <w:rFonts w:ascii="GHEA Grapalat" w:hAnsi="GHEA Grapalat"/>
          <w:lang w:val="hy-AM"/>
        </w:rPr>
        <w:t xml:space="preserve">ՄԺԾԾ (ներառյալ ՀՀ </w:t>
      </w:r>
      <w:r w:rsidR="00570B04" w:rsidRPr="00535A34">
        <w:rPr>
          <w:rFonts w:ascii="GHEA Grapalat" w:hAnsi="GHEA Grapalat"/>
          <w:lang w:val="hy-AM"/>
        </w:rPr>
        <w:t>2023</w:t>
      </w:r>
      <w:r w:rsidR="00845D09" w:rsidRPr="00535A34">
        <w:rPr>
          <w:rFonts w:ascii="GHEA Grapalat" w:hAnsi="GHEA Grapalat"/>
          <w:lang w:val="hy-AM"/>
        </w:rPr>
        <w:t>թ. պետական բյուջեի մասին օրենքի նախագծի նախնական տարբերակի) հիմքում դրված ծախսային հաշվարկ-հիմնավորումներ</w:t>
      </w:r>
      <w:r w:rsidR="00C26531" w:rsidRPr="00535A34">
        <w:rPr>
          <w:rFonts w:ascii="GHEA Grapalat" w:hAnsi="GHEA Grapalat"/>
          <w:lang w:val="hy-AM"/>
        </w:rPr>
        <w:t>ը</w:t>
      </w:r>
      <w:r w:rsidR="000C5134" w:rsidRPr="00535A34">
        <w:rPr>
          <w:rFonts w:ascii="GHEA Grapalat" w:hAnsi="GHEA Grapalat"/>
          <w:lang w:val="hy-AM"/>
        </w:rPr>
        <w:t>:</w:t>
      </w:r>
    </w:p>
    <w:p w:rsidR="00176C8F" w:rsidRPr="00FD29CF" w:rsidRDefault="00167E98" w:rsidP="000E6A9C">
      <w:pPr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Վ</w:t>
      </w:r>
      <w:r w:rsidR="00C26531" w:rsidRPr="00FD29CF">
        <w:rPr>
          <w:rFonts w:ascii="GHEA Grapalat" w:hAnsi="GHEA Grapalat"/>
          <w:lang w:val="hy-AM"/>
        </w:rPr>
        <w:t>երոհիշյալ տեղեկատվություն</w:t>
      </w:r>
      <w:r w:rsidR="001053FB" w:rsidRPr="00FD29CF">
        <w:rPr>
          <w:rFonts w:ascii="GHEA Grapalat" w:hAnsi="GHEA Grapalat"/>
          <w:lang w:val="hy-AM"/>
        </w:rPr>
        <w:t>ը</w:t>
      </w:r>
      <w:r w:rsidR="00C26531" w:rsidRPr="00FD29CF">
        <w:rPr>
          <w:rFonts w:ascii="GHEA Grapalat" w:hAnsi="GHEA Grapalat"/>
          <w:lang w:val="hy-AM"/>
        </w:rPr>
        <w:t xml:space="preserve"> </w:t>
      </w:r>
      <w:r w:rsidR="000C5134" w:rsidRPr="00FD29CF">
        <w:rPr>
          <w:rFonts w:ascii="GHEA Grapalat" w:hAnsi="GHEA Grapalat"/>
          <w:lang w:val="hy-AM"/>
        </w:rPr>
        <w:t xml:space="preserve">հիմք </w:t>
      </w:r>
      <w:r w:rsidRPr="00FD29CF">
        <w:rPr>
          <w:rFonts w:ascii="GHEA Grapalat" w:hAnsi="GHEA Grapalat"/>
          <w:lang w:val="hy-AM"/>
        </w:rPr>
        <w:t xml:space="preserve">է </w:t>
      </w:r>
      <w:r w:rsidR="000C5134" w:rsidRPr="00FD29CF">
        <w:rPr>
          <w:rFonts w:ascii="GHEA Grapalat" w:hAnsi="GHEA Grapalat"/>
          <w:lang w:val="hy-AM"/>
        </w:rPr>
        <w:t>հանդիսանա</w:t>
      </w:r>
      <w:r w:rsidRPr="00FD29CF">
        <w:rPr>
          <w:rFonts w:ascii="GHEA Grapalat" w:hAnsi="GHEA Grapalat"/>
          <w:lang w:val="hy-AM"/>
        </w:rPr>
        <w:t>լու</w:t>
      </w:r>
      <w:r w:rsidR="000C5134" w:rsidRPr="00FD29CF">
        <w:rPr>
          <w:rFonts w:ascii="GHEA Grapalat" w:hAnsi="GHEA Grapalat"/>
          <w:lang w:val="hy-AM"/>
        </w:rPr>
        <w:t xml:space="preserve"> ՔՀԿ-ների հետ բյուջետային ծրագրերի շուրջ քննարկումների </w:t>
      </w:r>
      <w:r w:rsidR="00C26531" w:rsidRPr="00FD29CF">
        <w:rPr>
          <w:rFonts w:ascii="GHEA Grapalat" w:hAnsi="GHEA Grapalat"/>
          <w:lang w:val="hy-AM"/>
        </w:rPr>
        <w:t xml:space="preserve">իրականացման </w:t>
      </w:r>
      <w:r w:rsidR="000C5134" w:rsidRPr="00FD29CF">
        <w:rPr>
          <w:rFonts w:ascii="GHEA Grapalat" w:hAnsi="GHEA Grapalat"/>
          <w:lang w:val="hy-AM"/>
        </w:rPr>
        <w:t>համար</w:t>
      </w:r>
      <w:r w:rsidRPr="00FD29CF">
        <w:rPr>
          <w:rFonts w:ascii="GHEA Grapalat" w:hAnsi="GHEA Grapalat"/>
          <w:lang w:val="hy-AM"/>
        </w:rPr>
        <w:t xml:space="preserve">, և այդ առումով, պետական մարմինների </w:t>
      </w:r>
      <w:r w:rsidR="001053FB" w:rsidRPr="00FD29CF">
        <w:rPr>
          <w:rFonts w:ascii="GHEA Grapalat" w:hAnsi="GHEA Grapalat"/>
          <w:lang w:val="hy-AM"/>
        </w:rPr>
        <w:t>բ</w:t>
      </w:r>
      <w:r w:rsidR="0030369F" w:rsidRPr="00FD29CF">
        <w:rPr>
          <w:rFonts w:ascii="GHEA Grapalat" w:hAnsi="GHEA Grapalat"/>
          <w:lang w:val="hy-AM"/>
        </w:rPr>
        <w:t xml:space="preserve">յուջետային </w:t>
      </w:r>
      <w:r w:rsidR="00B76DC4" w:rsidRPr="00FD29CF">
        <w:rPr>
          <w:rFonts w:ascii="GHEA Grapalat" w:hAnsi="GHEA Grapalat"/>
          <w:lang w:val="hy-AM"/>
        </w:rPr>
        <w:t>հայտեր</w:t>
      </w:r>
      <w:r w:rsidRPr="00FD29CF">
        <w:rPr>
          <w:rFonts w:ascii="GHEA Grapalat" w:hAnsi="GHEA Grapalat"/>
          <w:lang w:val="hy-AM"/>
        </w:rPr>
        <w:t xml:space="preserve">ը, որպես կանոն, պարունակում են </w:t>
      </w:r>
      <w:r w:rsidR="00ED5732" w:rsidRPr="00FD29CF">
        <w:rPr>
          <w:rFonts w:ascii="GHEA Grapalat" w:hAnsi="GHEA Grapalat"/>
          <w:lang w:val="hy-AM"/>
        </w:rPr>
        <w:t>բյուջետային ծրագրերի վերաբերյալ հանրությանը հետաքրքրող հիմնական տեղեկատվությունը</w:t>
      </w:r>
      <w:r w:rsidR="00176C8F" w:rsidRPr="00FD29CF">
        <w:rPr>
          <w:rFonts w:ascii="GHEA Grapalat" w:hAnsi="GHEA Grapalat"/>
          <w:lang w:val="hy-AM"/>
        </w:rPr>
        <w:t xml:space="preserve">՝ կապված </w:t>
      </w:r>
      <w:r w:rsidR="0030369F" w:rsidRPr="00FD29CF">
        <w:rPr>
          <w:rFonts w:ascii="GHEA Grapalat" w:hAnsi="GHEA Grapalat"/>
          <w:lang w:val="hy-AM"/>
        </w:rPr>
        <w:t xml:space="preserve">ոլորտային քաղաքականության նպատակների, թիրախների, գերակայությունների, բյուջետային ծրագրերի նպատակների, վերջնական արդյունքների, միջոցառումների և դրանց գծով </w:t>
      </w:r>
      <w:r w:rsidR="001053FB" w:rsidRPr="00FD29CF">
        <w:rPr>
          <w:rFonts w:ascii="GHEA Grapalat" w:hAnsi="GHEA Grapalat"/>
          <w:lang w:val="hy-AM"/>
        </w:rPr>
        <w:t xml:space="preserve">շահառուների և </w:t>
      </w:r>
      <w:r w:rsidR="0030369F" w:rsidRPr="00FD29CF">
        <w:rPr>
          <w:rFonts w:ascii="GHEA Grapalat" w:hAnsi="GHEA Grapalat"/>
          <w:lang w:val="hy-AM"/>
        </w:rPr>
        <w:t xml:space="preserve">ֆինանսական </w:t>
      </w:r>
      <w:r w:rsidR="001053FB" w:rsidRPr="00FD29CF">
        <w:rPr>
          <w:rFonts w:ascii="GHEA Grapalat" w:hAnsi="GHEA Grapalat"/>
          <w:lang w:val="hy-AM"/>
        </w:rPr>
        <w:t xml:space="preserve">ու </w:t>
      </w:r>
      <w:r w:rsidR="0030369F" w:rsidRPr="00FD29CF">
        <w:rPr>
          <w:rFonts w:ascii="GHEA Grapalat" w:hAnsi="GHEA Grapalat"/>
          <w:lang w:val="hy-AM"/>
        </w:rPr>
        <w:t>ոչ ֆինանսական</w:t>
      </w:r>
      <w:r w:rsidR="00B76DC4" w:rsidRPr="00FD29CF">
        <w:rPr>
          <w:rFonts w:ascii="GHEA Grapalat" w:hAnsi="GHEA Grapalat"/>
          <w:lang w:val="hy-AM"/>
        </w:rPr>
        <w:t xml:space="preserve"> արդյունքների, նախորդ տարիների զարգացման միտումների,</w:t>
      </w:r>
      <w:r w:rsidR="001053FB" w:rsidRPr="00FD29CF">
        <w:rPr>
          <w:rFonts w:ascii="GHEA Grapalat" w:hAnsi="GHEA Grapalat"/>
          <w:lang w:val="hy-AM"/>
        </w:rPr>
        <w:t xml:space="preserve"> ինչպես նաև </w:t>
      </w:r>
      <w:r w:rsidR="00176C8F" w:rsidRPr="00FD29CF">
        <w:rPr>
          <w:rFonts w:ascii="GHEA Grapalat" w:hAnsi="GHEA Grapalat"/>
          <w:lang w:val="hy-AM"/>
        </w:rPr>
        <w:t>մանրամասն հաշվարկ-հիմնավորումներ</w:t>
      </w:r>
      <w:r w:rsidR="001053FB" w:rsidRPr="00FD29CF">
        <w:rPr>
          <w:rFonts w:ascii="GHEA Grapalat" w:hAnsi="GHEA Grapalat"/>
          <w:lang w:val="hy-AM"/>
        </w:rPr>
        <w:t>ի վերաբերյալ</w:t>
      </w:r>
      <w:r w:rsidR="00B76DC4" w:rsidRPr="00FD29CF">
        <w:rPr>
          <w:rFonts w:ascii="GHEA Grapalat" w:hAnsi="GHEA Grapalat"/>
          <w:lang w:val="hy-AM"/>
        </w:rPr>
        <w:t xml:space="preserve">: </w:t>
      </w:r>
    </w:p>
    <w:p w:rsidR="001053FB" w:rsidRPr="00FD29CF" w:rsidRDefault="0030369F" w:rsidP="001053FB">
      <w:pPr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Այդուհանդերձ, </w:t>
      </w:r>
      <w:r w:rsidR="001053FB" w:rsidRPr="00FD29CF">
        <w:rPr>
          <w:rFonts w:ascii="GHEA Grapalat" w:hAnsi="GHEA Grapalat"/>
          <w:lang w:val="hy-AM"/>
        </w:rPr>
        <w:t xml:space="preserve">պետական մարմինների բյուջետային </w:t>
      </w:r>
      <w:r w:rsidRPr="00FD29CF">
        <w:rPr>
          <w:rFonts w:ascii="GHEA Grapalat" w:hAnsi="GHEA Grapalat"/>
          <w:lang w:val="hy-AM"/>
        </w:rPr>
        <w:t>հայտերը հանդիսանում են տեխնիկական բնույթի փաստաթղթեր և դրան</w:t>
      </w:r>
      <w:r w:rsidR="001053FB" w:rsidRPr="00FD29CF">
        <w:rPr>
          <w:rFonts w:ascii="GHEA Grapalat" w:hAnsi="GHEA Grapalat"/>
          <w:lang w:val="hy-AM"/>
        </w:rPr>
        <w:t xml:space="preserve">ք նախատեսված և հարմարեցված չեն հանրության լայն շրջանակների կիրառության համար: </w:t>
      </w:r>
      <w:r w:rsidR="00176C8F" w:rsidRPr="00FD29CF">
        <w:rPr>
          <w:rFonts w:ascii="GHEA Grapalat" w:hAnsi="GHEA Grapalat"/>
          <w:lang w:val="hy-AM"/>
        </w:rPr>
        <w:t xml:space="preserve">Այդ առումով, </w:t>
      </w:r>
      <w:r w:rsidR="001053FB" w:rsidRPr="00FD29CF">
        <w:rPr>
          <w:rFonts w:ascii="GHEA Grapalat" w:hAnsi="GHEA Grapalat"/>
          <w:lang w:val="hy-AM"/>
        </w:rPr>
        <w:t>ցանկալի է, որ հնարավորության դեպքում պետական մարմիններ</w:t>
      </w:r>
      <w:r w:rsidR="00BA00E7" w:rsidRPr="00FD29CF">
        <w:rPr>
          <w:rFonts w:ascii="GHEA Grapalat" w:hAnsi="GHEA Grapalat"/>
          <w:lang w:val="hy-AM"/>
        </w:rPr>
        <w:t>ն</w:t>
      </w:r>
      <w:r w:rsidR="001053FB" w:rsidRPr="00FD29CF">
        <w:rPr>
          <w:rFonts w:ascii="GHEA Grapalat" w:hAnsi="GHEA Grapalat"/>
          <w:lang w:val="hy-AM"/>
        </w:rPr>
        <w:t xml:space="preserve"> իրենց հրապարակվող հայտերում առկա տեղեկատվությունը որոշակիորեն հարմարեցնեն </w:t>
      </w:r>
      <w:r w:rsidR="00BA00E7" w:rsidRPr="00FD29CF">
        <w:rPr>
          <w:rFonts w:ascii="GHEA Grapalat" w:hAnsi="GHEA Grapalat"/>
          <w:lang w:val="hy-AM"/>
        </w:rPr>
        <w:t>հան</w:t>
      </w:r>
      <w:r w:rsidR="001053FB" w:rsidRPr="00FD29CF">
        <w:rPr>
          <w:rFonts w:ascii="GHEA Grapalat" w:hAnsi="GHEA Grapalat"/>
          <w:lang w:val="hy-AM"/>
        </w:rPr>
        <w:t>րության կողմից կիրառության հ</w:t>
      </w:r>
      <w:r w:rsidR="00BA00E7" w:rsidRPr="00FD29CF">
        <w:rPr>
          <w:rFonts w:ascii="GHEA Grapalat" w:hAnsi="GHEA Grapalat"/>
          <w:lang w:val="hy-AM"/>
        </w:rPr>
        <w:t>ա</w:t>
      </w:r>
      <w:r w:rsidR="001053FB" w:rsidRPr="00FD29CF">
        <w:rPr>
          <w:rFonts w:ascii="GHEA Grapalat" w:hAnsi="GHEA Grapalat"/>
          <w:lang w:val="hy-AM"/>
        </w:rPr>
        <w:t xml:space="preserve">մար, այն է՝ ընդհանուր հայտից բացի, առանձնացված ներկայացնեն նաև այն ծրագրերի և միջոցառումների վերաբերյալ տեղեկատվությունը, որտեղ ավանդաբար բարձր է հանրային հետաքրքրվածությունը: Դրանք են հանդիսանում համապատասխան ոլորտների հանրային ապրանքների և ծառայությունների մատուցմանը, սոցիալական տրանսֆերտների տրամադրմանն ու պետական ներդրումներին առնչվող այն ծրագրերն ու միջոցառումները, որոնց անմիջական շահառուներ են հանդիսանում անհատները կամ դրանց խմբերը: Դա կապահովի հայտերում ներկայացված տեղեկատվության մատչելիությունը </w:t>
      </w:r>
      <w:r w:rsidR="00BA00E7" w:rsidRPr="00FD29CF">
        <w:rPr>
          <w:rFonts w:ascii="GHEA Grapalat" w:hAnsi="GHEA Grapalat"/>
          <w:lang w:val="hy-AM"/>
        </w:rPr>
        <w:t>հան</w:t>
      </w:r>
      <w:r w:rsidR="00ED1BE1" w:rsidRPr="00FD29CF">
        <w:rPr>
          <w:rFonts w:ascii="GHEA Grapalat" w:hAnsi="GHEA Grapalat"/>
          <w:lang w:val="hy-AM"/>
        </w:rPr>
        <w:t>րությա</w:t>
      </w:r>
      <w:r w:rsidR="001053FB" w:rsidRPr="00FD29CF">
        <w:rPr>
          <w:rFonts w:ascii="GHEA Grapalat" w:hAnsi="GHEA Grapalat"/>
          <w:lang w:val="hy-AM"/>
        </w:rPr>
        <w:t>ն համար:</w:t>
      </w:r>
    </w:p>
    <w:p w:rsidR="000060BB" w:rsidRPr="00FD29CF" w:rsidRDefault="000060BB" w:rsidP="000060BB">
      <w:pPr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Ցանկալի է, որ բյուջետային ծրագրերի մշակման աշխատանքներում </w:t>
      </w:r>
      <w:r w:rsidR="00D333E1" w:rsidRPr="00FD29CF">
        <w:rPr>
          <w:rFonts w:ascii="GHEA Grapalat" w:hAnsi="GHEA Grapalat"/>
          <w:lang w:val="hy-AM"/>
        </w:rPr>
        <w:t xml:space="preserve">պետական մարմինների և </w:t>
      </w:r>
      <w:r w:rsidRPr="00FD29CF">
        <w:rPr>
          <w:rFonts w:ascii="GHEA Grapalat" w:hAnsi="GHEA Grapalat"/>
          <w:lang w:val="hy-AM"/>
        </w:rPr>
        <w:t xml:space="preserve">հանրության </w:t>
      </w:r>
      <w:r w:rsidR="00D333E1" w:rsidRPr="00FD29CF">
        <w:rPr>
          <w:rFonts w:ascii="GHEA Grapalat" w:hAnsi="GHEA Grapalat"/>
          <w:lang w:val="hy-AM"/>
        </w:rPr>
        <w:t>միջև հ</w:t>
      </w:r>
      <w:r w:rsidRPr="00FD29CF">
        <w:rPr>
          <w:rFonts w:ascii="GHEA Grapalat" w:hAnsi="GHEA Grapalat"/>
          <w:lang w:val="hy-AM"/>
        </w:rPr>
        <w:t>ամագործ</w:t>
      </w:r>
      <w:r w:rsidR="00D333E1" w:rsidRPr="00FD29CF">
        <w:rPr>
          <w:rFonts w:ascii="GHEA Grapalat" w:hAnsi="GHEA Grapalat"/>
          <w:lang w:val="hy-AM"/>
        </w:rPr>
        <w:t xml:space="preserve">ակցությունը սկսվի </w:t>
      </w:r>
      <w:r w:rsidR="00DF4D20" w:rsidRPr="00FD29CF">
        <w:rPr>
          <w:rFonts w:ascii="GHEA Grapalat" w:hAnsi="GHEA Grapalat"/>
          <w:lang w:val="hy-AM"/>
        </w:rPr>
        <w:t xml:space="preserve">դեռևս </w:t>
      </w:r>
      <w:r w:rsidRPr="00FD29CF">
        <w:rPr>
          <w:rFonts w:ascii="GHEA Grapalat" w:hAnsi="GHEA Grapalat"/>
          <w:lang w:val="hy-AM"/>
        </w:rPr>
        <w:t>բյուջետային հայտերի մշակ</w:t>
      </w:r>
      <w:r w:rsidR="00DF4D20" w:rsidRPr="00FD29CF">
        <w:rPr>
          <w:rFonts w:ascii="GHEA Grapalat" w:hAnsi="GHEA Grapalat"/>
          <w:lang w:val="hy-AM"/>
        </w:rPr>
        <w:t>ման փուլում</w:t>
      </w:r>
      <w:r w:rsidR="00D333E1" w:rsidRPr="00FD29CF">
        <w:rPr>
          <w:rFonts w:ascii="GHEA Grapalat" w:hAnsi="GHEA Grapalat"/>
          <w:lang w:val="hy-AM"/>
        </w:rPr>
        <w:t>՝ նախքան դրանց ներկայացումը ՀՀ ՖՆ: Դա կբարելավի մասնակցային գործընթացների արդյունավետությունը՝ հատկապես նոր նախաձեռնությունների գծով առաջարկների մշակման պարագայում:</w:t>
      </w:r>
      <w:r w:rsidR="007F37E7" w:rsidRPr="00FD29CF">
        <w:rPr>
          <w:rFonts w:ascii="GHEA Grapalat" w:hAnsi="GHEA Grapalat"/>
          <w:lang w:val="hy-AM"/>
        </w:rPr>
        <w:t xml:space="preserve"> </w:t>
      </w:r>
      <w:r w:rsidR="00FE59DB" w:rsidRPr="00FD29CF">
        <w:rPr>
          <w:rFonts w:ascii="GHEA Grapalat" w:hAnsi="GHEA Grapalat"/>
          <w:lang w:val="hy-AM"/>
        </w:rPr>
        <w:t>Հայտերի մշակման վ</w:t>
      </w:r>
      <w:r w:rsidR="004C1A6C" w:rsidRPr="00FD29CF">
        <w:rPr>
          <w:rFonts w:ascii="GHEA Grapalat" w:hAnsi="GHEA Grapalat"/>
          <w:lang w:val="hy-AM"/>
        </w:rPr>
        <w:t xml:space="preserve">աղ </w:t>
      </w:r>
      <w:r w:rsidR="00C51504" w:rsidRPr="00FD29CF">
        <w:rPr>
          <w:rFonts w:ascii="GHEA Grapalat" w:hAnsi="GHEA Grapalat"/>
          <w:lang w:val="hy-AM"/>
        </w:rPr>
        <w:t xml:space="preserve">փուլում </w:t>
      </w:r>
      <w:r w:rsidR="00FE59DB" w:rsidRPr="00FD29CF">
        <w:rPr>
          <w:rFonts w:ascii="GHEA Grapalat" w:hAnsi="GHEA Grapalat"/>
          <w:lang w:val="hy-AM"/>
        </w:rPr>
        <w:t xml:space="preserve">իրականացվող </w:t>
      </w:r>
      <w:r w:rsidR="00C51504" w:rsidRPr="00FD29CF">
        <w:rPr>
          <w:rFonts w:ascii="GHEA Grapalat" w:hAnsi="GHEA Grapalat"/>
          <w:lang w:val="hy-AM"/>
        </w:rPr>
        <w:t>համագործակցությ</w:t>
      </w:r>
      <w:r w:rsidR="004C1A6C" w:rsidRPr="00FD29CF">
        <w:rPr>
          <w:rFonts w:ascii="GHEA Grapalat" w:hAnsi="GHEA Grapalat"/>
          <w:lang w:val="hy-AM"/>
        </w:rPr>
        <w:t xml:space="preserve">ան պարագայում </w:t>
      </w:r>
      <w:r w:rsidR="00937C87" w:rsidRPr="00FD29CF">
        <w:rPr>
          <w:rFonts w:ascii="GHEA Grapalat" w:hAnsi="GHEA Grapalat"/>
          <w:lang w:val="hy-AM"/>
        </w:rPr>
        <w:t xml:space="preserve">պետական մարմինները </w:t>
      </w:r>
      <w:r w:rsidR="00DF4D20" w:rsidRPr="00FD29CF">
        <w:rPr>
          <w:rFonts w:ascii="GHEA Grapalat" w:hAnsi="GHEA Grapalat"/>
          <w:lang w:val="hy-AM"/>
        </w:rPr>
        <w:t xml:space="preserve">պետք է </w:t>
      </w:r>
      <w:r w:rsidR="00D333E1" w:rsidRPr="00FD29CF">
        <w:rPr>
          <w:rFonts w:ascii="GHEA Grapalat" w:hAnsi="GHEA Grapalat"/>
          <w:lang w:val="hy-AM"/>
        </w:rPr>
        <w:t xml:space="preserve">հանրության համար </w:t>
      </w:r>
      <w:r w:rsidR="00783F0D" w:rsidRPr="00FD29CF">
        <w:rPr>
          <w:rFonts w:ascii="GHEA Grapalat" w:hAnsi="GHEA Grapalat"/>
          <w:lang w:val="hy-AM"/>
        </w:rPr>
        <w:t xml:space="preserve">հնարավորինս </w:t>
      </w:r>
      <w:r w:rsidR="00DF4D20" w:rsidRPr="00FD29CF">
        <w:rPr>
          <w:rFonts w:ascii="GHEA Grapalat" w:hAnsi="GHEA Grapalat"/>
          <w:lang w:val="hy-AM"/>
        </w:rPr>
        <w:t xml:space="preserve">հասանելի </w:t>
      </w:r>
      <w:r w:rsidR="00937C87" w:rsidRPr="00FD29CF">
        <w:rPr>
          <w:rFonts w:ascii="GHEA Grapalat" w:hAnsi="GHEA Grapalat"/>
          <w:lang w:val="hy-AM"/>
        </w:rPr>
        <w:t xml:space="preserve">դարձնեն </w:t>
      </w:r>
      <w:r w:rsidR="00D333E1" w:rsidRPr="00FD29CF">
        <w:rPr>
          <w:rFonts w:ascii="GHEA Grapalat" w:hAnsi="GHEA Grapalat"/>
          <w:lang w:val="hy-AM"/>
        </w:rPr>
        <w:t xml:space="preserve">իրենց պատասխանատվությամբ իրականացվող </w:t>
      </w:r>
      <w:r w:rsidRPr="00FD29CF">
        <w:rPr>
          <w:rFonts w:ascii="GHEA Grapalat" w:hAnsi="GHEA Grapalat"/>
          <w:lang w:val="hy-AM"/>
        </w:rPr>
        <w:t>(գոյություն ունեցող) ծրագրերի և միջոցառումների նպատակների, շահառուների շրջանակների, դրանց գծով ֆինանսական և ոչ ֆինանսական արդյունքային ցուցանիշների, ինչպես նաև ոլորտային քաղաքականության նպատակների, թիրախների, գերակայությունների և առաջնահերթությունների վերաբերյալ</w:t>
      </w:r>
      <w:r w:rsidR="00AA0CCA" w:rsidRPr="00FD29CF">
        <w:rPr>
          <w:rFonts w:ascii="GHEA Grapalat" w:hAnsi="GHEA Grapalat"/>
          <w:lang w:val="hy-AM"/>
        </w:rPr>
        <w:t xml:space="preserve"> տեղեկատվությունը</w:t>
      </w:r>
      <w:r w:rsidRPr="00FD29CF">
        <w:rPr>
          <w:rFonts w:ascii="GHEA Grapalat" w:hAnsi="GHEA Grapalat"/>
          <w:lang w:val="hy-AM"/>
        </w:rPr>
        <w:t>: Դրանք պետք է ներառեն այդ ծրագրերի և միջոցառումների գծով փաստացի կատարողական ցուցանիշներն առնվազն վերջին երեք տարիների համար</w:t>
      </w:r>
      <w:r w:rsidR="00783F0D" w:rsidRPr="00FD29CF">
        <w:rPr>
          <w:rFonts w:ascii="GHEA Grapalat" w:hAnsi="GHEA Grapalat"/>
          <w:lang w:val="hy-AM"/>
        </w:rPr>
        <w:t>, իսկ ա</w:t>
      </w:r>
      <w:r w:rsidR="00D333E1" w:rsidRPr="00FD29CF">
        <w:rPr>
          <w:rFonts w:ascii="GHEA Grapalat" w:hAnsi="GHEA Grapalat"/>
          <w:lang w:val="hy-AM"/>
        </w:rPr>
        <w:t xml:space="preserve">ռկայության և հնարավորության պարագայում, </w:t>
      </w:r>
      <w:r w:rsidR="00783F0D" w:rsidRPr="00FD29CF">
        <w:rPr>
          <w:rFonts w:ascii="GHEA Grapalat" w:hAnsi="GHEA Grapalat"/>
          <w:lang w:val="hy-AM"/>
        </w:rPr>
        <w:t xml:space="preserve">նաև </w:t>
      </w:r>
      <w:r w:rsidRPr="00FD29CF">
        <w:rPr>
          <w:rFonts w:ascii="GHEA Grapalat" w:hAnsi="GHEA Grapalat"/>
          <w:lang w:val="hy-AM"/>
        </w:rPr>
        <w:t>այդ ծրագրերի գծով իրականացված մոնիտորինգային, գնահատումների և աուդիտների հաշվետվությունները</w:t>
      </w:r>
      <w:r w:rsidR="00D333E1" w:rsidRPr="00FD29CF">
        <w:rPr>
          <w:rFonts w:ascii="GHEA Grapalat" w:hAnsi="GHEA Grapalat"/>
          <w:lang w:val="hy-AM"/>
        </w:rPr>
        <w:t>:</w:t>
      </w:r>
      <w:r w:rsidRPr="00FD29CF">
        <w:rPr>
          <w:rFonts w:ascii="GHEA Grapalat" w:hAnsi="GHEA Grapalat"/>
          <w:lang w:val="hy-AM"/>
        </w:rPr>
        <w:t xml:space="preserve"> </w:t>
      </w:r>
    </w:p>
    <w:p w:rsidR="00783F0D" w:rsidRPr="00FD29CF" w:rsidRDefault="00FE59DB" w:rsidP="00A365AA">
      <w:pPr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Նշված տեղեկատվությունը պետք է հանրությանը տրամադրվի նախապես՝ հնարավորինս հասանելի ու մատչելի տեսքով, որպեսզի հանրությունը բավարար ժամանակ և </w:t>
      </w:r>
      <w:r w:rsidR="00AA0CCA" w:rsidRPr="00FD29CF">
        <w:rPr>
          <w:rFonts w:ascii="GHEA Grapalat" w:hAnsi="GHEA Grapalat"/>
          <w:lang w:val="hy-AM"/>
        </w:rPr>
        <w:t xml:space="preserve">հնարավորություն </w:t>
      </w:r>
      <w:r w:rsidRPr="00FD29CF">
        <w:rPr>
          <w:rFonts w:ascii="GHEA Grapalat" w:hAnsi="GHEA Grapalat"/>
          <w:lang w:val="hy-AM"/>
        </w:rPr>
        <w:t xml:space="preserve">ունենա վերուծել այն և ներկայացնել դիրքորոշում կամ առաջարկություններ համապատասխան բյուջետային ծրագրերի և միջոցառումների վերաբերյալ: </w:t>
      </w:r>
      <w:r w:rsidR="00D36297" w:rsidRPr="00FD29CF">
        <w:rPr>
          <w:rFonts w:ascii="GHEA Grapalat" w:hAnsi="GHEA Grapalat"/>
          <w:lang w:val="hy-AM"/>
        </w:rPr>
        <w:t xml:space="preserve">Հնարավորության սահմաններում, </w:t>
      </w:r>
      <w:r w:rsidR="00783F0D" w:rsidRPr="00FD29CF">
        <w:rPr>
          <w:rFonts w:ascii="GHEA Grapalat" w:hAnsi="GHEA Grapalat"/>
          <w:lang w:val="hy-AM"/>
        </w:rPr>
        <w:t>պետական մարմինների կողմից համապատասխան տեղեկատվությունը հանրությանը պետք է տրամադրվի</w:t>
      </w:r>
      <w:r w:rsidR="00ED1BE1" w:rsidRPr="00FD29CF">
        <w:rPr>
          <w:rFonts w:ascii="GHEA Grapalat" w:hAnsi="GHEA Grapalat"/>
          <w:lang w:val="hy-AM"/>
        </w:rPr>
        <w:t>/հասանելի լինի</w:t>
      </w:r>
      <w:r w:rsidR="00783F0D" w:rsidRPr="00FD29CF">
        <w:rPr>
          <w:rFonts w:ascii="GHEA Grapalat" w:hAnsi="GHEA Grapalat"/>
          <w:lang w:val="hy-AM"/>
        </w:rPr>
        <w:t xml:space="preserve">՝ դրանց վերաբերյալ </w:t>
      </w:r>
      <w:r w:rsidR="00ED1BE1" w:rsidRPr="00FD29CF">
        <w:rPr>
          <w:rFonts w:ascii="GHEA Grapalat" w:hAnsi="GHEA Grapalat"/>
          <w:lang w:val="hy-AM"/>
        </w:rPr>
        <w:t xml:space="preserve">հանրության </w:t>
      </w:r>
      <w:r w:rsidR="00783F0D" w:rsidRPr="00FD29CF">
        <w:rPr>
          <w:rFonts w:ascii="GHEA Grapalat" w:hAnsi="GHEA Grapalat"/>
          <w:lang w:val="hy-AM"/>
        </w:rPr>
        <w:t>կողմից առաջարկների կամ դիտողությունների ներկայացման համար սահմանված վերջնաժամկետներից առ</w:t>
      </w:r>
      <w:r w:rsidR="00783F0D" w:rsidRPr="00FD29CF">
        <w:rPr>
          <w:rFonts w:ascii="GHEA Grapalat" w:hAnsi="GHEA Grapalat"/>
          <w:lang w:val="hy-AM"/>
        </w:rPr>
        <w:softHyphen/>
        <w:t>նվազն 15 օր առաջ:</w:t>
      </w:r>
    </w:p>
    <w:p w:rsidR="00127FEC" w:rsidRPr="00FD29CF" w:rsidRDefault="00783F0D" w:rsidP="00127FEC">
      <w:pPr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Թեև </w:t>
      </w:r>
      <w:r w:rsidR="00127FEC" w:rsidRPr="00FD29CF">
        <w:rPr>
          <w:rFonts w:ascii="GHEA Grapalat" w:hAnsi="GHEA Grapalat"/>
          <w:lang w:val="hy-AM"/>
        </w:rPr>
        <w:t xml:space="preserve">բյուջետային հայտերի և ծրագրերի վերաբերյալ վերոհիշյալ </w:t>
      </w:r>
      <w:r w:rsidRPr="00FD29CF">
        <w:rPr>
          <w:rFonts w:ascii="GHEA Grapalat" w:hAnsi="GHEA Grapalat"/>
          <w:lang w:val="hy-AM"/>
        </w:rPr>
        <w:t xml:space="preserve">տեղեկատվությունը ներկայումս էլ հրապարակվում է պետական մարմինների կողմից, սակայն </w:t>
      </w:r>
      <w:r w:rsidR="00127FEC" w:rsidRPr="00FD29CF">
        <w:rPr>
          <w:rFonts w:ascii="GHEA Grapalat" w:hAnsi="GHEA Grapalat"/>
          <w:lang w:val="hy-AM"/>
        </w:rPr>
        <w:t>այդ տեղեկատվությունը հ</w:t>
      </w:r>
      <w:r w:rsidRPr="00FD29CF">
        <w:rPr>
          <w:rFonts w:ascii="GHEA Grapalat" w:hAnsi="GHEA Grapalat"/>
          <w:lang w:val="hy-AM"/>
        </w:rPr>
        <w:t>իմնականում համակարգված չ</w:t>
      </w:r>
      <w:r w:rsidR="003324DE">
        <w:rPr>
          <w:rFonts w:ascii="GHEA Grapalat" w:hAnsi="GHEA Grapalat"/>
          <w:lang w:val="hy-AM"/>
        </w:rPr>
        <w:t>է</w:t>
      </w:r>
      <w:r w:rsidRPr="00FD29CF">
        <w:rPr>
          <w:rFonts w:ascii="GHEA Grapalat" w:hAnsi="GHEA Grapalat"/>
          <w:lang w:val="hy-AM"/>
        </w:rPr>
        <w:t>, ցրված է տարբեր ինտերնետային կայքերում և բավարար չափով մատչելի չ</w:t>
      </w:r>
      <w:r w:rsidR="003324DE">
        <w:rPr>
          <w:rFonts w:ascii="GHEA Grapalat" w:hAnsi="GHEA Grapalat"/>
          <w:lang w:val="hy-AM"/>
        </w:rPr>
        <w:t>է</w:t>
      </w:r>
      <w:r w:rsidRPr="00FD29CF">
        <w:rPr>
          <w:rFonts w:ascii="GHEA Grapalat" w:hAnsi="GHEA Grapalat"/>
          <w:lang w:val="hy-AM"/>
        </w:rPr>
        <w:t xml:space="preserve"> հանրության լայն շրջանակների օգտագործման համար:</w:t>
      </w:r>
      <w:r w:rsidR="00127FEC" w:rsidRPr="00FD29CF">
        <w:rPr>
          <w:rFonts w:ascii="GHEA Grapalat" w:hAnsi="GHEA Grapalat"/>
          <w:lang w:val="hy-AM"/>
        </w:rPr>
        <w:t xml:space="preserve"> </w:t>
      </w:r>
      <w:r w:rsidR="00FE59DB" w:rsidRPr="00FD29CF">
        <w:rPr>
          <w:rFonts w:ascii="GHEA Grapalat" w:hAnsi="GHEA Grapalat"/>
          <w:lang w:val="hy-AM"/>
        </w:rPr>
        <w:t xml:space="preserve">Այդ առումով, </w:t>
      </w:r>
      <w:r w:rsidR="00F27B71" w:rsidRPr="00FD29CF">
        <w:rPr>
          <w:rFonts w:ascii="GHEA Grapalat" w:hAnsi="GHEA Grapalat"/>
          <w:lang w:val="hy-AM"/>
        </w:rPr>
        <w:t>կ</w:t>
      </w:r>
      <w:r w:rsidR="000C429A" w:rsidRPr="00FD29CF">
        <w:rPr>
          <w:rFonts w:ascii="GHEA Grapalat" w:hAnsi="GHEA Grapalat"/>
          <w:lang w:val="hy-AM"/>
        </w:rPr>
        <w:t xml:space="preserve">արևոր է, որ </w:t>
      </w:r>
      <w:r w:rsidR="00F27B71" w:rsidRPr="00FD29CF">
        <w:rPr>
          <w:rFonts w:ascii="GHEA Grapalat" w:hAnsi="GHEA Grapalat"/>
          <w:lang w:val="hy-AM"/>
        </w:rPr>
        <w:t>պետական մարմիններ</w:t>
      </w:r>
      <w:r w:rsidR="00127FEC" w:rsidRPr="00FD29CF">
        <w:rPr>
          <w:rFonts w:ascii="GHEA Grapalat" w:hAnsi="GHEA Grapalat"/>
          <w:lang w:val="hy-AM"/>
        </w:rPr>
        <w:t>ը, հնարավորության դեպքում</w:t>
      </w:r>
      <w:r w:rsidR="00F27B71" w:rsidRPr="00FD29CF">
        <w:rPr>
          <w:rFonts w:ascii="GHEA Grapalat" w:hAnsi="GHEA Grapalat"/>
          <w:lang w:val="hy-AM"/>
        </w:rPr>
        <w:t xml:space="preserve"> </w:t>
      </w:r>
      <w:r w:rsidR="00127FEC" w:rsidRPr="00FD29CF">
        <w:rPr>
          <w:rFonts w:ascii="GHEA Grapalat" w:hAnsi="GHEA Grapalat"/>
          <w:lang w:val="hy-AM"/>
        </w:rPr>
        <w:t xml:space="preserve">մասնակցային գործընթացների </w:t>
      </w:r>
      <w:r w:rsidR="00F27B71" w:rsidRPr="00FD29CF">
        <w:rPr>
          <w:rFonts w:ascii="GHEA Grapalat" w:hAnsi="GHEA Grapalat"/>
          <w:lang w:val="hy-AM"/>
        </w:rPr>
        <w:t>հետ կապված ողջ տեղեկատվություն</w:t>
      </w:r>
      <w:r w:rsidR="00483A3A" w:rsidRPr="00FD29CF">
        <w:rPr>
          <w:rFonts w:ascii="GHEA Grapalat" w:hAnsi="GHEA Grapalat"/>
          <w:lang w:val="hy-AM"/>
        </w:rPr>
        <w:t>ն</w:t>
      </w:r>
      <w:r w:rsidR="00F27B71" w:rsidRPr="00FD29CF">
        <w:rPr>
          <w:rFonts w:ascii="GHEA Grapalat" w:hAnsi="GHEA Grapalat"/>
          <w:lang w:val="hy-AM"/>
        </w:rPr>
        <w:t xml:space="preserve"> </w:t>
      </w:r>
      <w:r w:rsidR="00483A3A" w:rsidRPr="00FD29CF">
        <w:rPr>
          <w:rFonts w:ascii="GHEA Grapalat" w:hAnsi="GHEA Grapalat"/>
          <w:lang w:val="hy-AM"/>
        </w:rPr>
        <w:t xml:space="preserve">իրենց ինտերնետային կայքերում </w:t>
      </w:r>
      <w:r w:rsidR="00F27B71" w:rsidRPr="00FD29CF">
        <w:rPr>
          <w:rFonts w:ascii="GHEA Grapalat" w:hAnsi="GHEA Grapalat"/>
          <w:lang w:val="hy-AM"/>
        </w:rPr>
        <w:t xml:space="preserve">ներկայացնեն դրա համար </w:t>
      </w:r>
      <w:r w:rsidR="000C429A" w:rsidRPr="00FD29CF">
        <w:rPr>
          <w:rFonts w:ascii="GHEA Grapalat" w:hAnsi="GHEA Grapalat"/>
          <w:lang w:val="hy-AM"/>
        </w:rPr>
        <w:t>հստակ առանձնացված վայրում</w:t>
      </w:r>
      <w:r w:rsidR="00483A3A" w:rsidRPr="00FD29CF">
        <w:rPr>
          <w:rFonts w:ascii="GHEA Grapalat" w:hAnsi="GHEA Grapalat"/>
          <w:lang w:val="hy-AM"/>
        </w:rPr>
        <w:t xml:space="preserve"> և այն հասանելի դարձնեն </w:t>
      </w:r>
      <w:r w:rsidR="000C429A" w:rsidRPr="00FD29CF">
        <w:rPr>
          <w:rFonts w:ascii="GHEA Grapalat" w:hAnsi="GHEA Grapalat"/>
          <w:lang w:val="hy-AM"/>
        </w:rPr>
        <w:t xml:space="preserve">հանրության լայն շրջանակների համար: </w:t>
      </w:r>
    </w:p>
    <w:p w:rsidR="0054084E" w:rsidRPr="00FD29CF" w:rsidRDefault="00483A3A" w:rsidP="00127FEC">
      <w:pPr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Այդ </w:t>
      </w:r>
      <w:r w:rsidR="00127FEC" w:rsidRPr="00FD29CF">
        <w:rPr>
          <w:rFonts w:ascii="GHEA Grapalat" w:hAnsi="GHEA Grapalat"/>
          <w:lang w:val="hy-AM"/>
        </w:rPr>
        <w:t xml:space="preserve">առանձնացված հատվածներում </w:t>
      </w:r>
      <w:r w:rsidR="00222C2C" w:rsidRPr="00FD29CF">
        <w:rPr>
          <w:rFonts w:ascii="GHEA Grapalat" w:hAnsi="GHEA Grapalat"/>
          <w:lang w:val="hy-AM"/>
        </w:rPr>
        <w:t>պետական մարմ</w:t>
      </w:r>
      <w:r w:rsidR="006C54C3" w:rsidRPr="003324DE">
        <w:rPr>
          <w:rFonts w:ascii="GHEA Grapalat" w:hAnsi="GHEA Grapalat"/>
          <w:lang w:val="hy-AM"/>
        </w:rPr>
        <w:t>ի</w:t>
      </w:r>
      <w:r w:rsidR="00222C2C" w:rsidRPr="00FD29CF">
        <w:rPr>
          <w:rFonts w:ascii="GHEA Grapalat" w:hAnsi="GHEA Grapalat"/>
          <w:lang w:val="hy-AM"/>
        </w:rPr>
        <w:t xml:space="preserve">նները </w:t>
      </w:r>
      <w:r w:rsidRPr="00FD29CF">
        <w:rPr>
          <w:rFonts w:ascii="GHEA Grapalat" w:hAnsi="GHEA Grapalat"/>
          <w:lang w:val="hy-AM"/>
        </w:rPr>
        <w:t xml:space="preserve">կարող են </w:t>
      </w:r>
      <w:r w:rsidR="00127FEC" w:rsidRPr="00FD29CF">
        <w:rPr>
          <w:rFonts w:ascii="GHEA Grapalat" w:hAnsi="GHEA Grapalat"/>
          <w:lang w:val="hy-AM"/>
        </w:rPr>
        <w:t>համակարգված տեսքով տեղադրե</w:t>
      </w:r>
      <w:r w:rsidRPr="00FD29CF">
        <w:rPr>
          <w:rFonts w:ascii="GHEA Grapalat" w:hAnsi="GHEA Grapalat"/>
          <w:lang w:val="hy-AM"/>
        </w:rPr>
        <w:t xml:space="preserve">լ </w:t>
      </w:r>
      <w:r w:rsidR="00127FEC" w:rsidRPr="00FD29CF">
        <w:rPr>
          <w:rFonts w:ascii="GHEA Grapalat" w:hAnsi="GHEA Grapalat"/>
          <w:lang w:val="hy-AM"/>
        </w:rPr>
        <w:t>և հանրայնաց</w:t>
      </w:r>
      <w:r w:rsidRPr="00FD29CF">
        <w:rPr>
          <w:rFonts w:ascii="GHEA Grapalat" w:hAnsi="GHEA Grapalat"/>
          <w:lang w:val="hy-AM"/>
        </w:rPr>
        <w:t xml:space="preserve">նել </w:t>
      </w:r>
      <w:r w:rsidR="00127FEC" w:rsidRPr="00FD29CF">
        <w:rPr>
          <w:rFonts w:ascii="GHEA Grapalat" w:hAnsi="GHEA Grapalat"/>
          <w:lang w:val="hy-AM"/>
        </w:rPr>
        <w:t xml:space="preserve">իրենց ոլորտների գծով </w:t>
      </w:r>
      <w:r w:rsidR="00222C2C" w:rsidRPr="00FD29CF">
        <w:rPr>
          <w:rFonts w:ascii="GHEA Grapalat" w:hAnsi="GHEA Grapalat"/>
          <w:lang w:val="hy-AM"/>
        </w:rPr>
        <w:t>մասնակ</w:t>
      </w:r>
      <w:r w:rsidRPr="00FD29CF">
        <w:rPr>
          <w:rFonts w:ascii="GHEA Grapalat" w:hAnsi="GHEA Grapalat"/>
          <w:lang w:val="hy-AM"/>
        </w:rPr>
        <w:t>ց</w:t>
      </w:r>
      <w:r w:rsidR="00222C2C" w:rsidRPr="00FD29CF">
        <w:rPr>
          <w:rFonts w:ascii="GHEA Grapalat" w:hAnsi="GHEA Grapalat"/>
          <w:lang w:val="hy-AM"/>
        </w:rPr>
        <w:t>ային գործընթացների</w:t>
      </w:r>
      <w:r w:rsidR="00127FEC" w:rsidRPr="00FD29CF">
        <w:rPr>
          <w:rFonts w:ascii="GHEA Grapalat" w:hAnsi="GHEA Grapalat"/>
          <w:lang w:val="hy-AM"/>
        </w:rPr>
        <w:t>ն</w:t>
      </w:r>
      <w:r w:rsidR="00222C2C" w:rsidRPr="00FD29CF">
        <w:rPr>
          <w:rFonts w:ascii="GHEA Grapalat" w:hAnsi="GHEA Grapalat"/>
          <w:lang w:val="hy-AM"/>
        </w:rPr>
        <w:t xml:space="preserve"> </w:t>
      </w:r>
      <w:r w:rsidR="00127FEC" w:rsidRPr="00FD29CF">
        <w:rPr>
          <w:rFonts w:ascii="GHEA Grapalat" w:hAnsi="GHEA Grapalat"/>
          <w:lang w:val="hy-AM"/>
        </w:rPr>
        <w:t>առնչվող ողջ տեղեկատվությունը՝ ներառյալ հանրային իրազեկումներ</w:t>
      </w:r>
      <w:r w:rsidRPr="00FD29CF">
        <w:rPr>
          <w:rFonts w:ascii="GHEA Grapalat" w:hAnsi="GHEA Grapalat"/>
          <w:lang w:val="hy-AM"/>
        </w:rPr>
        <w:t>ը</w:t>
      </w:r>
      <w:r w:rsidR="00127FEC" w:rsidRPr="00FD29CF">
        <w:rPr>
          <w:rFonts w:ascii="GHEA Grapalat" w:hAnsi="GHEA Grapalat"/>
          <w:lang w:val="hy-AM"/>
        </w:rPr>
        <w:t>/ծանուցումներ</w:t>
      </w:r>
      <w:r w:rsidRPr="00FD29CF">
        <w:rPr>
          <w:rFonts w:ascii="GHEA Grapalat" w:hAnsi="GHEA Grapalat"/>
          <w:lang w:val="hy-AM"/>
        </w:rPr>
        <w:t>ը</w:t>
      </w:r>
      <w:r w:rsidR="00127FEC" w:rsidRPr="00FD29CF">
        <w:rPr>
          <w:rFonts w:ascii="GHEA Grapalat" w:hAnsi="GHEA Grapalat"/>
          <w:lang w:val="hy-AM"/>
        </w:rPr>
        <w:t xml:space="preserve">, </w:t>
      </w:r>
      <w:r w:rsidRPr="00FD29CF">
        <w:rPr>
          <w:rFonts w:ascii="GHEA Grapalat" w:hAnsi="GHEA Grapalat"/>
          <w:lang w:val="hy-AM"/>
        </w:rPr>
        <w:t>բյուջետային հայտերը կամ հանրությանը տրամադրվող այլ տեղեկատվությունը</w:t>
      </w:r>
      <w:r w:rsidR="00127FEC" w:rsidRPr="00FD29CF">
        <w:rPr>
          <w:rFonts w:ascii="GHEA Grapalat" w:hAnsi="GHEA Grapalat"/>
          <w:lang w:val="hy-AM"/>
        </w:rPr>
        <w:t>, հանրության կողմից ներկայացված առաջարկություններ</w:t>
      </w:r>
      <w:r w:rsidRPr="00FD29CF">
        <w:rPr>
          <w:rFonts w:ascii="GHEA Grapalat" w:hAnsi="GHEA Grapalat"/>
          <w:lang w:val="hy-AM"/>
        </w:rPr>
        <w:t xml:space="preserve">ը, </w:t>
      </w:r>
      <w:r w:rsidR="00127FEC" w:rsidRPr="00FD29CF">
        <w:rPr>
          <w:rFonts w:ascii="GHEA Grapalat" w:hAnsi="GHEA Grapalat"/>
          <w:lang w:val="hy-AM"/>
        </w:rPr>
        <w:t>հանրային քննարկումների ա</w:t>
      </w:r>
      <w:r w:rsidRPr="00FD29CF">
        <w:rPr>
          <w:rFonts w:ascii="GHEA Grapalat" w:hAnsi="GHEA Grapalat"/>
          <w:lang w:val="hy-AM"/>
        </w:rPr>
        <w:t>ր</w:t>
      </w:r>
      <w:r w:rsidR="00127FEC" w:rsidRPr="00FD29CF">
        <w:rPr>
          <w:rFonts w:ascii="GHEA Grapalat" w:hAnsi="GHEA Grapalat"/>
          <w:lang w:val="hy-AM"/>
        </w:rPr>
        <w:t>դյունքներ</w:t>
      </w:r>
      <w:r w:rsidRPr="00FD29CF">
        <w:rPr>
          <w:rFonts w:ascii="GHEA Grapalat" w:hAnsi="GHEA Grapalat"/>
          <w:lang w:val="hy-AM"/>
        </w:rPr>
        <w:t>ը և այլ անհրաժեշտ փաստաթղթեր և հղումներ</w:t>
      </w:r>
      <w:r w:rsidR="00127FEC" w:rsidRPr="00FD29CF">
        <w:rPr>
          <w:rFonts w:ascii="GHEA Grapalat" w:hAnsi="GHEA Grapalat"/>
          <w:lang w:val="hy-AM"/>
        </w:rPr>
        <w:t>:</w:t>
      </w:r>
      <w:r w:rsidRPr="00FD29CF">
        <w:rPr>
          <w:rFonts w:ascii="GHEA Grapalat" w:hAnsi="GHEA Grapalat"/>
          <w:lang w:val="hy-AM"/>
        </w:rPr>
        <w:t xml:space="preserve"> Այստեղ կարևոր է հրապարակվող տեղեկատվության ամբողջականությունն ու արդիականությունը (թարմացված լինելը):</w:t>
      </w:r>
    </w:p>
    <w:p w:rsidR="001052C8" w:rsidRPr="00FD29CF" w:rsidRDefault="001052C8" w:rsidP="001052C8">
      <w:pPr>
        <w:rPr>
          <w:rFonts w:ascii="GHEA Grapalat" w:hAnsi="GHEA Grapalat"/>
          <w:b/>
          <w:color w:val="C00000"/>
          <w:highlight w:val="yellow"/>
          <w:u w:val="single"/>
          <w:lang w:val="hy-AM"/>
        </w:rPr>
      </w:pPr>
    </w:p>
    <w:p w:rsidR="00D36297" w:rsidRPr="00FD29CF" w:rsidRDefault="00D36297" w:rsidP="000E4EB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both"/>
        <w:rPr>
          <w:rFonts w:ascii="GHEA Grapalat" w:hAnsi="GHEA Grapalat"/>
          <w:b/>
          <w:color w:val="C00000"/>
          <w:lang w:val="hy-AM"/>
        </w:rPr>
      </w:pPr>
      <w:r w:rsidRPr="00FD29CF">
        <w:rPr>
          <w:rFonts w:ascii="GHEA Grapalat" w:hAnsi="GHEA Grapalat"/>
          <w:b/>
          <w:color w:val="C00000"/>
          <w:lang w:val="hy-AM"/>
        </w:rPr>
        <w:t xml:space="preserve">Հանրության </w:t>
      </w:r>
      <w:r w:rsidR="00AA0CCA" w:rsidRPr="00FD29CF">
        <w:rPr>
          <w:rFonts w:ascii="GHEA Grapalat" w:hAnsi="GHEA Grapalat"/>
          <w:b/>
          <w:color w:val="C00000"/>
          <w:lang w:val="hy-AM"/>
        </w:rPr>
        <w:t xml:space="preserve">կողմից </w:t>
      </w:r>
      <w:r w:rsidRPr="00FD29CF">
        <w:rPr>
          <w:rFonts w:ascii="GHEA Grapalat" w:hAnsi="GHEA Grapalat"/>
          <w:b/>
          <w:color w:val="C00000"/>
          <w:lang w:val="hy-AM"/>
        </w:rPr>
        <w:t xml:space="preserve">առաջարկների </w:t>
      </w:r>
      <w:r w:rsidR="00AA0CCA" w:rsidRPr="00FD29CF">
        <w:rPr>
          <w:rFonts w:ascii="GHEA Grapalat" w:hAnsi="GHEA Grapalat"/>
          <w:b/>
          <w:color w:val="C00000"/>
          <w:lang w:val="hy-AM"/>
        </w:rPr>
        <w:t>և դիտողությունների ներկայացում</w:t>
      </w:r>
    </w:p>
    <w:p w:rsidR="006923AE" w:rsidRPr="00FD29CF" w:rsidRDefault="00515AF5" w:rsidP="00F764CC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Պետական մարմինները պետք է ստեղծեն անհրաժեշտ պայմաններ, որպեսզի հ</w:t>
      </w:r>
      <w:r w:rsidR="00D36297" w:rsidRPr="00FD29CF">
        <w:rPr>
          <w:rFonts w:ascii="GHEA Grapalat" w:hAnsi="GHEA Grapalat"/>
          <w:lang w:val="hy-AM"/>
        </w:rPr>
        <w:t>անրություն</w:t>
      </w:r>
      <w:r w:rsidRPr="00FD29CF">
        <w:rPr>
          <w:rFonts w:ascii="GHEA Grapalat" w:hAnsi="GHEA Grapalat"/>
          <w:lang w:val="hy-AM"/>
        </w:rPr>
        <w:t>ն</w:t>
      </w:r>
      <w:r w:rsidR="001C0F22" w:rsidRPr="00FD29CF">
        <w:rPr>
          <w:rFonts w:ascii="GHEA Grapalat" w:hAnsi="GHEA Grapalat"/>
          <w:lang w:val="hy-AM"/>
        </w:rPr>
        <w:t>՝ ի դեմս ՔՀԿ-ների,</w:t>
      </w:r>
      <w:r w:rsidR="00D36297" w:rsidRPr="00FD29CF">
        <w:rPr>
          <w:rFonts w:ascii="GHEA Grapalat" w:hAnsi="GHEA Grapalat"/>
          <w:lang w:val="hy-AM"/>
        </w:rPr>
        <w:t xml:space="preserve"> հնարավորություն ունենա ներկայացնել իր դի</w:t>
      </w:r>
      <w:r w:rsidR="00041F0C" w:rsidRPr="00FD29CF">
        <w:rPr>
          <w:rFonts w:ascii="GHEA Grapalat" w:hAnsi="GHEA Grapalat"/>
          <w:lang w:val="hy-AM"/>
        </w:rPr>
        <w:t xml:space="preserve">տողություններն ու </w:t>
      </w:r>
      <w:r w:rsidR="00D36297" w:rsidRPr="00FD29CF">
        <w:rPr>
          <w:rFonts w:ascii="GHEA Grapalat" w:hAnsi="GHEA Grapalat"/>
          <w:lang w:val="hy-AM"/>
        </w:rPr>
        <w:t xml:space="preserve">առաջարկները </w:t>
      </w:r>
      <w:r w:rsidRPr="00FD29CF">
        <w:rPr>
          <w:rFonts w:ascii="GHEA Grapalat" w:hAnsi="GHEA Grapalat"/>
          <w:lang w:val="hy-AM"/>
        </w:rPr>
        <w:t xml:space="preserve">պետական մարմինների </w:t>
      </w:r>
      <w:r w:rsidR="00CF2280" w:rsidRPr="00FD29CF">
        <w:rPr>
          <w:rFonts w:ascii="GHEA Grapalat" w:hAnsi="GHEA Grapalat"/>
          <w:lang w:val="hy-AM"/>
        </w:rPr>
        <w:t xml:space="preserve">պատասխանատվությամբ իրականացվող </w:t>
      </w:r>
      <w:r w:rsidRPr="00FD29CF">
        <w:rPr>
          <w:rFonts w:ascii="GHEA Grapalat" w:hAnsi="GHEA Grapalat"/>
          <w:lang w:val="hy-AM"/>
        </w:rPr>
        <w:t>բյուջետային ծրագրերի և միջոցառ</w:t>
      </w:r>
      <w:r w:rsidR="00CF2280" w:rsidRPr="00FD29CF">
        <w:rPr>
          <w:rFonts w:ascii="GHEA Grapalat" w:hAnsi="GHEA Grapalat"/>
          <w:lang w:val="hy-AM"/>
        </w:rPr>
        <w:t>ումների վերաբերյալ</w:t>
      </w:r>
      <w:r w:rsidR="006E7926" w:rsidRPr="00FD29CF">
        <w:rPr>
          <w:rFonts w:ascii="GHEA Grapalat" w:hAnsi="GHEA Grapalat"/>
          <w:lang w:val="hy-AM"/>
        </w:rPr>
        <w:t xml:space="preserve">, որոնք այնուհետև </w:t>
      </w:r>
      <w:r w:rsidR="006923AE" w:rsidRPr="00FD29CF">
        <w:rPr>
          <w:rFonts w:ascii="GHEA Grapalat" w:hAnsi="GHEA Grapalat"/>
          <w:lang w:val="hy-AM"/>
        </w:rPr>
        <w:t>հիմք են հանդիսանալու բյուջետային հայտերի շուրջ պետական մարմինների կողմից կազմակերպվող հանրային քննարկումների համար:</w:t>
      </w:r>
    </w:p>
    <w:p w:rsidR="006923AE" w:rsidRPr="00FD29CF" w:rsidRDefault="006923AE" w:rsidP="00F764CC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Հանրության կողմից ներկայացվող դի</w:t>
      </w:r>
      <w:r w:rsidR="00041F0C" w:rsidRPr="00FD29CF">
        <w:rPr>
          <w:rFonts w:ascii="GHEA Grapalat" w:hAnsi="GHEA Grapalat"/>
          <w:lang w:val="hy-AM"/>
        </w:rPr>
        <w:t xml:space="preserve">տողություններն </w:t>
      </w:r>
      <w:r w:rsidRPr="00FD29CF">
        <w:rPr>
          <w:rFonts w:ascii="GHEA Grapalat" w:hAnsi="GHEA Grapalat"/>
          <w:lang w:val="hy-AM"/>
        </w:rPr>
        <w:t xml:space="preserve">ու առաջարկությունները </w:t>
      </w:r>
      <w:r w:rsidR="00CF2280" w:rsidRPr="00FD29CF">
        <w:rPr>
          <w:rFonts w:ascii="GHEA Grapalat" w:hAnsi="GHEA Grapalat"/>
          <w:lang w:val="hy-AM"/>
        </w:rPr>
        <w:t>գործնականում կարող են վերաբերվել պետական մարմինների բյուջետային հայտերում ներառված ողջ տեղեկատվությանը</w:t>
      </w:r>
      <w:r w:rsidR="00244F5B" w:rsidRPr="00FD29CF">
        <w:rPr>
          <w:rFonts w:ascii="GHEA Grapalat" w:hAnsi="GHEA Grapalat"/>
          <w:lang w:val="hy-AM"/>
        </w:rPr>
        <w:t xml:space="preserve"> (</w:t>
      </w:r>
      <w:r w:rsidR="00D36297" w:rsidRPr="00FD29CF">
        <w:rPr>
          <w:rFonts w:ascii="GHEA Grapalat" w:hAnsi="GHEA Grapalat"/>
          <w:lang w:val="hy-AM"/>
        </w:rPr>
        <w:t>նպատակներ, թիրախներ, գերակայություններ</w:t>
      </w:r>
      <w:r w:rsidR="00244F5B" w:rsidRPr="00FD29CF">
        <w:rPr>
          <w:rFonts w:ascii="GHEA Grapalat" w:hAnsi="GHEA Grapalat"/>
          <w:lang w:val="hy-AM"/>
        </w:rPr>
        <w:t xml:space="preserve">, </w:t>
      </w:r>
      <w:r w:rsidR="00D36297" w:rsidRPr="00FD29CF">
        <w:rPr>
          <w:rFonts w:ascii="GHEA Grapalat" w:hAnsi="GHEA Grapalat"/>
          <w:lang w:val="hy-AM"/>
        </w:rPr>
        <w:t>առաջնահերթություններ</w:t>
      </w:r>
      <w:r w:rsidR="00CF2280" w:rsidRPr="00FD29CF">
        <w:rPr>
          <w:rFonts w:ascii="GHEA Grapalat" w:hAnsi="GHEA Grapalat"/>
          <w:lang w:val="hy-AM"/>
        </w:rPr>
        <w:t xml:space="preserve">, </w:t>
      </w:r>
      <w:r w:rsidR="00041F0C" w:rsidRPr="00FD29CF">
        <w:rPr>
          <w:rFonts w:ascii="GHEA Grapalat" w:hAnsi="GHEA Grapalat"/>
          <w:lang w:val="hy-AM"/>
        </w:rPr>
        <w:t>ծրագրեր, միջոցառումներ, արդյունքներ և այլն</w:t>
      </w:r>
      <w:r w:rsidR="00244F5B" w:rsidRPr="00FD29CF">
        <w:rPr>
          <w:rFonts w:ascii="GHEA Grapalat" w:hAnsi="GHEA Grapalat"/>
          <w:lang w:val="hy-AM"/>
        </w:rPr>
        <w:t>),</w:t>
      </w:r>
      <w:r w:rsidR="00CF2280" w:rsidRPr="00FD29CF">
        <w:rPr>
          <w:rFonts w:ascii="GHEA Grapalat" w:hAnsi="GHEA Grapalat"/>
          <w:lang w:val="hy-AM"/>
        </w:rPr>
        <w:t xml:space="preserve"> </w:t>
      </w:r>
      <w:r w:rsidR="00244F5B" w:rsidRPr="00FD29CF">
        <w:rPr>
          <w:rFonts w:ascii="GHEA Grapalat" w:hAnsi="GHEA Grapalat"/>
          <w:lang w:val="hy-AM"/>
        </w:rPr>
        <w:t xml:space="preserve">և </w:t>
      </w:r>
      <w:r w:rsidR="00D36297" w:rsidRPr="00FD29CF">
        <w:rPr>
          <w:rFonts w:ascii="GHEA Grapalat" w:hAnsi="GHEA Grapalat"/>
          <w:lang w:val="hy-AM"/>
        </w:rPr>
        <w:t>կարող են ընդգրկել հարցերի լայն շրջանակներ՝ սկսած գոյություն ունեցող քաղաքականության և ծրագրերի նպատակահարմարության, արդյունքների և արդյունավետության հարցերից, մինչև դրանց վերանայմանը, այլընտրանքների ձևավորմանը և նոր գաղափարների ու նախաձեռնությունների ներկայացմանն առնչվող հարցերը:</w:t>
      </w:r>
      <w:r w:rsidRPr="00FD29CF">
        <w:rPr>
          <w:rFonts w:ascii="GHEA Grapalat" w:hAnsi="GHEA Grapalat"/>
          <w:lang w:val="hy-AM"/>
        </w:rPr>
        <w:t xml:space="preserve"> </w:t>
      </w:r>
    </w:p>
    <w:p w:rsidR="007C4920" w:rsidRPr="00FD29CF" w:rsidRDefault="00F764CC" w:rsidP="00586787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Ցանկալի է, որ </w:t>
      </w:r>
      <w:r w:rsidR="006E7926" w:rsidRPr="00FD29CF">
        <w:rPr>
          <w:rFonts w:ascii="GHEA Grapalat" w:hAnsi="GHEA Grapalat"/>
          <w:lang w:val="hy-AM"/>
        </w:rPr>
        <w:t xml:space="preserve">պետական մարմինների և հանրության միջև համագործակցությունը սկսվի դեռևս բյուջետային հայտերի մշակման փուլում և </w:t>
      </w:r>
      <w:r w:rsidRPr="00FD29CF">
        <w:rPr>
          <w:rFonts w:ascii="GHEA Grapalat" w:hAnsi="GHEA Grapalat"/>
          <w:lang w:val="hy-AM"/>
        </w:rPr>
        <w:t xml:space="preserve">հանրությունը հնարավորություն ունենա բյուջետային ծրագրերի վերաբերյալ </w:t>
      </w:r>
      <w:r w:rsidR="006923AE" w:rsidRPr="00FD29CF">
        <w:rPr>
          <w:rFonts w:ascii="GHEA Grapalat" w:hAnsi="GHEA Grapalat"/>
          <w:lang w:val="hy-AM"/>
        </w:rPr>
        <w:t xml:space="preserve">իր </w:t>
      </w:r>
      <w:r w:rsidRPr="00FD29CF">
        <w:rPr>
          <w:rFonts w:ascii="GHEA Grapalat" w:hAnsi="GHEA Grapalat"/>
          <w:lang w:val="hy-AM"/>
        </w:rPr>
        <w:t>դի</w:t>
      </w:r>
      <w:r w:rsidR="00041F0C" w:rsidRPr="00FD29CF">
        <w:rPr>
          <w:rFonts w:ascii="GHEA Grapalat" w:hAnsi="GHEA Grapalat"/>
          <w:lang w:val="hy-AM"/>
        </w:rPr>
        <w:t xml:space="preserve">տողություններն </w:t>
      </w:r>
      <w:r w:rsidRPr="00FD29CF">
        <w:rPr>
          <w:rFonts w:ascii="GHEA Grapalat" w:hAnsi="GHEA Grapalat"/>
          <w:lang w:val="hy-AM"/>
        </w:rPr>
        <w:t xml:space="preserve">ու առաջարկությունները պետական մարմիններին ներկայացնել </w:t>
      </w:r>
      <w:r w:rsidR="006E7926" w:rsidRPr="00FD29CF">
        <w:rPr>
          <w:rFonts w:ascii="GHEA Grapalat" w:hAnsi="GHEA Grapalat"/>
          <w:lang w:val="hy-AM"/>
        </w:rPr>
        <w:t xml:space="preserve">նաև </w:t>
      </w:r>
      <w:r w:rsidRPr="00FD29CF">
        <w:rPr>
          <w:rFonts w:ascii="GHEA Grapalat" w:hAnsi="GHEA Grapalat"/>
          <w:lang w:val="hy-AM"/>
        </w:rPr>
        <w:t xml:space="preserve">բյուջետային հայտերի մշակման փուլում՝ նախքան դրանց ներկայացումը ՀՀ ՖՆ: </w:t>
      </w:r>
      <w:r w:rsidR="00DD2B5A" w:rsidRPr="00FD29CF">
        <w:rPr>
          <w:rFonts w:ascii="GHEA Grapalat" w:hAnsi="GHEA Grapalat"/>
          <w:lang w:val="hy-AM"/>
        </w:rPr>
        <w:t>Վաղ փուլում ոլ</w:t>
      </w:r>
      <w:r w:rsidR="00D36297" w:rsidRPr="00FD29CF">
        <w:rPr>
          <w:rFonts w:ascii="GHEA Grapalat" w:hAnsi="GHEA Grapalat"/>
          <w:lang w:val="hy-AM"/>
        </w:rPr>
        <w:t>որտային ծախսային գերակայությունների, այլընտրանքների և նոր նախաձեռնությունների վերաբերյալ առաջարկների ներկայացումը</w:t>
      </w:r>
      <w:r w:rsidR="00A004A8" w:rsidRPr="00FD29CF">
        <w:rPr>
          <w:rFonts w:ascii="GHEA Grapalat" w:hAnsi="GHEA Grapalat"/>
          <w:lang w:val="hy-AM"/>
        </w:rPr>
        <w:t>,</w:t>
      </w:r>
      <w:r w:rsidR="00D36297" w:rsidRPr="00FD29CF">
        <w:rPr>
          <w:rFonts w:ascii="GHEA Grapalat" w:hAnsi="GHEA Grapalat"/>
          <w:lang w:val="hy-AM"/>
        </w:rPr>
        <w:t xml:space="preserve"> պետական մարմիններին </w:t>
      </w:r>
      <w:r w:rsidR="00DD2B5A" w:rsidRPr="00FD29CF">
        <w:rPr>
          <w:rFonts w:ascii="GHEA Grapalat" w:hAnsi="GHEA Grapalat"/>
          <w:lang w:val="hy-AM"/>
        </w:rPr>
        <w:t xml:space="preserve">ավելի շատ ժամանակ և </w:t>
      </w:r>
      <w:r w:rsidR="00D36297" w:rsidRPr="00FD29CF">
        <w:rPr>
          <w:rFonts w:ascii="GHEA Grapalat" w:hAnsi="GHEA Grapalat"/>
          <w:lang w:val="hy-AM"/>
        </w:rPr>
        <w:t xml:space="preserve">հնարավորություն կտա ապահովել դրանց պատշաճ քննությունը և անհրաժեշտության դեպքում դրանց ներառումը իրենց օրակարգերում և բյուջետային հայտերում: </w:t>
      </w:r>
      <w:r w:rsidR="00586787" w:rsidRPr="00FD29CF">
        <w:rPr>
          <w:rFonts w:ascii="GHEA Grapalat" w:hAnsi="GHEA Grapalat"/>
          <w:lang w:val="hy-AM"/>
        </w:rPr>
        <w:t xml:space="preserve"> </w:t>
      </w:r>
    </w:p>
    <w:p w:rsidR="00586787" w:rsidRPr="00FD29CF" w:rsidRDefault="007C4920" w:rsidP="00586787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Պ</w:t>
      </w:r>
      <w:r w:rsidR="00586787" w:rsidRPr="00FD29CF">
        <w:rPr>
          <w:rFonts w:ascii="GHEA Grapalat" w:hAnsi="GHEA Grapalat"/>
          <w:lang w:val="hy-AM"/>
        </w:rPr>
        <w:t xml:space="preserve">ետական մարմինները պետք է խրախուսեն </w:t>
      </w:r>
      <w:r w:rsidR="00BA73A4" w:rsidRPr="00FD29CF">
        <w:rPr>
          <w:rFonts w:ascii="GHEA Grapalat" w:hAnsi="GHEA Grapalat"/>
          <w:lang w:val="hy-AM"/>
        </w:rPr>
        <w:t xml:space="preserve">բյուջետային հայտերի վերաբերյալ </w:t>
      </w:r>
      <w:r w:rsidR="00586787" w:rsidRPr="00FD29CF">
        <w:rPr>
          <w:rFonts w:ascii="GHEA Grapalat" w:hAnsi="GHEA Grapalat"/>
          <w:lang w:val="hy-AM"/>
        </w:rPr>
        <w:t xml:space="preserve">հանրության </w:t>
      </w:r>
      <w:r w:rsidR="00BA73A4" w:rsidRPr="00FD29CF">
        <w:rPr>
          <w:rFonts w:ascii="GHEA Grapalat" w:hAnsi="GHEA Grapalat"/>
          <w:lang w:val="hy-AM"/>
        </w:rPr>
        <w:t>դի</w:t>
      </w:r>
      <w:r w:rsidR="00041F0C" w:rsidRPr="00FD29CF">
        <w:rPr>
          <w:rFonts w:ascii="GHEA Grapalat" w:hAnsi="GHEA Grapalat"/>
          <w:lang w:val="hy-AM"/>
        </w:rPr>
        <w:t xml:space="preserve">տողությունների </w:t>
      </w:r>
      <w:r w:rsidR="00BA73A4" w:rsidRPr="00FD29CF">
        <w:rPr>
          <w:rFonts w:ascii="GHEA Grapalat" w:hAnsi="GHEA Grapalat"/>
          <w:lang w:val="hy-AM"/>
        </w:rPr>
        <w:t xml:space="preserve">և </w:t>
      </w:r>
      <w:r w:rsidR="00586787" w:rsidRPr="00FD29CF">
        <w:rPr>
          <w:rFonts w:ascii="GHEA Grapalat" w:hAnsi="GHEA Grapalat"/>
          <w:lang w:val="hy-AM"/>
        </w:rPr>
        <w:t>առաջարկ</w:t>
      </w:r>
      <w:r w:rsidR="00041F0C" w:rsidRPr="00FD29CF">
        <w:rPr>
          <w:rFonts w:ascii="GHEA Grapalat" w:hAnsi="GHEA Grapalat"/>
          <w:lang w:val="hy-AM"/>
        </w:rPr>
        <w:t>ություննե</w:t>
      </w:r>
      <w:r w:rsidR="00586787" w:rsidRPr="00FD29CF">
        <w:rPr>
          <w:rFonts w:ascii="GHEA Grapalat" w:hAnsi="GHEA Grapalat"/>
          <w:lang w:val="hy-AM"/>
        </w:rPr>
        <w:t xml:space="preserve">րի ներկայացումը՝ պատշաճ ուշադրություն դարձնելով ներկայացված </w:t>
      </w:r>
      <w:r w:rsidRPr="00FD29CF">
        <w:rPr>
          <w:rFonts w:ascii="GHEA Grapalat" w:hAnsi="GHEA Grapalat"/>
          <w:lang w:val="hy-AM"/>
        </w:rPr>
        <w:t xml:space="preserve">բոլոր </w:t>
      </w:r>
      <w:r w:rsidR="00BA73A4" w:rsidRPr="00FD29CF">
        <w:rPr>
          <w:rFonts w:ascii="GHEA Grapalat" w:hAnsi="GHEA Grapalat"/>
          <w:lang w:val="hy-AM"/>
        </w:rPr>
        <w:t xml:space="preserve">դիտողություններին և </w:t>
      </w:r>
      <w:r w:rsidR="00586787" w:rsidRPr="00FD29CF">
        <w:rPr>
          <w:rFonts w:ascii="GHEA Grapalat" w:hAnsi="GHEA Grapalat"/>
          <w:lang w:val="hy-AM"/>
        </w:rPr>
        <w:t>առաջարկ</w:t>
      </w:r>
      <w:r w:rsidR="00BA73A4" w:rsidRPr="00FD29CF">
        <w:rPr>
          <w:rFonts w:ascii="GHEA Grapalat" w:hAnsi="GHEA Grapalat"/>
          <w:lang w:val="hy-AM"/>
        </w:rPr>
        <w:t xml:space="preserve">ություններին, </w:t>
      </w:r>
      <w:r w:rsidRPr="00FD29CF">
        <w:rPr>
          <w:rFonts w:ascii="GHEA Grapalat" w:hAnsi="GHEA Grapalat"/>
          <w:lang w:val="hy-AM"/>
        </w:rPr>
        <w:t xml:space="preserve">և ապահովելով </w:t>
      </w:r>
      <w:r w:rsidR="00586787" w:rsidRPr="00FD29CF">
        <w:rPr>
          <w:rFonts w:ascii="GHEA Grapalat" w:hAnsi="GHEA Grapalat"/>
          <w:lang w:val="hy-AM"/>
        </w:rPr>
        <w:t xml:space="preserve">դրանց </w:t>
      </w:r>
      <w:r w:rsidRPr="00FD29CF">
        <w:rPr>
          <w:rFonts w:ascii="GHEA Grapalat" w:hAnsi="GHEA Grapalat"/>
          <w:lang w:val="hy-AM"/>
        </w:rPr>
        <w:t>վերաբերյալ հետադարձ կապը</w:t>
      </w:r>
      <w:r w:rsidR="00BA73A4" w:rsidRPr="00FD29CF">
        <w:rPr>
          <w:rFonts w:ascii="GHEA Grapalat" w:hAnsi="GHEA Grapalat"/>
          <w:lang w:val="hy-AM"/>
        </w:rPr>
        <w:t xml:space="preserve"> հանրության հետ</w:t>
      </w:r>
      <w:r w:rsidRPr="00FD29CF">
        <w:rPr>
          <w:rFonts w:ascii="GHEA Grapalat" w:hAnsi="GHEA Grapalat"/>
          <w:lang w:val="hy-AM"/>
        </w:rPr>
        <w:t>:</w:t>
      </w:r>
    </w:p>
    <w:p w:rsidR="007C4920" w:rsidRPr="00FD29CF" w:rsidRDefault="00041F0C" w:rsidP="007C4920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Դ</w:t>
      </w:r>
      <w:r w:rsidR="00D36297" w:rsidRPr="00FD29CF">
        <w:rPr>
          <w:rFonts w:ascii="GHEA Grapalat" w:hAnsi="GHEA Grapalat"/>
          <w:lang w:val="hy-AM"/>
        </w:rPr>
        <w:t>ի</w:t>
      </w:r>
      <w:r w:rsidRPr="00FD29CF">
        <w:rPr>
          <w:rFonts w:ascii="GHEA Grapalat" w:hAnsi="GHEA Grapalat"/>
          <w:lang w:val="hy-AM"/>
        </w:rPr>
        <w:t xml:space="preserve">տողությունների </w:t>
      </w:r>
      <w:r w:rsidR="00D36297" w:rsidRPr="00FD29CF">
        <w:rPr>
          <w:rFonts w:ascii="GHEA Grapalat" w:hAnsi="GHEA Grapalat"/>
          <w:lang w:val="hy-AM"/>
        </w:rPr>
        <w:t>և առաջարկ</w:t>
      </w:r>
      <w:r w:rsidRPr="00FD29CF">
        <w:rPr>
          <w:rFonts w:ascii="GHEA Grapalat" w:hAnsi="GHEA Grapalat"/>
          <w:lang w:val="hy-AM"/>
        </w:rPr>
        <w:t xml:space="preserve">ությունների </w:t>
      </w:r>
      <w:r w:rsidR="00D36297" w:rsidRPr="00FD29CF">
        <w:rPr>
          <w:rFonts w:ascii="GHEA Grapalat" w:hAnsi="GHEA Grapalat"/>
          <w:lang w:val="hy-AM"/>
        </w:rPr>
        <w:t>ներկայաց</w:t>
      </w:r>
      <w:r w:rsidR="00BA73A4" w:rsidRPr="00FD29CF">
        <w:rPr>
          <w:rFonts w:ascii="GHEA Grapalat" w:hAnsi="GHEA Grapalat"/>
          <w:lang w:val="hy-AM"/>
        </w:rPr>
        <w:t xml:space="preserve">ումը պետք է </w:t>
      </w:r>
      <w:r w:rsidR="00D36297" w:rsidRPr="00FD29CF">
        <w:rPr>
          <w:rFonts w:ascii="GHEA Grapalat" w:hAnsi="GHEA Grapalat"/>
          <w:lang w:val="hy-AM"/>
        </w:rPr>
        <w:t>լինի պաշտոնական և փաստաթղթավորված</w:t>
      </w:r>
      <w:r w:rsidR="00BA73A4" w:rsidRPr="00FD29CF">
        <w:rPr>
          <w:rFonts w:ascii="GHEA Grapalat" w:hAnsi="GHEA Grapalat"/>
          <w:lang w:val="hy-AM"/>
        </w:rPr>
        <w:t xml:space="preserve"> գործընթաց</w:t>
      </w:r>
      <w:r w:rsidR="007C4920" w:rsidRPr="00FD29CF">
        <w:rPr>
          <w:rFonts w:ascii="GHEA Grapalat" w:hAnsi="GHEA Grapalat"/>
          <w:lang w:val="hy-AM"/>
        </w:rPr>
        <w:t xml:space="preserve">, որի մասին պետական մարմինները պետք է </w:t>
      </w:r>
      <w:r w:rsidR="00BA73A4" w:rsidRPr="00FD29CF">
        <w:rPr>
          <w:rFonts w:ascii="GHEA Grapalat" w:hAnsi="GHEA Grapalat"/>
          <w:lang w:val="hy-AM"/>
        </w:rPr>
        <w:t xml:space="preserve">իրազեկեն հանրությանը՝ </w:t>
      </w:r>
      <w:r w:rsidR="007C4920" w:rsidRPr="00FD29CF">
        <w:rPr>
          <w:rFonts w:ascii="GHEA Grapalat" w:hAnsi="GHEA Grapalat"/>
          <w:lang w:val="hy-AM"/>
        </w:rPr>
        <w:t>ն</w:t>
      </w:r>
      <w:r w:rsidR="00B5098A" w:rsidRPr="00FD29CF">
        <w:rPr>
          <w:rFonts w:ascii="GHEA Grapalat" w:hAnsi="GHEA Grapalat"/>
          <w:lang w:val="hy-AM"/>
        </w:rPr>
        <w:t xml:space="preserve">շելով </w:t>
      </w:r>
      <w:r w:rsidRPr="00FD29CF">
        <w:rPr>
          <w:rFonts w:ascii="GHEA Grapalat" w:hAnsi="GHEA Grapalat"/>
          <w:lang w:val="hy-AM"/>
        </w:rPr>
        <w:t xml:space="preserve">դրանց </w:t>
      </w:r>
      <w:r w:rsidR="00BA73A4" w:rsidRPr="00FD29CF">
        <w:rPr>
          <w:rFonts w:ascii="GHEA Grapalat" w:hAnsi="GHEA Grapalat"/>
          <w:lang w:val="hy-AM"/>
        </w:rPr>
        <w:t xml:space="preserve">ներկայացման </w:t>
      </w:r>
      <w:r w:rsidR="007C4920" w:rsidRPr="00FD29CF">
        <w:rPr>
          <w:rFonts w:ascii="GHEA Grapalat" w:hAnsi="GHEA Grapalat"/>
          <w:lang w:val="hy-AM"/>
        </w:rPr>
        <w:t>ժամկետները և եղանակները:</w:t>
      </w:r>
    </w:p>
    <w:p w:rsidR="006A63B6" w:rsidRPr="00FD29CF" w:rsidRDefault="006A63B6" w:rsidP="006A63B6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Սահմանված կարգով ներկայացված բոլոր դիտողություններն ու առաջարկությունները պետք է գրանցվեն/հաշվառվեն պետական մարմիններում, որի նպատակով, պետական մարմինները պետք է ձևավորեն համապատասխան ամփոփաթերթեր: Ամփոփաթերթը պարունակ</w:t>
      </w:r>
      <w:r w:rsidR="004F2E3E" w:rsidRPr="00FD29CF">
        <w:rPr>
          <w:rFonts w:ascii="GHEA Grapalat" w:hAnsi="GHEA Grapalat"/>
          <w:lang w:val="hy-AM"/>
        </w:rPr>
        <w:t xml:space="preserve">ում է </w:t>
      </w:r>
      <w:r w:rsidRPr="00FD29CF">
        <w:rPr>
          <w:rFonts w:ascii="GHEA Grapalat" w:hAnsi="GHEA Grapalat"/>
          <w:lang w:val="hy-AM"/>
        </w:rPr>
        <w:t xml:space="preserve">տեղեկատվության ներկայացված առաջարկի/դիտողության </w:t>
      </w:r>
      <w:r w:rsidR="00D36297" w:rsidRPr="00FD29CF">
        <w:rPr>
          <w:rFonts w:ascii="GHEA Grapalat" w:hAnsi="GHEA Grapalat"/>
          <w:lang w:val="hy-AM"/>
        </w:rPr>
        <w:t>բովանդակությ</w:t>
      </w:r>
      <w:r w:rsidRPr="00FD29CF">
        <w:rPr>
          <w:rFonts w:ascii="GHEA Grapalat" w:hAnsi="GHEA Grapalat"/>
          <w:lang w:val="hy-AM"/>
        </w:rPr>
        <w:t xml:space="preserve">ան, </w:t>
      </w:r>
      <w:r w:rsidR="00D36297" w:rsidRPr="00FD29CF">
        <w:rPr>
          <w:rFonts w:ascii="GHEA Grapalat" w:hAnsi="GHEA Grapalat"/>
          <w:lang w:val="hy-AM"/>
        </w:rPr>
        <w:t xml:space="preserve">առնչվող </w:t>
      </w:r>
      <w:r w:rsidR="0001540C" w:rsidRPr="00FD29CF">
        <w:rPr>
          <w:rFonts w:ascii="GHEA Grapalat" w:hAnsi="GHEA Grapalat"/>
          <w:lang w:val="hy-AM"/>
        </w:rPr>
        <w:t>ծրագրի/միջոցառման, պետական մարմնի ստացման ամսաթվի,</w:t>
      </w:r>
      <w:r w:rsidR="00D36297" w:rsidRPr="00FD29CF">
        <w:rPr>
          <w:rFonts w:ascii="GHEA Grapalat" w:hAnsi="GHEA Grapalat"/>
          <w:lang w:val="hy-AM"/>
        </w:rPr>
        <w:t xml:space="preserve"> ներկայացնող</w:t>
      </w:r>
      <w:r w:rsidR="0001540C" w:rsidRPr="00FD29CF">
        <w:rPr>
          <w:rFonts w:ascii="GHEA Grapalat" w:hAnsi="GHEA Grapalat"/>
          <w:lang w:val="hy-AM"/>
        </w:rPr>
        <w:t xml:space="preserve"> ՔՀԿ-ի, </w:t>
      </w:r>
      <w:r w:rsidR="00D36297" w:rsidRPr="00FD29CF">
        <w:rPr>
          <w:rFonts w:ascii="GHEA Grapalat" w:hAnsi="GHEA Grapalat"/>
          <w:lang w:val="hy-AM"/>
        </w:rPr>
        <w:t>և պետական մարմնի հետադարձ արձագանք</w:t>
      </w:r>
      <w:r w:rsidR="00D36297" w:rsidRPr="00FD29CF">
        <w:rPr>
          <w:rFonts w:ascii="GHEA Grapalat" w:hAnsi="GHEA Grapalat"/>
          <w:lang w:val="hy-AM"/>
        </w:rPr>
        <w:softHyphen/>
        <w:t>ի ժամկետ</w:t>
      </w:r>
      <w:r w:rsidR="0001540C" w:rsidRPr="00FD29CF">
        <w:rPr>
          <w:rFonts w:ascii="GHEA Grapalat" w:hAnsi="GHEA Grapalat"/>
          <w:lang w:val="hy-AM"/>
        </w:rPr>
        <w:t xml:space="preserve">ի ու </w:t>
      </w:r>
      <w:r w:rsidR="00D36297" w:rsidRPr="00FD29CF">
        <w:rPr>
          <w:rFonts w:ascii="GHEA Grapalat" w:hAnsi="GHEA Grapalat"/>
          <w:lang w:val="hy-AM"/>
        </w:rPr>
        <w:t>բովանդակությ</w:t>
      </w:r>
      <w:r w:rsidR="0001540C" w:rsidRPr="00FD29CF">
        <w:rPr>
          <w:rFonts w:ascii="GHEA Grapalat" w:hAnsi="GHEA Grapalat"/>
          <w:lang w:val="hy-AM"/>
        </w:rPr>
        <w:t>ան վերաբերյալ:</w:t>
      </w:r>
      <w:r w:rsidR="00C1647B" w:rsidRPr="00FD29CF">
        <w:rPr>
          <w:rFonts w:ascii="GHEA Grapalat" w:hAnsi="GHEA Grapalat"/>
          <w:lang w:val="hy-AM"/>
        </w:rPr>
        <w:t xml:space="preserve"> Սույն ցուցումների Հավելված 1-ում ներկայացված է ամփոփաթերթի ձևաչափի օրինակ:</w:t>
      </w:r>
      <w:r w:rsidR="00D36297" w:rsidRPr="00FD29CF">
        <w:rPr>
          <w:rFonts w:ascii="GHEA Grapalat" w:hAnsi="GHEA Grapalat"/>
          <w:lang w:val="hy-AM"/>
        </w:rPr>
        <w:t xml:space="preserve"> </w:t>
      </w:r>
    </w:p>
    <w:p w:rsidR="00586787" w:rsidRPr="00FD29CF" w:rsidRDefault="004F2E3E" w:rsidP="006A63B6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Պ</w:t>
      </w:r>
      <w:r w:rsidR="00D36297" w:rsidRPr="00FD29CF">
        <w:rPr>
          <w:rFonts w:ascii="GHEA Grapalat" w:hAnsi="GHEA Grapalat"/>
          <w:lang w:val="hy-AM"/>
        </w:rPr>
        <w:t>ետական մարմիններ</w:t>
      </w:r>
      <w:r w:rsidRPr="00FD29CF">
        <w:rPr>
          <w:rFonts w:ascii="GHEA Grapalat" w:hAnsi="GHEA Grapalat"/>
          <w:lang w:val="hy-AM"/>
        </w:rPr>
        <w:t xml:space="preserve">ը, ելնելով իրենց ոլորտների և ծրագրերի առանձնահատկություններից, կարող են մշակել բյուջետային ծրագրերի վերաբերյալ հանրության առաջարկությունների և դիտողությունների ներկայացման ստանդարտ ձևաչափեր, որոնք </w:t>
      </w:r>
      <w:r w:rsidR="00D36297" w:rsidRPr="00FD29CF">
        <w:rPr>
          <w:rFonts w:ascii="GHEA Grapalat" w:hAnsi="GHEA Grapalat"/>
          <w:lang w:val="hy-AM"/>
        </w:rPr>
        <w:t xml:space="preserve">կարող </w:t>
      </w:r>
      <w:r w:rsidRPr="00FD29CF">
        <w:rPr>
          <w:rFonts w:ascii="GHEA Grapalat" w:hAnsi="GHEA Grapalat"/>
          <w:lang w:val="hy-AM"/>
        </w:rPr>
        <w:t>են</w:t>
      </w:r>
      <w:r w:rsidR="00D36297" w:rsidRPr="00FD29CF">
        <w:rPr>
          <w:rFonts w:ascii="GHEA Grapalat" w:hAnsi="GHEA Grapalat"/>
          <w:lang w:val="hy-AM"/>
        </w:rPr>
        <w:t xml:space="preserve"> </w:t>
      </w:r>
      <w:r w:rsidRPr="00FD29CF">
        <w:rPr>
          <w:rFonts w:ascii="GHEA Grapalat" w:hAnsi="GHEA Grapalat"/>
          <w:lang w:val="hy-AM"/>
        </w:rPr>
        <w:t xml:space="preserve">ստանդարտացնել դրանցում ներկայացվող տեղեկատվությունը և </w:t>
      </w:r>
      <w:r w:rsidR="00D36297" w:rsidRPr="00FD29CF">
        <w:rPr>
          <w:rFonts w:ascii="GHEA Grapalat" w:hAnsi="GHEA Grapalat"/>
          <w:lang w:val="hy-AM"/>
        </w:rPr>
        <w:t xml:space="preserve">էապես հեշտացնել առաջարկների </w:t>
      </w:r>
      <w:r w:rsidRPr="00FD29CF">
        <w:rPr>
          <w:rFonts w:ascii="GHEA Grapalat" w:hAnsi="GHEA Grapalat"/>
          <w:lang w:val="hy-AM"/>
        </w:rPr>
        <w:t xml:space="preserve">և դիտողությունների </w:t>
      </w:r>
      <w:r w:rsidR="00D36297" w:rsidRPr="00FD29CF">
        <w:rPr>
          <w:rFonts w:ascii="GHEA Grapalat" w:hAnsi="GHEA Grapalat"/>
          <w:lang w:val="hy-AM"/>
        </w:rPr>
        <w:t xml:space="preserve">ներկայացման, ուսումնասիրման և </w:t>
      </w:r>
      <w:r w:rsidRPr="00FD29CF">
        <w:rPr>
          <w:rFonts w:ascii="GHEA Grapalat" w:hAnsi="GHEA Grapalat"/>
          <w:lang w:val="hy-AM"/>
        </w:rPr>
        <w:t xml:space="preserve">տեղեկատվության օգտագործման </w:t>
      </w:r>
      <w:r w:rsidR="00D36297" w:rsidRPr="00FD29CF">
        <w:rPr>
          <w:rFonts w:ascii="GHEA Grapalat" w:hAnsi="GHEA Grapalat"/>
          <w:lang w:val="hy-AM"/>
        </w:rPr>
        <w:t>գործընթացները:</w:t>
      </w:r>
      <w:r w:rsidR="00B5098A" w:rsidRPr="00FD29CF">
        <w:rPr>
          <w:rFonts w:ascii="GHEA Grapalat" w:hAnsi="GHEA Grapalat"/>
          <w:lang w:val="hy-AM"/>
        </w:rPr>
        <w:t xml:space="preserve"> </w:t>
      </w:r>
      <w:r w:rsidRPr="00FD29CF">
        <w:rPr>
          <w:rFonts w:ascii="GHEA Grapalat" w:hAnsi="GHEA Grapalat"/>
          <w:lang w:val="hy-AM"/>
        </w:rPr>
        <w:t xml:space="preserve">Սույն ցուցումների Հավելված </w:t>
      </w:r>
      <w:r w:rsidR="00C1647B" w:rsidRPr="00FD29CF">
        <w:rPr>
          <w:rFonts w:ascii="GHEA Grapalat" w:hAnsi="GHEA Grapalat"/>
          <w:lang w:val="hy-AM"/>
        </w:rPr>
        <w:t>2</w:t>
      </w:r>
      <w:r w:rsidRPr="00FD29CF">
        <w:rPr>
          <w:rFonts w:ascii="GHEA Grapalat" w:hAnsi="GHEA Grapalat"/>
          <w:lang w:val="hy-AM"/>
        </w:rPr>
        <w:t xml:space="preserve">-ում </w:t>
      </w:r>
      <w:r w:rsidR="008F480A" w:rsidRPr="00FD29CF">
        <w:rPr>
          <w:rFonts w:ascii="GHEA Grapalat" w:hAnsi="GHEA Grapalat"/>
          <w:lang w:val="hy-AM"/>
        </w:rPr>
        <w:t>ներկայացվ</w:t>
      </w:r>
      <w:r w:rsidRPr="00FD29CF">
        <w:rPr>
          <w:rFonts w:ascii="GHEA Grapalat" w:hAnsi="GHEA Grapalat"/>
          <w:lang w:val="hy-AM"/>
        </w:rPr>
        <w:t xml:space="preserve">ած է հանրության կողմից առաջարկների և դիտողությունների ներկայացման </w:t>
      </w:r>
      <w:r w:rsidR="008F480A" w:rsidRPr="00FD29CF">
        <w:rPr>
          <w:rFonts w:ascii="GHEA Grapalat" w:hAnsi="GHEA Grapalat"/>
          <w:lang w:val="hy-AM"/>
        </w:rPr>
        <w:t>ստանդարտ</w:t>
      </w:r>
      <w:r w:rsidRPr="00FD29CF">
        <w:rPr>
          <w:rFonts w:ascii="GHEA Grapalat" w:hAnsi="GHEA Grapalat"/>
          <w:lang w:val="hy-AM"/>
        </w:rPr>
        <w:t xml:space="preserve"> ձևաչափի օրինակ</w:t>
      </w:r>
      <w:r w:rsidR="008F480A" w:rsidRPr="00FD29CF">
        <w:rPr>
          <w:rFonts w:ascii="GHEA Grapalat" w:hAnsi="GHEA Grapalat"/>
          <w:lang w:val="hy-AM"/>
        </w:rPr>
        <w:t>:</w:t>
      </w:r>
    </w:p>
    <w:p w:rsidR="00AE0479" w:rsidRPr="00FD29CF" w:rsidRDefault="00570B04" w:rsidP="00960C4C">
      <w:pPr>
        <w:spacing w:before="240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2023</w:t>
      </w:r>
      <w:r w:rsidR="00960C4C" w:rsidRPr="00FD29CF">
        <w:rPr>
          <w:rFonts w:ascii="GHEA Grapalat" w:hAnsi="GHEA Grapalat"/>
          <w:lang w:val="hy-AM"/>
        </w:rPr>
        <w:t xml:space="preserve">թ. բյուջետային գործընթացի շրջանակներում պետական մարմիններն ինքնուրույն են ընտրում </w:t>
      </w:r>
      <w:r w:rsidR="008F3362" w:rsidRPr="00FD29CF">
        <w:rPr>
          <w:rFonts w:ascii="GHEA Grapalat" w:hAnsi="GHEA Grapalat"/>
          <w:lang w:val="hy-AM"/>
        </w:rPr>
        <w:t xml:space="preserve">բյուջետային ծրագրերի վերաբերյալ հանրության առաջարկությունների և դիտողությունների ներկայացման </w:t>
      </w:r>
      <w:r w:rsidR="00960C4C" w:rsidRPr="00FD29CF">
        <w:rPr>
          <w:rFonts w:ascii="GHEA Grapalat" w:hAnsi="GHEA Grapalat"/>
          <w:lang w:val="hy-AM"/>
        </w:rPr>
        <w:t>եղանակները՝ ելնելով առկա ֆինանսական ու տեխնիկական հնարավորություններից:</w:t>
      </w:r>
      <w:r w:rsidR="008F3362" w:rsidRPr="00FD29CF">
        <w:rPr>
          <w:rFonts w:ascii="GHEA Grapalat" w:hAnsi="GHEA Grapalat"/>
          <w:lang w:val="hy-AM"/>
        </w:rPr>
        <w:t xml:space="preserve"> Այդ առումով, </w:t>
      </w:r>
      <w:r w:rsidR="00960C4C" w:rsidRPr="00FD29CF">
        <w:rPr>
          <w:rFonts w:ascii="GHEA Grapalat" w:hAnsi="GHEA Grapalat"/>
          <w:lang w:val="hy-AM"/>
        </w:rPr>
        <w:t>էլեկտրոնային փոստը և թղթային նամակագրությունը</w:t>
      </w:r>
      <w:r w:rsidR="008F3362" w:rsidRPr="00FD29CF">
        <w:rPr>
          <w:rFonts w:ascii="GHEA Grapalat" w:hAnsi="GHEA Grapalat"/>
          <w:lang w:val="hy-AM"/>
        </w:rPr>
        <w:t xml:space="preserve"> հանդիսանում են վերոհիշյալ տեղեկատվության ստացման նպատակով կիրառվող արդյունավետ միջոցներ:</w:t>
      </w:r>
    </w:p>
    <w:p w:rsidR="001B0FA8" w:rsidRPr="00FD29CF" w:rsidRDefault="00AE0479" w:rsidP="00AE0479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Բյուջետային ծրագրերի և միջոցառումների վերաբերյալ դիտողությունների և առաջարկությունների ներկայացման վերջնաժամկետ</w:t>
      </w:r>
      <w:r w:rsidR="001B0FA8" w:rsidRPr="00FD29CF">
        <w:rPr>
          <w:rFonts w:ascii="GHEA Grapalat" w:hAnsi="GHEA Grapalat"/>
          <w:lang w:val="hy-AM"/>
        </w:rPr>
        <w:t>ն</w:t>
      </w:r>
      <w:r w:rsidRPr="00FD29CF">
        <w:rPr>
          <w:rFonts w:ascii="GHEA Grapalat" w:hAnsi="GHEA Grapalat"/>
          <w:lang w:val="hy-AM"/>
        </w:rPr>
        <w:t xml:space="preserve">երը պետք է սահմանվեն այնպես, որ հանրությունը բավարար ժամանակ ունենա համապատասխան տեղեկատվության ուսումնասիրման և դրա </w:t>
      </w:r>
      <w:r w:rsidR="00EB69CE">
        <w:rPr>
          <w:rFonts w:ascii="GHEA Grapalat" w:hAnsi="GHEA Grapalat"/>
          <w:lang w:val="hy-AM"/>
        </w:rPr>
        <w:t>վերաբեր</w:t>
      </w:r>
      <w:r w:rsidRPr="00FD29CF">
        <w:rPr>
          <w:rFonts w:ascii="GHEA Grapalat" w:hAnsi="GHEA Grapalat"/>
          <w:lang w:val="hy-AM"/>
        </w:rPr>
        <w:t>յալ դիտողությունների և առաջարկությունների ներկայացման</w:t>
      </w:r>
      <w:r w:rsidR="001B0FA8" w:rsidRPr="00FD29CF">
        <w:rPr>
          <w:rFonts w:ascii="GHEA Grapalat" w:hAnsi="GHEA Grapalat"/>
          <w:lang w:val="hy-AM"/>
        </w:rPr>
        <w:t>, իսկ պետական մարմինները՝ այդ դիտողություններն ու առաջարկները ուսումնասիրման, հետադարձ կապի ապահովման և այդ ծրագրերի վերաբերյալ հանրային քննարկումների նախապատրաստման համար:</w:t>
      </w:r>
    </w:p>
    <w:p w:rsidR="008F480A" w:rsidRPr="00FD29CF" w:rsidRDefault="008F480A" w:rsidP="008F480A">
      <w:pPr>
        <w:spacing w:before="240"/>
        <w:jc w:val="both"/>
        <w:rPr>
          <w:rFonts w:ascii="GHEA Grapalat" w:hAnsi="GHEA Grapalat"/>
          <w:highlight w:val="yellow"/>
          <w:lang w:val="hy-AM"/>
        </w:rPr>
      </w:pPr>
    </w:p>
    <w:p w:rsidR="00C1647B" w:rsidRPr="00FD29CF" w:rsidRDefault="00C1647B" w:rsidP="000E4EB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both"/>
        <w:rPr>
          <w:rFonts w:ascii="GHEA Grapalat" w:hAnsi="GHEA Grapalat"/>
          <w:b/>
          <w:color w:val="C00000"/>
          <w:lang w:val="hy-AM"/>
        </w:rPr>
      </w:pPr>
      <w:r w:rsidRPr="00FD29CF">
        <w:rPr>
          <w:rFonts w:ascii="GHEA Grapalat" w:hAnsi="GHEA Grapalat"/>
          <w:b/>
          <w:color w:val="C00000"/>
          <w:lang w:val="hy-AM"/>
        </w:rPr>
        <w:t>Հանրային քննարկումների իրականացում</w:t>
      </w:r>
    </w:p>
    <w:p w:rsidR="00C1647B" w:rsidRPr="00FD29CF" w:rsidRDefault="00C1647B" w:rsidP="00C44E17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Հանրային քննարկումները հանդիսանում են ուղղորդված հանրային երկխոսության և հանրային կարծիքի ուսումնասիրության գործընթացներ: Դրանք ներառում են կարծիքների փոխանակման, բանավիճման, ընդհանուր դիրքորոշումների ձևավորման և համատեղ որոշումների կայացման գործընթացներ, որոնք ենթադրում են անմիջական կամ ինտերակտիվ շփումներ մասնակից կողմերի միջև: </w:t>
      </w:r>
      <w:r w:rsidR="00F526A2" w:rsidRPr="00FD29CF">
        <w:rPr>
          <w:rFonts w:ascii="GHEA Grapalat" w:hAnsi="GHEA Grapalat"/>
          <w:lang w:val="hy-AM"/>
        </w:rPr>
        <w:t>Բոլոր հիմնական շահառուների մասնակցությամբ իրականացվող բաց և թափանցիկ քննարկումները հանդիսանում են արդյունավետ մասնակցային գործընթացի անհրաժեշտ նախապայման:</w:t>
      </w:r>
    </w:p>
    <w:p w:rsidR="00C44E17" w:rsidRPr="00FD29CF" w:rsidRDefault="00570B04" w:rsidP="00A365AA">
      <w:pPr>
        <w:spacing w:before="240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2023</w:t>
      </w:r>
      <w:r w:rsidR="00C44E17" w:rsidRPr="00FD29CF">
        <w:rPr>
          <w:rFonts w:ascii="GHEA Grapalat" w:hAnsi="GHEA Grapalat"/>
          <w:lang w:val="hy-AM"/>
        </w:rPr>
        <w:t>թ. բյուջետային գործընթացի շրջանակներում Վարչապետի որոշմամբ հաստատված ժամանակացույցով Հայտատու պետական մարմիններին հանձնարարվել է մինչև 202</w:t>
      </w:r>
      <w:r w:rsidR="0013137E" w:rsidRPr="00707C73">
        <w:rPr>
          <w:rFonts w:ascii="GHEA Grapalat" w:hAnsi="GHEA Grapalat"/>
          <w:lang w:val="hy-AM"/>
        </w:rPr>
        <w:t>2</w:t>
      </w:r>
      <w:r w:rsidR="00C44E17" w:rsidRPr="00FD29CF">
        <w:rPr>
          <w:rFonts w:ascii="GHEA Grapalat" w:hAnsi="GHEA Grapalat"/>
          <w:lang w:val="hy-AM"/>
        </w:rPr>
        <w:t xml:space="preserve">թ. ապրիլի </w:t>
      </w:r>
      <w:r w:rsidR="00707C73" w:rsidRPr="00707C73">
        <w:rPr>
          <w:rFonts w:ascii="GHEA Grapalat" w:hAnsi="GHEA Grapalat"/>
          <w:lang w:val="hy-AM"/>
        </w:rPr>
        <w:t>8</w:t>
      </w:r>
      <w:r w:rsidR="00C44E17" w:rsidRPr="00FD29CF">
        <w:rPr>
          <w:rFonts w:ascii="GHEA Grapalat" w:hAnsi="GHEA Grapalat"/>
          <w:lang w:val="hy-AM"/>
        </w:rPr>
        <w:t xml:space="preserve">-ը իրենց իրավասության ներքո գտնվող ոլորտներում շահագրգիռ ՔՀԿ-ների հետ անցկացնել  քննարկումներ իրենց բյուջետային հայտերի շուրջ և քննարկումների արդյունքների վերաբերյալ ՀՀ ՖՆ ներկայացնել տեղեկատվություն (ներառյալ ներկայացված դիտողությունների և առաջարկությունների ընդունելու կամ մերժելու վերաբերյալ ամփոփաթերթ): </w:t>
      </w:r>
    </w:p>
    <w:p w:rsidR="00C36368" w:rsidRPr="00FD29CF" w:rsidRDefault="00783BE0" w:rsidP="00A365AA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Պ</w:t>
      </w:r>
      <w:r w:rsidR="00F91009" w:rsidRPr="00FD29CF">
        <w:rPr>
          <w:rFonts w:ascii="GHEA Grapalat" w:hAnsi="GHEA Grapalat"/>
          <w:lang w:val="hy-AM"/>
        </w:rPr>
        <w:t xml:space="preserve">ետական մարմիններն ինքնուրույն են ընտրում </w:t>
      </w:r>
      <w:r w:rsidR="00C36368" w:rsidRPr="00FD29CF">
        <w:rPr>
          <w:rFonts w:ascii="GHEA Grapalat" w:hAnsi="GHEA Grapalat"/>
          <w:lang w:val="hy-AM"/>
        </w:rPr>
        <w:t xml:space="preserve">իրենց իրավասության ներքո գտնվող ոլորտներում </w:t>
      </w:r>
      <w:r w:rsidR="00F91009" w:rsidRPr="00FD29CF">
        <w:rPr>
          <w:rFonts w:ascii="GHEA Grapalat" w:hAnsi="GHEA Grapalat"/>
          <w:lang w:val="hy-AM"/>
        </w:rPr>
        <w:t xml:space="preserve">կազմակերպվող հանրային քննարկումների քանակը և դրանցից յուրաքանչուրի թեմատիկ ուղղվածությունը՝ ելնելով </w:t>
      </w:r>
      <w:r w:rsidR="00C36368" w:rsidRPr="00FD29CF">
        <w:rPr>
          <w:rFonts w:ascii="GHEA Grapalat" w:hAnsi="GHEA Grapalat"/>
          <w:lang w:val="hy-AM"/>
        </w:rPr>
        <w:t xml:space="preserve">այդ </w:t>
      </w:r>
      <w:r w:rsidR="00F91009" w:rsidRPr="00FD29CF">
        <w:rPr>
          <w:rFonts w:ascii="GHEA Grapalat" w:hAnsi="GHEA Grapalat"/>
          <w:lang w:val="hy-AM"/>
        </w:rPr>
        <w:t xml:space="preserve">ոլորտների, ծրագրերի և միջոցառումների շրջանակներից </w:t>
      </w:r>
      <w:r w:rsidR="00C36368" w:rsidRPr="00FD29CF">
        <w:rPr>
          <w:rFonts w:ascii="GHEA Grapalat" w:hAnsi="GHEA Grapalat"/>
          <w:lang w:val="hy-AM"/>
        </w:rPr>
        <w:t xml:space="preserve">ու </w:t>
      </w:r>
      <w:r w:rsidR="00F91009" w:rsidRPr="00FD29CF">
        <w:rPr>
          <w:rFonts w:ascii="GHEA Grapalat" w:hAnsi="GHEA Grapalat"/>
          <w:lang w:val="hy-AM"/>
        </w:rPr>
        <w:t xml:space="preserve">առաձնահատկություններից, </w:t>
      </w:r>
      <w:r w:rsidR="00C36368" w:rsidRPr="00FD29CF">
        <w:rPr>
          <w:rFonts w:ascii="GHEA Grapalat" w:hAnsi="GHEA Grapalat"/>
          <w:lang w:val="hy-AM"/>
        </w:rPr>
        <w:t xml:space="preserve">ինչպես նաև </w:t>
      </w:r>
      <w:r w:rsidR="00F91009" w:rsidRPr="00FD29CF">
        <w:rPr>
          <w:rFonts w:ascii="GHEA Grapalat" w:hAnsi="GHEA Grapalat"/>
          <w:lang w:val="hy-AM"/>
        </w:rPr>
        <w:t xml:space="preserve">մասնակիցների կանխատեսվող թվաքանակից և </w:t>
      </w:r>
      <w:r w:rsidR="00C36368" w:rsidRPr="00FD29CF">
        <w:rPr>
          <w:rFonts w:ascii="GHEA Grapalat" w:hAnsi="GHEA Grapalat"/>
          <w:lang w:val="hy-AM"/>
        </w:rPr>
        <w:t xml:space="preserve">վերջիններիս </w:t>
      </w:r>
      <w:r w:rsidR="00F91009" w:rsidRPr="00FD29CF">
        <w:rPr>
          <w:rFonts w:ascii="GHEA Grapalat" w:hAnsi="GHEA Grapalat"/>
          <w:lang w:val="hy-AM"/>
        </w:rPr>
        <w:t xml:space="preserve">կողմից ներկայացված դիտողությունների և առաջարկությունների </w:t>
      </w:r>
      <w:r w:rsidR="00C36368" w:rsidRPr="00FD29CF">
        <w:rPr>
          <w:rFonts w:ascii="GHEA Grapalat" w:hAnsi="GHEA Grapalat"/>
          <w:lang w:val="hy-AM"/>
        </w:rPr>
        <w:t>բովանդակությունից:</w:t>
      </w:r>
    </w:p>
    <w:p w:rsidR="00F91009" w:rsidRPr="00FD29CF" w:rsidRDefault="00783BE0" w:rsidP="00A365AA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Ն</w:t>
      </w:r>
      <w:r w:rsidR="00F91009" w:rsidRPr="00FD29CF">
        <w:rPr>
          <w:rFonts w:ascii="GHEA Grapalat" w:hAnsi="GHEA Grapalat"/>
          <w:lang w:val="hy-AM"/>
        </w:rPr>
        <w:t>ախապես սահմանված օրակարգով և հստակ ուղղվածությամբ թեմատիկ քննարկում</w:t>
      </w:r>
      <w:r w:rsidR="00F91009" w:rsidRPr="00FD29CF">
        <w:rPr>
          <w:rFonts w:ascii="GHEA Grapalat" w:hAnsi="GHEA Grapalat"/>
          <w:lang w:val="hy-AM"/>
        </w:rPr>
        <w:softHyphen/>
        <w:t>ները հանդիսանում են հանրային քննարկումների առավել արդյունա</w:t>
      </w:r>
      <w:r w:rsidR="00F91009" w:rsidRPr="00FD29CF">
        <w:rPr>
          <w:rFonts w:ascii="GHEA Grapalat" w:hAnsi="GHEA Grapalat"/>
          <w:lang w:val="hy-AM"/>
        </w:rPr>
        <w:softHyphen/>
        <w:t>վետ եղանակները: Թեմատիկ քննարկումները կարող են ընդգրկել կոնկրետ ոլորտներ, ծրագրեր կամ շահառուների խմբեր:</w:t>
      </w:r>
    </w:p>
    <w:p w:rsidR="00F526A2" w:rsidRPr="00FD29CF" w:rsidRDefault="00F526A2" w:rsidP="00A365AA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Արդյունավետ համարվելու համար, հանրային քննարկումներ</w:t>
      </w:r>
      <w:r w:rsidR="00667E7B" w:rsidRPr="00FD29CF">
        <w:rPr>
          <w:rFonts w:ascii="GHEA Grapalat" w:hAnsi="GHEA Grapalat"/>
          <w:lang w:val="hy-AM"/>
        </w:rPr>
        <w:t xml:space="preserve">ը պետք է </w:t>
      </w:r>
      <w:r w:rsidRPr="00FD29CF">
        <w:rPr>
          <w:rFonts w:ascii="GHEA Grapalat" w:hAnsi="GHEA Grapalat"/>
          <w:lang w:val="hy-AM"/>
        </w:rPr>
        <w:t xml:space="preserve">իրականացվեն ըստ էության և կենտրոնանան </w:t>
      </w:r>
      <w:r w:rsidR="00667E7B" w:rsidRPr="00FD29CF">
        <w:rPr>
          <w:rFonts w:ascii="GHEA Grapalat" w:hAnsi="GHEA Grapalat"/>
          <w:lang w:val="hy-AM"/>
        </w:rPr>
        <w:t>բյուջետային ծրագրերի</w:t>
      </w:r>
      <w:r w:rsidR="00AD074F" w:rsidRPr="00FD29CF">
        <w:rPr>
          <w:rFonts w:ascii="GHEA Grapalat" w:hAnsi="GHEA Grapalat"/>
          <w:lang w:val="hy-AM"/>
        </w:rPr>
        <w:t xml:space="preserve">/միջոցառումների </w:t>
      </w:r>
      <w:r w:rsidR="00667E7B" w:rsidRPr="00FD29CF">
        <w:rPr>
          <w:rFonts w:ascii="GHEA Grapalat" w:hAnsi="GHEA Grapalat"/>
          <w:lang w:val="hy-AM"/>
        </w:rPr>
        <w:t>վերաբերյալ հանրու</w:t>
      </w:r>
      <w:r w:rsidR="00AD074F" w:rsidRPr="00FD29CF">
        <w:rPr>
          <w:rFonts w:ascii="GHEA Grapalat" w:hAnsi="GHEA Grapalat"/>
          <w:lang w:val="hy-AM"/>
        </w:rPr>
        <w:t>թ</w:t>
      </w:r>
      <w:r w:rsidR="00667E7B" w:rsidRPr="00FD29CF">
        <w:rPr>
          <w:rFonts w:ascii="GHEA Grapalat" w:hAnsi="GHEA Grapalat"/>
          <w:lang w:val="hy-AM"/>
        </w:rPr>
        <w:t>յան ներկայացրած առաջարկների և դիտողությունների</w:t>
      </w:r>
      <w:r w:rsidR="00AD074F" w:rsidRPr="00FD29CF">
        <w:rPr>
          <w:rFonts w:ascii="GHEA Grapalat" w:hAnsi="GHEA Grapalat"/>
          <w:lang w:val="hy-AM"/>
        </w:rPr>
        <w:t xml:space="preserve"> </w:t>
      </w:r>
      <w:r w:rsidR="00667E7B" w:rsidRPr="00FD29CF">
        <w:rPr>
          <w:rFonts w:ascii="GHEA Grapalat" w:hAnsi="GHEA Grapalat"/>
          <w:lang w:val="hy-AM"/>
        </w:rPr>
        <w:t xml:space="preserve">վրա՝ </w:t>
      </w:r>
      <w:r w:rsidR="00AD074F" w:rsidRPr="00FD29CF">
        <w:rPr>
          <w:rFonts w:ascii="GHEA Grapalat" w:hAnsi="GHEA Grapalat"/>
          <w:lang w:val="hy-AM"/>
        </w:rPr>
        <w:t xml:space="preserve">անդրադառնալով </w:t>
      </w:r>
      <w:r w:rsidRPr="00FD29CF">
        <w:rPr>
          <w:rFonts w:ascii="GHEA Grapalat" w:hAnsi="GHEA Grapalat"/>
          <w:lang w:val="hy-AM"/>
        </w:rPr>
        <w:t xml:space="preserve">հանրությանը հետաքրքող </w:t>
      </w:r>
      <w:r w:rsidR="00AD074F" w:rsidRPr="00FD29CF">
        <w:rPr>
          <w:rFonts w:ascii="GHEA Grapalat" w:hAnsi="GHEA Grapalat"/>
          <w:lang w:val="hy-AM"/>
        </w:rPr>
        <w:t xml:space="preserve">այնպիսի </w:t>
      </w:r>
      <w:r w:rsidRPr="00FD29CF">
        <w:rPr>
          <w:rFonts w:ascii="GHEA Grapalat" w:hAnsi="GHEA Grapalat"/>
          <w:lang w:val="hy-AM"/>
        </w:rPr>
        <w:t>հարցեր</w:t>
      </w:r>
      <w:r w:rsidR="00AD074F" w:rsidRPr="00FD29CF">
        <w:rPr>
          <w:rFonts w:ascii="GHEA Grapalat" w:hAnsi="GHEA Grapalat"/>
          <w:lang w:val="hy-AM"/>
        </w:rPr>
        <w:t>ի,</w:t>
      </w:r>
      <w:r w:rsidRPr="00FD29CF">
        <w:rPr>
          <w:rFonts w:ascii="GHEA Grapalat" w:hAnsi="GHEA Grapalat"/>
          <w:lang w:val="hy-AM"/>
        </w:rPr>
        <w:t xml:space="preserve"> ինչպիսիք են</w:t>
      </w:r>
      <w:r w:rsidR="00AD074F" w:rsidRPr="00FD29CF">
        <w:rPr>
          <w:rFonts w:ascii="GHEA Grapalat" w:hAnsi="GHEA Grapalat"/>
          <w:lang w:val="hy-AM"/>
        </w:rPr>
        <w:t>՝</w:t>
      </w:r>
      <w:r w:rsidRPr="00FD29CF">
        <w:rPr>
          <w:rFonts w:ascii="GHEA Grapalat" w:hAnsi="GHEA Grapalat"/>
          <w:lang w:val="hy-AM"/>
        </w:rPr>
        <w:t xml:space="preserve"> ծրագրերի նպատակները, շահառուները և վերջնական արդյունքները, իրականացվող միջոցառումները, դրանց շահառուները և ակնկլավող արդյունքները, պետության միջամտությունների (մատուցվող ծառայություններ, տրամադրվող տարանսֆետներ և այլն) և ակնկալվող արդյունքների այլընտրանքները, նպատակների, միջոցառումների և ծախսերի առաջնահերթությունները: </w:t>
      </w:r>
    </w:p>
    <w:p w:rsidR="004F36C4" w:rsidRPr="00FD29CF" w:rsidRDefault="00F526A2" w:rsidP="00A365AA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Անհրաժեշտության դեպքում, հնարային քննարկումները կարող են իրականացվել ինչպես բազմակողմ, այնպես էլ երկկողմ աշխատանքային քննարկումների միջոցով: </w:t>
      </w:r>
    </w:p>
    <w:p w:rsidR="009F2118" w:rsidRPr="00FD29CF" w:rsidRDefault="009F2118" w:rsidP="00A365AA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Կարևոր է, որ բոլոր հիմնական շահառուները ժամանակին ծանուցվեն հանրային քննարկումների տեղի, ժամի, եղանակի, թեմատիկ ուղղվածության և օրակարգի վերաբերյալ: </w:t>
      </w:r>
      <w:r w:rsidR="00C1647B" w:rsidRPr="00FD29CF">
        <w:rPr>
          <w:rFonts w:ascii="GHEA Grapalat" w:hAnsi="GHEA Grapalat"/>
          <w:lang w:val="hy-AM"/>
        </w:rPr>
        <w:t xml:space="preserve">Բազմակողմ քննարկումներ դեպքում, երբ առկա են կոնկրետ շահառուներ, ի թիվս հանրության լայն շրջանակների ծանուցման համար կիրառվող այլ միջոցների, </w:t>
      </w:r>
      <w:r w:rsidRPr="00FD29CF">
        <w:rPr>
          <w:rFonts w:ascii="GHEA Grapalat" w:hAnsi="GHEA Grapalat"/>
          <w:lang w:val="hy-AM"/>
        </w:rPr>
        <w:t xml:space="preserve">պետական մարմինները կարող են </w:t>
      </w:r>
      <w:r w:rsidR="004F36C4" w:rsidRPr="00FD29CF">
        <w:rPr>
          <w:rFonts w:ascii="GHEA Grapalat" w:hAnsi="GHEA Grapalat"/>
          <w:lang w:val="hy-AM"/>
        </w:rPr>
        <w:t xml:space="preserve">վերջններիս </w:t>
      </w:r>
      <w:r w:rsidRPr="00FD29CF">
        <w:rPr>
          <w:rFonts w:ascii="GHEA Grapalat" w:hAnsi="GHEA Grapalat"/>
          <w:lang w:val="hy-AM"/>
        </w:rPr>
        <w:t xml:space="preserve">տրամադրել նաև </w:t>
      </w:r>
      <w:r w:rsidR="00C1647B" w:rsidRPr="00FD29CF">
        <w:rPr>
          <w:rFonts w:ascii="GHEA Grapalat" w:hAnsi="GHEA Grapalat"/>
          <w:lang w:val="hy-AM"/>
        </w:rPr>
        <w:t xml:space="preserve">անհատական էլեկտրոնային ծանուցումներ կամ հրավերներ: </w:t>
      </w:r>
    </w:p>
    <w:p w:rsidR="00C1647B" w:rsidRPr="00FD29CF" w:rsidRDefault="00C1647B" w:rsidP="00A365AA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Մասնակիցների նախնական գրանցումները հնարավորություն </w:t>
      </w:r>
      <w:r w:rsidR="00AD074F" w:rsidRPr="00FD29CF">
        <w:rPr>
          <w:rFonts w:ascii="GHEA Grapalat" w:hAnsi="GHEA Grapalat"/>
          <w:lang w:val="hy-AM"/>
        </w:rPr>
        <w:t>կտան</w:t>
      </w:r>
      <w:r w:rsidRPr="00FD29CF">
        <w:rPr>
          <w:rFonts w:ascii="GHEA Grapalat" w:hAnsi="GHEA Grapalat"/>
          <w:lang w:val="hy-AM"/>
        </w:rPr>
        <w:t xml:space="preserve"> պետական մամիններին գնահատել քննարկմանը մասնակցության մակարդակը և պլանավորել ու կազմակերպել քննարկումները:  </w:t>
      </w:r>
    </w:p>
    <w:p w:rsidR="00C1647B" w:rsidRPr="00FD29CF" w:rsidRDefault="00C1647B" w:rsidP="0037426F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Հանրային քննարկումները պետք է լինեն </w:t>
      </w:r>
      <w:r w:rsidR="0037426F" w:rsidRPr="00FD29CF">
        <w:rPr>
          <w:rFonts w:ascii="GHEA Grapalat" w:hAnsi="GHEA Grapalat"/>
          <w:lang w:val="hy-AM"/>
        </w:rPr>
        <w:t xml:space="preserve">պաշտոնական </w:t>
      </w:r>
      <w:r w:rsidRPr="00FD29CF">
        <w:rPr>
          <w:rFonts w:ascii="GHEA Grapalat" w:hAnsi="GHEA Grapalat"/>
          <w:lang w:val="hy-AM"/>
        </w:rPr>
        <w:t xml:space="preserve">և փաստաթղթավորված գործընթացներ: </w:t>
      </w:r>
      <w:r w:rsidR="007425EC" w:rsidRPr="00FD29CF">
        <w:rPr>
          <w:rFonts w:ascii="GHEA Grapalat" w:hAnsi="GHEA Grapalat"/>
          <w:lang w:val="hy-AM"/>
        </w:rPr>
        <w:t>Պ</w:t>
      </w:r>
      <w:r w:rsidR="00847333" w:rsidRPr="00FD29CF">
        <w:rPr>
          <w:rFonts w:ascii="GHEA Grapalat" w:hAnsi="GHEA Grapalat"/>
          <w:lang w:val="hy-AM"/>
        </w:rPr>
        <w:t xml:space="preserve">ետական մարմինները պետք է ապահովեն </w:t>
      </w:r>
      <w:r w:rsidR="007425EC" w:rsidRPr="00FD29CF">
        <w:rPr>
          <w:rFonts w:ascii="GHEA Grapalat" w:hAnsi="GHEA Grapalat"/>
          <w:lang w:val="hy-AM"/>
        </w:rPr>
        <w:t xml:space="preserve">հանրային </w:t>
      </w:r>
      <w:r w:rsidR="00847333" w:rsidRPr="00FD29CF">
        <w:rPr>
          <w:rFonts w:ascii="GHEA Grapalat" w:hAnsi="GHEA Grapalat"/>
          <w:lang w:val="hy-AM"/>
        </w:rPr>
        <w:t xml:space="preserve">քննարկումների պատշաճ արձանագրումը: </w:t>
      </w:r>
      <w:r w:rsidR="00706D8B" w:rsidRPr="00FD29CF">
        <w:rPr>
          <w:rFonts w:ascii="GHEA Grapalat" w:hAnsi="GHEA Grapalat"/>
          <w:lang w:val="hy-AM"/>
        </w:rPr>
        <w:t>Քննարկումների արձանագրությունները պետք է ազատորեն հասանելի լինեն ինչպես քննարկմանը մասնակցող կողմերի, այնպես էլ հանրության լայն շրջանակների համար</w:t>
      </w:r>
      <w:r w:rsidR="00F526A2" w:rsidRPr="00FD29CF">
        <w:rPr>
          <w:rFonts w:ascii="GHEA Grapalat" w:hAnsi="GHEA Grapalat"/>
          <w:lang w:val="hy-AM"/>
        </w:rPr>
        <w:t xml:space="preserve">: Ցանկալի է, որ հանրային քննարկումների համար, </w:t>
      </w:r>
      <w:r w:rsidRPr="00FD29CF">
        <w:rPr>
          <w:rFonts w:ascii="GHEA Grapalat" w:hAnsi="GHEA Grapalat"/>
          <w:lang w:val="hy-AM"/>
        </w:rPr>
        <w:t>փաստաթղթային արձանագրություններ</w:t>
      </w:r>
      <w:r w:rsidR="00847333" w:rsidRPr="00FD29CF">
        <w:rPr>
          <w:rFonts w:ascii="GHEA Grapalat" w:hAnsi="GHEA Grapalat"/>
          <w:lang w:val="hy-AM"/>
        </w:rPr>
        <w:t>ի</w:t>
      </w:r>
      <w:r w:rsidR="00F526A2" w:rsidRPr="00FD29CF">
        <w:rPr>
          <w:rFonts w:ascii="GHEA Grapalat" w:hAnsi="GHEA Grapalat"/>
          <w:lang w:val="hy-AM"/>
        </w:rPr>
        <w:t xml:space="preserve">ն զուգահեռ պետական մարմինները, հնարավորության դեպքում, կիրառեն նաև </w:t>
      </w:r>
      <w:r w:rsidRPr="00FD29CF">
        <w:rPr>
          <w:rFonts w:ascii="GHEA Grapalat" w:hAnsi="GHEA Grapalat"/>
          <w:lang w:val="hy-AM"/>
        </w:rPr>
        <w:t>տեսա</w:t>
      </w:r>
      <w:r w:rsidR="00F526A2" w:rsidRPr="00FD29CF">
        <w:rPr>
          <w:rFonts w:ascii="GHEA Grapalat" w:hAnsi="GHEA Grapalat"/>
          <w:lang w:val="hy-AM"/>
        </w:rPr>
        <w:t>-</w:t>
      </w:r>
      <w:r w:rsidRPr="00FD29CF">
        <w:rPr>
          <w:rFonts w:ascii="GHEA Grapalat" w:hAnsi="GHEA Grapalat"/>
          <w:lang w:val="hy-AM"/>
        </w:rPr>
        <w:t>ձայնագրություններ</w:t>
      </w:r>
      <w:r w:rsidR="00F526A2" w:rsidRPr="00FD29CF">
        <w:rPr>
          <w:rFonts w:ascii="GHEA Grapalat" w:hAnsi="GHEA Grapalat"/>
          <w:lang w:val="hy-AM"/>
        </w:rPr>
        <w:t xml:space="preserve">, ինչպես նաև քննարկումների </w:t>
      </w:r>
      <w:r w:rsidRPr="00FD29CF">
        <w:rPr>
          <w:rFonts w:ascii="GHEA Grapalat" w:hAnsi="GHEA Grapalat"/>
          <w:lang w:val="hy-AM"/>
        </w:rPr>
        <w:t>ուղիղ հեռարձակումներ էլեկտրոնային հարթակների կամ հեռուստատեսության միջոցով:</w:t>
      </w:r>
    </w:p>
    <w:p w:rsidR="009E3F09" w:rsidRPr="00FD29CF" w:rsidRDefault="009E3F09">
      <w:pPr>
        <w:rPr>
          <w:rFonts w:ascii="GHEA Grapalat" w:hAnsi="GHEA Grapalat"/>
          <w:lang w:val="hy-AM"/>
        </w:rPr>
      </w:pPr>
    </w:p>
    <w:p w:rsidR="00322DE8" w:rsidRPr="00FD29CF" w:rsidRDefault="00E0236E" w:rsidP="000E4EB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both"/>
        <w:rPr>
          <w:rFonts w:ascii="GHEA Grapalat" w:hAnsi="GHEA Grapalat"/>
          <w:b/>
          <w:color w:val="C00000"/>
          <w:lang w:val="hy-AM"/>
        </w:rPr>
      </w:pPr>
      <w:r w:rsidRPr="00FD29CF">
        <w:rPr>
          <w:rFonts w:ascii="GHEA Grapalat" w:hAnsi="GHEA Grapalat"/>
          <w:b/>
          <w:color w:val="C00000"/>
          <w:lang w:val="hy-AM"/>
        </w:rPr>
        <w:t>Հ</w:t>
      </w:r>
      <w:r w:rsidR="00322DE8" w:rsidRPr="00FD29CF">
        <w:rPr>
          <w:rFonts w:ascii="GHEA Grapalat" w:hAnsi="GHEA Grapalat"/>
          <w:b/>
          <w:color w:val="C00000"/>
          <w:lang w:val="hy-AM"/>
        </w:rPr>
        <w:t>ետադարձ կապի ապահովում</w:t>
      </w:r>
    </w:p>
    <w:p w:rsidR="00322DE8" w:rsidRPr="00FD29CF" w:rsidRDefault="00322DE8" w:rsidP="003E34C0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Հանրությունն</w:t>
      </w:r>
      <w:r w:rsidR="003E34C0" w:rsidRPr="00FD29CF">
        <w:rPr>
          <w:rFonts w:ascii="GHEA Grapalat" w:hAnsi="GHEA Grapalat"/>
          <w:lang w:val="hy-AM"/>
        </w:rPr>
        <w:t xml:space="preserve">՝ ի դեմս ՔՀԿ-ների, </w:t>
      </w:r>
      <w:r w:rsidRPr="00FD29CF">
        <w:rPr>
          <w:rFonts w:ascii="GHEA Grapalat" w:hAnsi="GHEA Grapalat"/>
          <w:lang w:val="hy-AM"/>
        </w:rPr>
        <w:t xml:space="preserve"> իրավունք ունի տեղեկանալու իր կողմից ներկայացված </w:t>
      </w:r>
      <w:r w:rsidR="00E13A86" w:rsidRPr="00FD29CF">
        <w:rPr>
          <w:rFonts w:ascii="GHEA Grapalat" w:hAnsi="GHEA Grapalat"/>
          <w:lang w:val="hy-AM"/>
        </w:rPr>
        <w:t xml:space="preserve">դիտողություների և </w:t>
      </w:r>
      <w:r w:rsidRPr="00FD29CF">
        <w:rPr>
          <w:rFonts w:ascii="GHEA Grapalat" w:hAnsi="GHEA Grapalat"/>
          <w:lang w:val="hy-AM"/>
        </w:rPr>
        <w:t xml:space="preserve">առաջարկությունների </w:t>
      </w:r>
      <w:r w:rsidR="00E13A86" w:rsidRPr="00FD29CF">
        <w:rPr>
          <w:rFonts w:ascii="GHEA Grapalat" w:hAnsi="GHEA Grapalat"/>
          <w:lang w:val="hy-AM"/>
        </w:rPr>
        <w:t xml:space="preserve">վերաբերյալ պետական մարմինների դիրքորոշման և դրանց իրականացման </w:t>
      </w:r>
      <w:r w:rsidRPr="00FD29CF">
        <w:rPr>
          <w:rFonts w:ascii="GHEA Grapalat" w:hAnsi="GHEA Grapalat"/>
          <w:lang w:val="hy-AM"/>
        </w:rPr>
        <w:t>ընթացքի</w:t>
      </w:r>
      <w:r w:rsidR="00E13A86" w:rsidRPr="00FD29CF">
        <w:rPr>
          <w:rFonts w:ascii="GHEA Grapalat" w:hAnsi="GHEA Grapalat"/>
          <w:lang w:val="hy-AM"/>
        </w:rPr>
        <w:t xml:space="preserve"> </w:t>
      </w:r>
      <w:r w:rsidRPr="00FD29CF">
        <w:rPr>
          <w:rFonts w:ascii="GHEA Grapalat" w:hAnsi="GHEA Grapalat"/>
          <w:lang w:val="hy-AM"/>
        </w:rPr>
        <w:t xml:space="preserve">վերաբերյալ: Բաց մասնակցային գործընթացները </w:t>
      </w:r>
      <w:r w:rsidR="008D4B5D" w:rsidRPr="00FD29CF">
        <w:rPr>
          <w:rFonts w:ascii="GHEA Grapalat" w:hAnsi="GHEA Grapalat"/>
          <w:lang w:val="hy-AM"/>
        </w:rPr>
        <w:t xml:space="preserve">ենթադրում են </w:t>
      </w:r>
      <w:r w:rsidRPr="00FD29CF">
        <w:rPr>
          <w:rFonts w:ascii="GHEA Grapalat" w:hAnsi="GHEA Grapalat"/>
          <w:lang w:val="hy-AM"/>
        </w:rPr>
        <w:t>պետական մարմիններ</w:t>
      </w:r>
      <w:r w:rsidR="008D4B5D" w:rsidRPr="00FD29CF">
        <w:rPr>
          <w:rFonts w:ascii="GHEA Grapalat" w:hAnsi="GHEA Grapalat"/>
          <w:lang w:val="hy-AM"/>
        </w:rPr>
        <w:t xml:space="preserve">ի կողմից </w:t>
      </w:r>
      <w:r w:rsidRPr="00FD29CF">
        <w:rPr>
          <w:rFonts w:ascii="GHEA Grapalat" w:hAnsi="GHEA Grapalat"/>
          <w:lang w:val="hy-AM"/>
        </w:rPr>
        <w:t>ժամանակին և պատշաճ կերպով արձագանք</w:t>
      </w:r>
      <w:r w:rsidR="008D4B5D" w:rsidRPr="00FD29CF">
        <w:rPr>
          <w:rFonts w:ascii="GHEA Grapalat" w:hAnsi="GHEA Grapalat"/>
          <w:lang w:val="hy-AM"/>
        </w:rPr>
        <w:t xml:space="preserve">ում </w:t>
      </w:r>
      <w:r w:rsidRPr="00FD29CF">
        <w:rPr>
          <w:rFonts w:ascii="GHEA Grapalat" w:hAnsi="GHEA Grapalat"/>
          <w:lang w:val="hy-AM"/>
        </w:rPr>
        <w:t xml:space="preserve">հանրության կողմից ներկայացված բոլոր </w:t>
      </w:r>
      <w:r w:rsidR="00E13A86" w:rsidRPr="00FD29CF">
        <w:rPr>
          <w:rFonts w:ascii="GHEA Grapalat" w:hAnsi="GHEA Grapalat"/>
          <w:lang w:val="hy-AM"/>
        </w:rPr>
        <w:t xml:space="preserve">դիտողություններին </w:t>
      </w:r>
      <w:r w:rsidRPr="00FD29CF">
        <w:rPr>
          <w:rFonts w:ascii="GHEA Grapalat" w:hAnsi="GHEA Grapalat"/>
          <w:lang w:val="hy-AM"/>
        </w:rPr>
        <w:t>և առաջարկներին, անկախ դրանց բովանդակությունից և ներկայացնող կողմից:</w:t>
      </w:r>
    </w:p>
    <w:p w:rsidR="00322DE8" w:rsidRPr="00FD29CF" w:rsidRDefault="00322DE8" w:rsidP="00E13A86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Այդ առումով, </w:t>
      </w:r>
      <w:r w:rsidR="00E13A86" w:rsidRPr="00FD29CF">
        <w:rPr>
          <w:rFonts w:ascii="GHEA Grapalat" w:hAnsi="GHEA Grapalat"/>
          <w:lang w:val="hy-AM"/>
        </w:rPr>
        <w:t>պետական մարմինները</w:t>
      </w:r>
      <w:r w:rsidR="00230773" w:rsidRPr="00FD29CF">
        <w:rPr>
          <w:rFonts w:ascii="GHEA Grapalat" w:hAnsi="GHEA Grapalat"/>
          <w:lang w:val="hy-AM"/>
        </w:rPr>
        <w:t>,</w:t>
      </w:r>
      <w:r w:rsidR="00E13A86" w:rsidRPr="00FD29CF">
        <w:rPr>
          <w:rFonts w:ascii="GHEA Grapalat" w:hAnsi="GHEA Grapalat"/>
          <w:lang w:val="hy-AM"/>
        </w:rPr>
        <w:t xml:space="preserve"> մասնակցային գործընթացների շրջանակներում</w:t>
      </w:r>
      <w:r w:rsidR="00230773" w:rsidRPr="00FD29CF">
        <w:rPr>
          <w:rFonts w:ascii="GHEA Grapalat" w:hAnsi="GHEA Grapalat"/>
          <w:lang w:val="hy-AM"/>
        </w:rPr>
        <w:t>,</w:t>
      </w:r>
      <w:r w:rsidR="00E13A86" w:rsidRPr="00FD29CF">
        <w:rPr>
          <w:rFonts w:ascii="GHEA Grapalat" w:hAnsi="GHEA Grapalat"/>
          <w:lang w:val="hy-AM"/>
        </w:rPr>
        <w:t xml:space="preserve"> պետք է ապահովեն </w:t>
      </w:r>
      <w:r w:rsidR="00230773" w:rsidRPr="00FD29CF">
        <w:rPr>
          <w:rFonts w:ascii="GHEA Grapalat" w:hAnsi="GHEA Grapalat"/>
          <w:lang w:val="hy-AM"/>
        </w:rPr>
        <w:t xml:space="preserve">հետադարձ կապ </w:t>
      </w:r>
      <w:r w:rsidR="00E13A86" w:rsidRPr="00FD29CF">
        <w:rPr>
          <w:rFonts w:ascii="GHEA Grapalat" w:hAnsi="GHEA Grapalat"/>
          <w:lang w:val="hy-AM"/>
        </w:rPr>
        <w:t>հանրության հետ</w:t>
      </w:r>
      <w:r w:rsidRPr="00FD29CF">
        <w:rPr>
          <w:rFonts w:ascii="GHEA Grapalat" w:hAnsi="GHEA Grapalat"/>
          <w:lang w:val="hy-AM"/>
        </w:rPr>
        <w:t xml:space="preserve">, ինչը </w:t>
      </w:r>
      <w:r w:rsidR="00E13A86" w:rsidRPr="00FD29CF">
        <w:rPr>
          <w:rFonts w:ascii="GHEA Grapalat" w:hAnsi="GHEA Grapalat"/>
          <w:lang w:val="hy-AM"/>
        </w:rPr>
        <w:t>նշանակում է, որ հ</w:t>
      </w:r>
      <w:r w:rsidRPr="00FD29CF">
        <w:rPr>
          <w:rFonts w:ascii="GHEA Grapalat" w:hAnsi="GHEA Grapalat"/>
          <w:lang w:val="hy-AM"/>
        </w:rPr>
        <w:t xml:space="preserve">անրության կողմից </w:t>
      </w:r>
      <w:r w:rsidR="00CC6E0E" w:rsidRPr="00FD29CF">
        <w:rPr>
          <w:rFonts w:ascii="GHEA Grapalat" w:hAnsi="GHEA Grapalat"/>
          <w:lang w:val="hy-AM"/>
        </w:rPr>
        <w:t xml:space="preserve">բյուջետային ծրագրերի վերաբերյալ </w:t>
      </w:r>
      <w:r w:rsidRPr="00FD29CF">
        <w:rPr>
          <w:rFonts w:ascii="GHEA Grapalat" w:hAnsi="GHEA Grapalat"/>
          <w:lang w:val="hy-AM"/>
        </w:rPr>
        <w:t xml:space="preserve">ներկայացված բոլոր առաջարկների և դիտողությունների վերաբերյալ պետական մարմինների </w:t>
      </w:r>
      <w:r w:rsidR="00E13A86" w:rsidRPr="00FD29CF">
        <w:rPr>
          <w:rFonts w:ascii="GHEA Grapalat" w:hAnsi="GHEA Grapalat"/>
          <w:lang w:val="hy-AM"/>
        </w:rPr>
        <w:t>դիրքորոշումները/</w:t>
      </w:r>
      <w:r w:rsidRPr="00FD29CF">
        <w:rPr>
          <w:rFonts w:ascii="GHEA Grapalat" w:hAnsi="GHEA Grapalat"/>
          <w:lang w:val="hy-AM"/>
        </w:rPr>
        <w:t>արձագանք</w:t>
      </w:r>
      <w:r w:rsidR="00E13A86" w:rsidRPr="00FD29CF">
        <w:rPr>
          <w:rFonts w:ascii="GHEA Grapalat" w:hAnsi="GHEA Grapalat"/>
          <w:lang w:val="hy-AM"/>
        </w:rPr>
        <w:t>ները</w:t>
      </w:r>
      <w:r w:rsidRPr="00FD29CF">
        <w:rPr>
          <w:rFonts w:ascii="GHEA Grapalat" w:hAnsi="GHEA Grapalat"/>
          <w:lang w:val="hy-AM"/>
        </w:rPr>
        <w:t xml:space="preserve"> </w:t>
      </w:r>
      <w:r w:rsidR="00E13A86" w:rsidRPr="00FD29CF">
        <w:rPr>
          <w:rFonts w:ascii="GHEA Grapalat" w:hAnsi="GHEA Grapalat"/>
          <w:lang w:val="hy-AM"/>
        </w:rPr>
        <w:t xml:space="preserve">պետք է </w:t>
      </w:r>
      <w:r w:rsidRPr="00FD29CF">
        <w:rPr>
          <w:rFonts w:ascii="GHEA Grapalat" w:hAnsi="GHEA Grapalat"/>
          <w:lang w:val="hy-AM"/>
        </w:rPr>
        <w:t>ներկայաց</w:t>
      </w:r>
      <w:r w:rsidR="00E13A86" w:rsidRPr="00FD29CF">
        <w:rPr>
          <w:rFonts w:ascii="GHEA Grapalat" w:hAnsi="GHEA Grapalat"/>
          <w:lang w:val="hy-AM"/>
        </w:rPr>
        <w:t>վեն</w:t>
      </w:r>
      <w:r w:rsidRPr="00FD29CF">
        <w:rPr>
          <w:rFonts w:ascii="GHEA Grapalat" w:hAnsi="GHEA Grapalat"/>
          <w:lang w:val="hy-AM"/>
        </w:rPr>
        <w:t xml:space="preserve"> անմիջականորեն դրանք ներկայաց</w:t>
      </w:r>
      <w:r w:rsidR="00E13A86" w:rsidRPr="00FD29CF">
        <w:rPr>
          <w:rFonts w:ascii="GHEA Grapalat" w:hAnsi="GHEA Grapalat"/>
          <w:lang w:val="hy-AM"/>
        </w:rPr>
        <w:t>րած</w:t>
      </w:r>
      <w:r w:rsidRPr="00FD29CF">
        <w:rPr>
          <w:rFonts w:ascii="GHEA Grapalat" w:hAnsi="GHEA Grapalat"/>
          <w:lang w:val="hy-AM"/>
        </w:rPr>
        <w:t xml:space="preserve"> կողմին՝ անկախ գործընթացի փուլից</w:t>
      </w:r>
      <w:r w:rsidR="00E13A86" w:rsidRPr="00FD29CF">
        <w:rPr>
          <w:rFonts w:ascii="GHEA Grapalat" w:hAnsi="GHEA Grapalat"/>
          <w:lang w:val="hy-AM"/>
        </w:rPr>
        <w:t xml:space="preserve"> և </w:t>
      </w:r>
      <w:r w:rsidRPr="00FD29CF">
        <w:rPr>
          <w:rFonts w:ascii="GHEA Grapalat" w:hAnsi="GHEA Grapalat"/>
          <w:lang w:val="hy-AM"/>
        </w:rPr>
        <w:t>ներկայացված առաջարկության</w:t>
      </w:r>
      <w:r w:rsidR="00E13A86" w:rsidRPr="00FD29CF">
        <w:rPr>
          <w:rFonts w:ascii="GHEA Grapalat" w:hAnsi="GHEA Grapalat"/>
          <w:lang w:val="hy-AM"/>
        </w:rPr>
        <w:t xml:space="preserve"> կամ դիտողության </w:t>
      </w:r>
      <w:r w:rsidRPr="00FD29CF">
        <w:rPr>
          <w:rFonts w:ascii="GHEA Grapalat" w:hAnsi="GHEA Grapalat"/>
          <w:lang w:val="hy-AM"/>
        </w:rPr>
        <w:t>բովանդակությունից:</w:t>
      </w:r>
    </w:p>
    <w:p w:rsidR="00E0236E" w:rsidRPr="00FD29CF" w:rsidRDefault="00E0236E" w:rsidP="00A365AA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Պ</w:t>
      </w:r>
      <w:r w:rsidR="00322DE8" w:rsidRPr="00FD29CF">
        <w:rPr>
          <w:rFonts w:ascii="GHEA Grapalat" w:hAnsi="GHEA Grapalat"/>
          <w:lang w:val="hy-AM"/>
        </w:rPr>
        <w:t>ետական մարմինների հետադարձ արձա</w:t>
      </w:r>
      <w:r w:rsidR="00322DE8" w:rsidRPr="00FD29CF">
        <w:rPr>
          <w:rFonts w:ascii="GHEA Grapalat" w:hAnsi="GHEA Grapalat"/>
          <w:lang w:val="hy-AM"/>
        </w:rPr>
        <w:softHyphen/>
        <w:t>գան</w:t>
      </w:r>
      <w:r w:rsidR="00322DE8" w:rsidRPr="00FD29CF">
        <w:rPr>
          <w:rFonts w:ascii="GHEA Grapalat" w:hAnsi="GHEA Grapalat"/>
          <w:lang w:val="hy-AM"/>
        </w:rPr>
        <w:softHyphen/>
        <w:t>ք</w:t>
      </w:r>
      <w:r w:rsidRPr="00FD29CF">
        <w:rPr>
          <w:rFonts w:ascii="GHEA Grapalat" w:hAnsi="GHEA Grapalat"/>
          <w:lang w:val="hy-AM"/>
        </w:rPr>
        <w:t xml:space="preserve">ները պետք է </w:t>
      </w:r>
      <w:r w:rsidR="00322DE8" w:rsidRPr="00FD29CF">
        <w:rPr>
          <w:rFonts w:ascii="GHEA Grapalat" w:hAnsi="GHEA Grapalat"/>
          <w:lang w:val="hy-AM"/>
        </w:rPr>
        <w:t>լինեն</w:t>
      </w:r>
      <w:r w:rsidRPr="00FD29CF">
        <w:rPr>
          <w:rFonts w:ascii="GHEA Grapalat" w:hAnsi="GHEA Grapalat"/>
          <w:lang w:val="hy-AM"/>
        </w:rPr>
        <w:t>.</w:t>
      </w:r>
    </w:p>
    <w:p w:rsidR="00E0236E" w:rsidRPr="00FD29CF" w:rsidRDefault="00322DE8" w:rsidP="00A3582E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հասցեական՝ ուղղված լինեն բուն հասեատիրոջը,</w:t>
      </w:r>
    </w:p>
    <w:p w:rsidR="00E0236E" w:rsidRPr="00FD29CF" w:rsidRDefault="00322DE8" w:rsidP="00A3582E">
      <w:pPr>
        <w:pStyle w:val="ListParagraph"/>
        <w:numPr>
          <w:ilvl w:val="0"/>
          <w:numId w:val="7"/>
        </w:numPr>
        <w:spacing w:before="24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ըստ էության՝ անդրադառնան ներկայացված հարցի բուն էությանը,</w:t>
      </w:r>
    </w:p>
    <w:p w:rsidR="00E0236E" w:rsidRPr="00FD29CF" w:rsidRDefault="00322DE8" w:rsidP="00A3582E">
      <w:pPr>
        <w:pStyle w:val="ListParagraph"/>
        <w:numPr>
          <w:ilvl w:val="0"/>
          <w:numId w:val="7"/>
        </w:numPr>
        <w:spacing w:before="24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հիմնավորված՝ պարունակեն բավարար հիմնավորումներ և պարզաբանումներ խնդրո առարկա հարցի ընդունման կամ մերժման վերաբերյալ,</w:t>
      </w:r>
    </w:p>
    <w:p w:rsidR="00E0236E" w:rsidRPr="00FD29CF" w:rsidRDefault="00322DE8" w:rsidP="00A3582E">
      <w:pPr>
        <w:pStyle w:val="ListParagraph"/>
        <w:numPr>
          <w:ilvl w:val="0"/>
          <w:numId w:val="7"/>
        </w:numPr>
        <w:spacing w:before="24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պատեհաժամ՝ իրակա</w:t>
      </w:r>
      <w:r w:rsidRPr="00FD29CF">
        <w:rPr>
          <w:rFonts w:ascii="GHEA Grapalat" w:hAnsi="GHEA Grapalat"/>
          <w:lang w:val="hy-AM"/>
        </w:rPr>
        <w:softHyphen/>
        <w:t>նացվեն խելա</w:t>
      </w:r>
      <w:r w:rsidRPr="00FD29CF">
        <w:rPr>
          <w:rFonts w:ascii="GHEA Grapalat" w:hAnsi="GHEA Grapalat"/>
          <w:lang w:val="hy-AM"/>
        </w:rPr>
        <w:softHyphen/>
        <w:t>միտ ժամ</w:t>
      </w:r>
      <w:r w:rsidRPr="00FD29CF">
        <w:rPr>
          <w:rFonts w:ascii="GHEA Grapalat" w:hAnsi="GHEA Grapalat"/>
          <w:lang w:val="hy-AM"/>
        </w:rPr>
        <w:softHyphen/>
        <w:t>կետներում,</w:t>
      </w:r>
      <w:r w:rsidR="00E0236E" w:rsidRPr="00FD29CF">
        <w:rPr>
          <w:rFonts w:ascii="GHEA Grapalat" w:hAnsi="GHEA Grapalat"/>
        </w:rPr>
        <w:t xml:space="preserve"> և</w:t>
      </w:r>
    </w:p>
    <w:p w:rsidR="00E0236E" w:rsidRPr="00FD29CF" w:rsidRDefault="00322DE8" w:rsidP="00A3582E">
      <w:pPr>
        <w:pStyle w:val="ListParagraph"/>
        <w:numPr>
          <w:ilvl w:val="0"/>
          <w:numId w:val="7"/>
        </w:numPr>
        <w:spacing w:before="24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փաստաթղթավորված</w:t>
      </w:r>
      <w:r w:rsidR="00E0236E" w:rsidRPr="00FD29CF">
        <w:rPr>
          <w:rFonts w:ascii="GHEA Grapalat" w:hAnsi="GHEA Grapalat"/>
        </w:rPr>
        <w:t>:</w:t>
      </w:r>
    </w:p>
    <w:p w:rsidR="00322DE8" w:rsidRPr="00FD29CF" w:rsidRDefault="00E0236E" w:rsidP="00E0236E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Հ</w:t>
      </w:r>
      <w:r w:rsidR="00322DE8" w:rsidRPr="00FD29CF">
        <w:rPr>
          <w:rFonts w:ascii="GHEA Grapalat" w:hAnsi="GHEA Grapalat"/>
          <w:lang w:val="hy-AM"/>
        </w:rPr>
        <w:t>ետադարձ կապի ապահովման մեխա</w:t>
      </w:r>
      <w:r w:rsidR="00322DE8" w:rsidRPr="00FD29CF">
        <w:rPr>
          <w:rFonts w:ascii="GHEA Grapalat" w:hAnsi="GHEA Grapalat"/>
          <w:lang w:val="hy-AM"/>
        </w:rPr>
        <w:softHyphen/>
        <w:t>նիզմները պետք է հնարա</w:t>
      </w:r>
      <w:r w:rsidR="00322DE8" w:rsidRPr="00FD29CF">
        <w:rPr>
          <w:rFonts w:ascii="GHEA Grapalat" w:hAnsi="GHEA Grapalat"/>
          <w:lang w:val="hy-AM"/>
        </w:rPr>
        <w:softHyphen/>
        <w:t>վորություն տան հստա</w:t>
      </w:r>
      <w:r w:rsidR="00322DE8" w:rsidRPr="00FD29CF">
        <w:rPr>
          <w:rFonts w:ascii="GHEA Grapalat" w:hAnsi="GHEA Grapalat"/>
          <w:lang w:val="hy-AM"/>
        </w:rPr>
        <w:softHyphen/>
        <w:t>կո</w:t>
      </w:r>
      <w:r w:rsidR="00322DE8" w:rsidRPr="00FD29CF">
        <w:rPr>
          <w:rFonts w:ascii="GHEA Grapalat" w:hAnsi="GHEA Grapalat"/>
          <w:lang w:val="hy-AM"/>
        </w:rPr>
        <w:softHyphen/>
        <w:t xml:space="preserve">րեն բացահայտել </w:t>
      </w:r>
      <w:r w:rsidR="00CC6E0E" w:rsidRPr="00FD29CF">
        <w:rPr>
          <w:rFonts w:ascii="GHEA Grapalat" w:hAnsi="GHEA Grapalat"/>
          <w:lang w:val="hy-AM"/>
        </w:rPr>
        <w:t xml:space="preserve">պետական մարմինների </w:t>
      </w:r>
      <w:r w:rsidR="00322DE8" w:rsidRPr="00FD29CF">
        <w:rPr>
          <w:rFonts w:ascii="GHEA Grapalat" w:hAnsi="GHEA Grapalat"/>
          <w:lang w:val="hy-AM"/>
        </w:rPr>
        <w:t>արձա</w:t>
      </w:r>
      <w:r w:rsidR="00322DE8" w:rsidRPr="00FD29CF">
        <w:rPr>
          <w:rFonts w:ascii="GHEA Grapalat" w:hAnsi="GHEA Grapalat"/>
          <w:lang w:val="hy-AM"/>
        </w:rPr>
        <w:softHyphen/>
        <w:t>գանք</w:t>
      </w:r>
      <w:r w:rsidR="00322DE8" w:rsidRPr="00FD29CF">
        <w:rPr>
          <w:rFonts w:ascii="GHEA Grapalat" w:hAnsi="GHEA Grapalat"/>
          <w:lang w:val="hy-AM"/>
        </w:rPr>
        <w:softHyphen/>
      </w:r>
      <w:r w:rsidR="00322DE8" w:rsidRPr="00FD29CF">
        <w:rPr>
          <w:rFonts w:ascii="GHEA Grapalat" w:hAnsi="GHEA Grapalat"/>
          <w:lang w:val="hy-AM"/>
        </w:rPr>
        <w:softHyphen/>
        <w:t>ման ժամկետ</w:t>
      </w:r>
      <w:r w:rsidR="00322DE8" w:rsidRPr="00FD29CF">
        <w:rPr>
          <w:rFonts w:ascii="GHEA Grapalat" w:hAnsi="GHEA Grapalat"/>
          <w:lang w:val="hy-AM"/>
        </w:rPr>
        <w:softHyphen/>
        <w:t>ները և բովանդակու</w:t>
      </w:r>
      <w:r w:rsidR="00322DE8" w:rsidRPr="00FD29CF">
        <w:rPr>
          <w:rFonts w:ascii="GHEA Grapalat" w:hAnsi="GHEA Grapalat"/>
          <w:lang w:val="hy-AM"/>
        </w:rPr>
        <w:softHyphen/>
        <w:t>թյունը:</w:t>
      </w:r>
    </w:p>
    <w:p w:rsidR="00CC6E0E" w:rsidRPr="00FD29CF" w:rsidRDefault="00322DE8" w:rsidP="00E0236E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Հետադարձ կապի ապահովման արդյունավետ միջոցներ են հանդիսանում  պետական մարմինների ինտերներտային կայքերը, էլեկտրոնային փոստը, </w:t>
      </w:r>
      <w:r w:rsidR="00CC6E0E" w:rsidRPr="00FD29CF">
        <w:rPr>
          <w:rFonts w:ascii="GHEA Grapalat" w:hAnsi="GHEA Grapalat"/>
          <w:lang w:val="hy-AM"/>
        </w:rPr>
        <w:t xml:space="preserve">գրավոր նամակները և </w:t>
      </w:r>
      <w:r w:rsidRPr="00FD29CF">
        <w:rPr>
          <w:rFonts w:ascii="GHEA Grapalat" w:hAnsi="GHEA Grapalat"/>
          <w:lang w:val="hy-AM"/>
        </w:rPr>
        <w:t>հանրային քննարկումները/լսումները: Վերջին</w:t>
      </w:r>
      <w:r w:rsidR="00CC6E0E" w:rsidRPr="00FD29CF">
        <w:rPr>
          <w:rFonts w:ascii="GHEA Grapalat" w:hAnsi="GHEA Grapalat"/>
          <w:lang w:val="hy-AM"/>
        </w:rPr>
        <w:t xml:space="preserve">ները </w:t>
      </w:r>
      <w:r w:rsidRPr="00FD29CF">
        <w:rPr>
          <w:rFonts w:ascii="GHEA Grapalat" w:hAnsi="GHEA Grapalat"/>
          <w:lang w:val="hy-AM"/>
        </w:rPr>
        <w:t xml:space="preserve">կարևոր են փոխադարձ դիրքորոշումների բանավոր ներկայացման, քննարկման և հստակեցման համար, որոնց </w:t>
      </w:r>
      <w:r w:rsidR="00CC6E0E" w:rsidRPr="00FD29CF">
        <w:rPr>
          <w:rFonts w:ascii="GHEA Grapalat" w:hAnsi="GHEA Grapalat"/>
          <w:lang w:val="hy-AM"/>
        </w:rPr>
        <w:t>պարագայում</w:t>
      </w:r>
      <w:r w:rsidRPr="00FD29CF">
        <w:rPr>
          <w:rFonts w:ascii="GHEA Grapalat" w:hAnsi="GHEA Grapalat"/>
          <w:lang w:val="hy-AM"/>
        </w:rPr>
        <w:t xml:space="preserve">, </w:t>
      </w:r>
      <w:r w:rsidR="00CC6E0E" w:rsidRPr="00FD29CF">
        <w:rPr>
          <w:rFonts w:ascii="GHEA Grapalat" w:hAnsi="GHEA Grapalat"/>
          <w:lang w:val="hy-AM"/>
        </w:rPr>
        <w:t xml:space="preserve">պետական մարմինները պետք է ապահովեն </w:t>
      </w:r>
      <w:r w:rsidRPr="00FD29CF">
        <w:rPr>
          <w:rFonts w:ascii="GHEA Grapalat" w:hAnsi="GHEA Grapalat"/>
          <w:lang w:val="hy-AM"/>
        </w:rPr>
        <w:t>գրավոր արձանագրությունների կամ տեսաձայնագրումների իրականաց</w:t>
      </w:r>
      <w:r w:rsidR="00CC6E0E" w:rsidRPr="00FD29CF">
        <w:rPr>
          <w:rFonts w:ascii="GHEA Grapalat" w:hAnsi="GHEA Grapalat"/>
          <w:lang w:val="hy-AM"/>
        </w:rPr>
        <w:t xml:space="preserve">ումն ու տրամադրումը </w:t>
      </w:r>
      <w:r w:rsidRPr="00FD29CF">
        <w:rPr>
          <w:rFonts w:ascii="GHEA Grapalat" w:hAnsi="GHEA Grapalat"/>
          <w:lang w:val="hy-AM"/>
        </w:rPr>
        <w:t>մասնակից կողմերին</w:t>
      </w:r>
      <w:r w:rsidR="00CC6E0E" w:rsidRPr="00FD29CF">
        <w:rPr>
          <w:rFonts w:ascii="GHEA Grapalat" w:hAnsi="GHEA Grapalat"/>
          <w:lang w:val="hy-AM"/>
        </w:rPr>
        <w:t>:</w:t>
      </w:r>
    </w:p>
    <w:p w:rsidR="000E4EB7" w:rsidRPr="00FD29CF" w:rsidRDefault="000E4EB7" w:rsidP="00230773">
      <w:pPr>
        <w:spacing w:before="240"/>
        <w:ind w:firstLine="720"/>
        <w:jc w:val="both"/>
        <w:rPr>
          <w:rFonts w:ascii="GHEA Grapalat" w:hAnsi="GHEA Grapalat"/>
          <w:lang w:val="hy-AM"/>
        </w:rPr>
      </w:pPr>
    </w:p>
    <w:p w:rsidR="003E34C0" w:rsidRPr="00FD29CF" w:rsidRDefault="003E34C0" w:rsidP="00632586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C00000"/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</w:pPr>
      <w:bookmarkStart w:id="10" w:name="_Toc32239501"/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>ՄԱՍՆԱԿՑԱՅԻՆ ԳՈՐԾԸՆԹԱՑՆԵՐ</w:t>
      </w:r>
      <w:r w:rsidR="000E4EB7"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>Ի ԿԱԶՄԱԿԵՐՊՈՒՄԸ</w:t>
      </w:r>
      <w:r w:rsidR="005C409E"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 xml:space="preserve"> ՊԵՏԱԿԱՆ ՄԱՐՄԻՆՆԵՐՈՒՄ</w:t>
      </w:r>
      <w:bookmarkEnd w:id="10"/>
      <w:r w:rsidR="005C409E"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 xml:space="preserve"> </w:t>
      </w:r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 xml:space="preserve"> </w:t>
      </w:r>
    </w:p>
    <w:p w:rsidR="007D0EC8" w:rsidRPr="00FD29CF" w:rsidRDefault="007D0EC8" w:rsidP="007D0EC8">
      <w:pPr>
        <w:jc w:val="both"/>
        <w:rPr>
          <w:rFonts w:ascii="GHEA Grapalat" w:hAnsi="GHEA Grapalat"/>
          <w:lang w:val="hy-AM"/>
        </w:rPr>
      </w:pPr>
    </w:p>
    <w:p w:rsidR="003E34C0" w:rsidRPr="00FD29CF" w:rsidRDefault="003E34C0" w:rsidP="005C33C0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Մասնակցային գործընթացների հաջող իրականացումը ենթադրում է պետական մարմիններ</w:t>
      </w:r>
      <w:r w:rsidR="002E3ECA" w:rsidRPr="00FD29CF">
        <w:rPr>
          <w:rFonts w:ascii="GHEA Grapalat" w:hAnsi="GHEA Grapalat"/>
          <w:lang w:val="hy-AM"/>
        </w:rPr>
        <w:t xml:space="preserve">ում </w:t>
      </w:r>
      <w:r w:rsidRPr="00FD29CF">
        <w:rPr>
          <w:rFonts w:ascii="GHEA Grapalat" w:hAnsi="GHEA Grapalat"/>
          <w:lang w:val="hy-AM"/>
        </w:rPr>
        <w:t xml:space="preserve">այդ գործընթացների հետ կապված աշխատանքների պլանավորման, </w:t>
      </w:r>
      <w:r w:rsidR="00B977CC" w:rsidRPr="00FD29CF">
        <w:rPr>
          <w:rFonts w:ascii="GHEA Grapalat" w:hAnsi="GHEA Grapalat"/>
          <w:lang w:val="hy-AM"/>
        </w:rPr>
        <w:t xml:space="preserve">իրականացման </w:t>
      </w:r>
      <w:r w:rsidRPr="00FD29CF">
        <w:rPr>
          <w:rFonts w:ascii="GHEA Grapalat" w:hAnsi="GHEA Grapalat"/>
          <w:lang w:val="hy-AM"/>
        </w:rPr>
        <w:t>և գնահատման համակարգված գործառույթների իրականացում:</w:t>
      </w:r>
    </w:p>
    <w:p w:rsidR="005C33C0" w:rsidRPr="00FD29CF" w:rsidRDefault="005C33C0" w:rsidP="005C33C0">
      <w:pPr>
        <w:spacing w:before="240"/>
        <w:ind w:firstLine="720"/>
        <w:jc w:val="both"/>
        <w:rPr>
          <w:rFonts w:ascii="GHEA Grapalat" w:hAnsi="GHEA Grapalat"/>
          <w:lang w:val="hy-AM"/>
        </w:rPr>
      </w:pPr>
    </w:p>
    <w:p w:rsidR="003E34C0" w:rsidRPr="00FD29CF" w:rsidRDefault="003E34C0" w:rsidP="005C33C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both"/>
        <w:rPr>
          <w:rFonts w:ascii="GHEA Grapalat" w:hAnsi="GHEA Grapalat"/>
          <w:b/>
          <w:color w:val="C00000"/>
          <w:lang w:val="hy-AM"/>
        </w:rPr>
      </w:pPr>
      <w:r w:rsidRPr="00FD29CF">
        <w:rPr>
          <w:rFonts w:ascii="GHEA Grapalat" w:hAnsi="GHEA Grapalat"/>
          <w:b/>
          <w:color w:val="C00000"/>
          <w:lang w:val="hy-AM"/>
        </w:rPr>
        <w:t xml:space="preserve"> Պլանավորում և նախապատրաստում</w:t>
      </w:r>
    </w:p>
    <w:p w:rsidR="00AD5B89" w:rsidRPr="00FD29CF" w:rsidRDefault="00DE4C45" w:rsidP="00DE4C45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Պ</w:t>
      </w:r>
      <w:r w:rsidR="00AD5B89" w:rsidRPr="00FD29CF">
        <w:rPr>
          <w:rFonts w:ascii="GHEA Grapalat" w:hAnsi="GHEA Grapalat"/>
          <w:lang w:val="hy-AM"/>
        </w:rPr>
        <w:t>ետական մարմինները</w:t>
      </w:r>
      <w:r w:rsidRPr="00FD29CF">
        <w:rPr>
          <w:rFonts w:ascii="GHEA Grapalat" w:hAnsi="GHEA Grapalat"/>
          <w:lang w:val="hy-AM"/>
        </w:rPr>
        <w:t xml:space="preserve">, նախքան մասնակցային գործընթացների սկիզբը, պետք է </w:t>
      </w:r>
      <w:r w:rsidR="00AD5B89" w:rsidRPr="00FD29CF">
        <w:rPr>
          <w:rFonts w:ascii="GHEA Grapalat" w:hAnsi="GHEA Grapalat"/>
          <w:lang w:val="hy-AM"/>
        </w:rPr>
        <w:t xml:space="preserve">մանրամասնորոն պլանավորեն և նախապատրաստվեն այդ գործընթացների </w:t>
      </w:r>
      <w:r w:rsidRPr="00FD29CF">
        <w:rPr>
          <w:rFonts w:ascii="GHEA Grapalat" w:hAnsi="GHEA Grapalat"/>
          <w:lang w:val="hy-AM"/>
        </w:rPr>
        <w:t>իրականաց</w:t>
      </w:r>
      <w:r w:rsidR="00AD5B89" w:rsidRPr="00FD29CF">
        <w:rPr>
          <w:rFonts w:ascii="GHEA Grapalat" w:hAnsi="GHEA Grapalat"/>
          <w:lang w:val="hy-AM"/>
        </w:rPr>
        <w:t>մանը:</w:t>
      </w:r>
      <w:r w:rsidRPr="00FD29CF">
        <w:rPr>
          <w:rFonts w:ascii="GHEA Grapalat" w:hAnsi="GHEA Grapalat"/>
          <w:lang w:val="hy-AM"/>
        </w:rPr>
        <w:t xml:space="preserve"> Պետական մարմիններում մասնակցային գործընթացների պլանավորման և նախապատրաստման գործընթացները ներառում են առնվազն հետևյալ հիմնական աշխատանքները.   </w:t>
      </w:r>
    </w:p>
    <w:p w:rsidR="00DE4C45" w:rsidRPr="00FD29CF" w:rsidRDefault="000F5040" w:rsidP="00DE4C45">
      <w:pPr>
        <w:pStyle w:val="ListParagraph"/>
        <w:numPr>
          <w:ilvl w:val="0"/>
          <w:numId w:val="8"/>
        </w:numPr>
        <w:spacing w:before="240"/>
        <w:jc w:val="both"/>
        <w:rPr>
          <w:rFonts w:ascii="GHEA Grapalat" w:hAnsi="GHEA Grapalat"/>
          <w:i/>
          <w:color w:val="C00000"/>
          <w:u w:val="single"/>
          <w:lang w:val="hy-AM"/>
        </w:rPr>
      </w:pPr>
      <w:r w:rsidRPr="00FD29CF">
        <w:rPr>
          <w:rFonts w:ascii="GHEA Grapalat" w:hAnsi="GHEA Grapalat"/>
          <w:i/>
          <w:color w:val="C00000"/>
          <w:u w:val="single"/>
          <w:lang w:val="hy-AM"/>
        </w:rPr>
        <w:t>Մ</w:t>
      </w:r>
      <w:r w:rsidR="003E34C0" w:rsidRPr="00FD29CF">
        <w:rPr>
          <w:rFonts w:ascii="GHEA Grapalat" w:hAnsi="GHEA Grapalat"/>
          <w:i/>
          <w:color w:val="C00000"/>
          <w:u w:val="single"/>
          <w:lang w:val="hy-AM"/>
        </w:rPr>
        <w:t xml:space="preserve">ասնակցային գործընթացների հիմնական ուղղությունների և շրջանակների հստակեցում </w:t>
      </w:r>
    </w:p>
    <w:p w:rsidR="003E34C0" w:rsidRPr="00FD29CF" w:rsidRDefault="00DE4C45" w:rsidP="00DE4C45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Նախքան բուն մասն</w:t>
      </w:r>
      <w:r w:rsidR="000F5040" w:rsidRPr="00FD29CF">
        <w:rPr>
          <w:rFonts w:ascii="GHEA Grapalat" w:hAnsi="GHEA Grapalat"/>
          <w:lang w:val="hy-AM"/>
        </w:rPr>
        <w:t>ա</w:t>
      </w:r>
      <w:r w:rsidRPr="00FD29CF">
        <w:rPr>
          <w:rFonts w:ascii="GHEA Grapalat" w:hAnsi="GHEA Grapalat"/>
          <w:lang w:val="hy-AM"/>
        </w:rPr>
        <w:t xml:space="preserve">կացային գործընթացները սկսելը, պետական մարմինները պետք է հստակեցնեն </w:t>
      </w:r>
      <w:r w:rsidR="000F5040" w:rsidRPr="00FD29CF">
        <w:rPr>
          <w:rFonts w:ascii="GHEA Grapalat" w:hAnsi="GHEA Grapalat"/>
          <w:lang w:val="hy-AM"/>
        </w:rPr>
        <w:t xml:space="preserve">առաջիկա </w:t>
      </w:r>
      <w:r w:rsidRPr="00FD29CF">
        <w:rPr>
          <w:rFonts w:ascii="GHEA Grapalat" w:hAnsi="GHEA Grapalat"/>
          <w:lang w:val="hy-AM"/>
        </w:rPr>
        <w:t xml:space="preserve">մասնակցային գործընթացներին առնչվող այն բոլոր </w:t>
      </w:r>
      <w:r w:rsidR="003E34C0" w:rsidRPr="00FD29CF">
        <w:rPr>
          <w:rFonts w:ascii="GHEA Grapalat" w:hAnsi="GHEA Grapalat"/>
          <w:lang w:val="hy-AM"/>
        </w:rPr>
        <w:t>ոլորտները, ծրագրերը և միջոցառումները, որոնց համար պետական մարմիններում ձևավորվե</w:t>
      </w:r>
      <w:r w:rsidRPr="00FD29CF">
        <w:rPr>
          <w:rFonts w:ascii="GHEA Grapalat" w:hAnsi="GHEA Grapalat"/>
          <w:lang w:val="hy-AM"/>
        </w:rPr>
        <w:t xml:space="preserve">լու են </w:t>
      </w:r>
      <w:r w:rsidR="00B743FE" w:rsidRPr="00FD29CF">
        <w:rPr>
          <w:rFonts w:ascii="GHEA Grapalat" w:hAnsi="GHEA Grapalat"/>
          <w:lang w:val="hy-AM"/>
        </w:rPr>
        <w:t xml:space="preserve">առանձին </w:t>
      </w:r>
      <w:r w:rsidR="003E34C0" w:rsidRPr="00FD29CF">
        <w:rPr>
          <w:rFonts w:ascii="GHEA Grapalat" w:hAnsi="GHEA Grapalat"/>
          <w:lang w:val="hy-AM"/>
        </w:rPr>
        <w:t xml:space="preserve">աշխատանքային խմբեր: </w:t>
      </w:r>
      <w:r w:rsidR="00B743FE" w:rsidRPr="00FD29CF">
        <w:rPr>
          <w:rFonts w:ascii="GHEA Grapalat" w:hAnsi="GHEA Grapalat"/>
          <w:lang w:val="hy-AM"/>
        </w:rPr>
        <w:t>Ա</w:t>
      </w:r>
      <w:r w:rsidR="003E34C0" w:rsidRPr="00FD29CF">
        <w:rPr>
          <w:rFonts w:ascii="GHEA Grapalat" w:hAnsi="GHEA Grapalat"/>
          <w:lang w:val="hy-AM"/>
        </w:rPr>
        <w:t xml:space="preserve">յդ </w:t>
      </w:r>
      <w:r w:rsidR="00B743FE" w:rsidRPr="00FD29CF">
        <w:rPr>
          <w:rFonts w:ascii="GHEA Grapalat" w:hAnsi="GHEA Grapalat"/>
          <w:lang w:val="hy-AM"/>
        </w:rPr>
        <w:t xml:space="preserve">աշխատանքային </w:t>
      </w:r>
      <w:r w:rsidR="003E34C0" w:rsidRPr="00FD29CF">
        <w:rPr>
          <w:rFonts w:ascii="GHEA Grapalat" w:hAnsi="GHEA Grapalat"/>
          <w:lang w:val="hy-AM"/>
        </w:rPr>
        <w:t xml:space="preserve">խմբերի </w:t>
      </w:r>
      <w:r w:rsidR="00B743FE" w:rsidRPr="00FD29CF">
        <w:rPr>
          <w:rFonts w:ascii="GHEA Grapalat" w:hAnsi="GHEA Grapalat"/>
          <w:lang w:val="hy-AM"/>
        </w:rPr>
        <w:t xml:space="preserve">ձևավորման </w:t>
      </w:r>
      <w:r w:rsidR="003E34C0" w:rsidRPr="00FD29CF">
        <w:rPr>
          <w:rFonts w:ascii="GHEA Grapalat" w:hAnsi="GHEA Grapalat"/>
          <w:lang w:val="hy-AM"/>
        </w:rPr>
        <w:t xml:space="preserve">համար </w:t>
      </w:r>
      <w:r w:rsidR="00B743FE" w:rsidRPr="00FD29CF">
        <w:rPr>
          <w:rFonts w:ascii="GHEA Grapalat" w:hAnsi="GHEA Grapalat"/>
          <w:lang w:val="hy-AM"/>
        </w:rPr>
        <w:t xml:space="preserve">որպես </w:t>
      </w:r>
      <w:r w:rsidR="003E34C0" w:rsidRPr="00FD29CF">
        <w:rPr>
          <w:rFonts w:ascii="GHEA Grapalat" w:hAnsi="GHEA Grapalat"/>
          <w:lang w:val="hy-AM"/>
        </w:rPr>
        <w:t xml:space="preserve">հիմք </w:t>
      </w:r>
      <w:r w:rsidR="0063727B" w:rsidRPr="00FD29CF">
        <w:rPr>
          <w:rFonts w:ascii="GHEA Grapalat" w:hAnsi="GHEA Grapalat"/>
          <w:lang w:val="hy-AM"/>
        </w:rPr>
        <w:t xml:space="preserve">կարող </w:t>
      </w:r>
      <w:r w:rsidR="00590093" w:rsidRPr="00FD29CF">
        <w:rPr>
          <w:rFonts w:ascii="GHEA Grapalat" w:hAnsi="GHEA Grapalat"/>
          <w:lang w:val="hy-AM"/>
        </w:rPr>
        <w:t>են</w:t>
      </w:r>
      <w:r w:rsidR="0063727B" w:rsidRPr="00FD29CF">
        <w:rPr>
          <w:rFonts w:ascii="GHEA Grapalat" w:hAnsi="GHEA Grapalat"/>
          <w:lang w:val="hy-AM"/>
        </w:rPr>
        <w:t xml:space="preserve"> </w:t>
      </w:r>
      <w:r w:rsidR="00B743FE" w:rsidRPr="00FD29CF">
        <w:rPr>
          <w:rFonts w:ascii="GHEA Grapalat" w:hAnsi="GHEA Grapalat"/>
          <w:lang w:val="hy-AM"/>
        </w:rPr>
        <w:t>ծառայ</w:t>
      </w:r>
      <w:r w:rsidR="0063727B" w:rsidRPr="00FD29CF">
        <w:rPr>
          <w:rFonts w:ascii="GHEA Grapalat" w:hAnsi="GHEA Grapalat"/>
          <w:lang w:val="hy-AM"/>
        </w:rPr>
        <w:t>ել</w:t>
      </w:r>
      <w:r w:rsidR="00B743FE" w:rsidRPr="00FD29CF">
        <w:rPr>
          <w:rFonts w:ascii="GHEA Grapalat" w:hAnsi="GHEA Grapalat"/>
          <w:lang w:val="hy-AM"/>
        </w:rPr>
        <w:t xml:space="preserve"> պետական մարմնի պատասխանատվության ներքո գտնվող </w:t>
      </w:r>
      <w:r w:rsidR="003E34C0" w:rsidRPr="00FD29CF">
        <w:rPr>
          <w:rFonts w:ascii="GHEA Grapalat" w:hAnsi="GHEA Grapalat"/>
          <w:lang w:val="hy-AM"/>
        </w:rPr>
        <w:t>ոլորտ</w:t>
      </w:r>
      <w:r w:rsidR="00B743FE" w:rsidRPr="00FD29CF">
        <w:rPr>
          <w:rFonts w:ascii="GHEA Grapalat" w:hAnsi="GHEA Grapalat"/>
          <w:lang w:val="hy-AM"/>
        </w:rPr>
        <w:t xml:space="preserve">ների շրջանակները, դրանց </w:t>
      </w:r>
      <w:r w:rsidR="003E34C0" w:rsidRPr="00FD29CF">
        <w:rPr>
          <w:rFonts w:ascii="GHEA Grapalat" w:hAnsi="GHEA Grapalat"/>
          <w:lang w:val="hy-AM"/>
        </w:rPr>
        <w:t xml:space="preserve">ընդգրկվածությունը (ծրագրերի և միջոցառումների թվաքանակը), նախորդ բյուջետային տարում հանրության ներկայացրած հետաքրքրությունների շրջանակները, նախորդ բյուջետային տարում մասնակցային գործընթացի գնահատման արդյունքները, տվյալ տարում ոլորտային քաղաքականություններում նախատեսվող փոփոխությունները և այլն: </w:t>
      </w:r>
    </w:p>
    <w:p w:rsidR="00AD5B89" w:rsidRPr="00FD29CF" w:rsidRDefault="00AD5B89" w:rsidP="00AD5B89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</w:p>
    <w:p w:rsidR="00B743FE" w:rsidRPr="00FD29CF" w:rsidRDefault="003E34C0" w:rsidP="00A3582E">
      <w:pPr>
        <w:pStyle w:val="ListParagraph"/>
        <w:numPr>
          <w:ilvl w:val="0"/>
          <w:numId w:val="3"/>
        </w:numPr>
        <w:spacing w:before="240"/>
        <w:jc w:val="both"/>
        <w:rPr>
          <w:rFonts w:ascii="GHEA Grapalat" w:hAnsi="GHEA Grapalat"/>
          <w:i/>
          <w:color w:val="C00000"/>
          <w:u w:val="single"/>
          <w:lang w:val="hy-AM"/>
        </w:rPr>
      </w:pPr>
      <w:r w:rsidRPr="00FD29CF">
        <w:rPr>
          <w:rFonts w:ascii="GHEA Grapalat" w:hAnsi="GHEA Grapalat"/>
          <w:i/>
          <w:color w:val="C00000"/>
          <w:u w:val="single"/>
          <w:lang w:val="hy-AM"/>
        </w:rPr>
        <w:t xml:space="preserve">Հիմնական շահառուների շրջանակի հստակեցում </w:t>
      </w:r>
    </w:p>
    <w:p w:rsidR="0063727B" w:rsidRPr="00FD29CF" w:rsidRDefault="0063727B" w:rsidP="0063727B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Պլանավորման փուլում, նախքան բուն մասնակցային գործընթացների սկիզբը, պետական մարմնի պատասխանատվության ներքո գտնվող յ</w:t>
      </w:r>
      <w:r w:rsidR="003E34C0" w:rsidRPr="00FD29CF">
        <w:rPr>
          <w:rFonts w:ascii="GHEA Grapalat" w:hAnsi="GHEA Grapalat"/>
          <w:lang w:val="hy-AM"/>
        </w:rPr>
        <w:t>ուրաքանչյուր ոլորտի</w:t>
      </w:r>
      <w:r w:rsidRPr="00FD29CF">
        <w:rPr>
          <w:rFonts w:ascii="GHEA Grapalat" w:hAnsi="GHEA Grapalat"/>
          <w:lang w:val="hy-AM"/>
        </w:rPr>
        <w:t>, ծրագրի և միջոցառման</w:t>
      </w:r>
      <w:r w:rsidR="003E34C0" w:rsidRPr="00FD29CF">
        <w:rPr>
          <w:rFonts w:ascii="GHEA Grapalat" w:hAnsi="GHEA Grapalat"/>
          <w:lang w:val="hy-AM"/>
        </w:rPr>
        <w:t xml:space="preserve"> համար անհրաժեշտ է </w:t>
      </w:r>
      <w:r w:rsidR="003571EB" w:rsidRPr="00FD29CF">
        <w:rPr>
          <w:rFonts w:ascii="GHEA Grapalat" w:hAnsi="GHEA Grapalat"/>
          <w:lang w:val="hy-AM"/>
        </w:rPr>
        <w:t xml:space="preserve">հստակեցնել </w:t>
      </w:r>
      <w:r w:rsidR="003E34C0" w:rsidRPr="00FD29CF">
        <w:rPr>
          <w:rFonts w:ascii="GHEA Grapalat" w:hAnsi="GHEA Grapalat"/>
          <w:lang w:val="hy-AM"/>
        </w:rPr>
        <w:t xml:space="preserve">պոտենցյալ և </w:t>
      </w:r>
      <w:r w:rsidRPr="00FD29CF">
        <w:rPr>
          <w:rFonts w:ascii="GHEA Grapalat" w:hAnsi="GHEA Grapalat"/>
          <w:lang w:val="hy-AM"/>
        </w:rPr>
        <w:t>թիրախային (</w:t>
      </w:r>
      <w:r w:rsidR="003E34C0" w:rsidRPr="00FD29CF">
        <w:rPr>
          <w:rFonts w:ascii="GHEA Grapalat" w:hAnsi="GHEA Grapalat"/>
          <w:lang w:val="hy-AM"/>
        </w:rPr>
        <w:t>ակնկալվող</w:t>
      </w:r>
      <w:r w:rsidRPr="00FD29CF">
        <w:rPr>
          <w:rFonts w:ascii="GHEA Grapalat" w:hAnsi="GHEA Grapalat"/>
          <w:lang w:val="hy-AM"/>
        </w:rPr>
        <w:t>)</w:t>
      </w:r>
      <w:r w:rsidR="003E34C0" w:rsidRPr="00FD29CF">
        <w:rPr>
          <w:rFonts w:ascii="GHEA Grapalat" w:hAnsi="GHEA Grapalat"/>
          <w:lang w:val="hy-AM"/>
        </w:rPr>
        <w:t xml:space="preserve"> մասնակիցների (շահառուների) շրջանակը՝ վերջիններիս ներկայացնող ՔՀԿ-ների կամ այլ կազմակեր</w:t>
      </w:r>
      <w:r w:rsidR="000F5040" w:rsidRPr="00FD29CF">
        <w:rPr>
          <w:rFonts w:ascii="GHEA Grapalat" w:hAnsi="GHEA Grapalat"/>
          <w:lang w:val="hy-AM"/>
        </w:rPr>
        <w:softHyphen/>
      </w:r>
      <w:r w:rsidR="003E34C0" w:rsidRPr="00FD29CF">
        <w:rPr>
          <w:rFonts w:ascii="GHEA Grapalat" w:hAnsi="GHEA Grapalat"/>
          <w:lang w:val="hy-AM"/>
        </w:rPr>
        <w:t>պ</w:t>
      </w:r>
      <w:r w:rsidR="000F5040" w:rsidRPr="00FD29CF">
        <w:rPr>
          <w:rFonts w:ascii="GHEA Grapalat" w:hAnsi="GHEA Grapalat"/>
          <w:lang w:val="hy-AM"/>
        </w:rPr>
        <w:softHyphen/>
      </w:r>
      <w:r w:rsidR="003E34C0" w:rsidRPr="00FD29CF">
        <w:rPr>
          <w:rFonts w:ascii="GHEA Grapalat" w:hAnsi="GHEA Grapalat"/>
          <w:lang w:val="hy-AM"/>
        </w:rPr>
        <w:t>ու</w:t>
      </w:r>
      <w:r w:rsidR="000F5040" w:rsidRPr="00FD29CF">
        <w:rPr>
          <w:rFonts w:ascii="GHEA Grapalat" w:hAnsi="GHEA Grapalat"/>
          <w:lang w:val="hy-AM"/>
        </w:rPr>
        <w:softHyphen/>
      </w:r>
      <w:r w:rsidR="003E34C0" w:rsidRPr="00FD29CF">
        <w:rPr>
          <w:rFonts w:ascii="GHEA Grapalat" w:hAnsi="GHEA Grapalat"/>
          <w:lang w:val="hy-AM"/>
        </w:rPr>
        <w:t xml:space="preserve">թյունների մակարդակով: </w:t>
      </w:r>
      <w:r w:rsidRPr="00FD29CF">
        <w:rPr>
          <w:rFonts w:ascii="GHEA Grapalat" w:hAnsi="GHEA Grapalat"/>
          <w:lang w:val="hy-AM"/>
        </w:rPr>
        <w:t>Կարևոր է, որ ո</w:t>
      </w:r>
      <w:r w:rsidR="003E34C0" w:rsidRPr="00FD29CF">
        <w:rPr>
          <w:rFonts w:ascii="GHEA Grapalat" w:hAnsi="GHEA Grapalat"/>
          <w:lang w:val="hy-AM"/>
        </w:rPr>
        <w:t xml:space="preserve">րևէ առանցքային </w:t>
      </w:r>
      <w:r w:rsidR="003571EB" w:rsidRPr="00FD29CF">
        <w:rPr>
          <w:rFonts w:ascii="GHEA Grapalat" w:hAnsi="GHEA Grapalat"/>
          <w:lang w:val="hy-AM"/>
        </w:rPr>
        <w:t xml:space="preserve">շահառուների խումբ </w:t>
      </w:r>
      <w:r w:rsidR="003E34C0" w:rsidRPr="00FD29CF">
        <w:rPr>
          <w:rFonts w:ascii="GHEA Grapalat" w:hAnsi="GHEA Grapalat"/>
          <w:lang w:val="hy-AM"/>
        </w:rPr>
        <w:t xml:space="preserve">պատահաբար դուրս </w:t>
      </w:r>
      <w:r w:rsidRPr="00FD29CF">
        <w:rPr>
          <w:rFonts w:ascii="GHEA Grapalat" w:hAnsi="GHEA Grapalat"/>
          <w:lang w:val="hy-AM"/>
        </w:rPr>
        <w:t>չ</w:t>
      </w:r>
      <w:r w:rsidR="003E34C0" w:rsidRPr="00FD29CF">
        <w:rPr>
          <w:rFonts w:ascii="GHEA Grapalat" w:hAnsi="GHEA Grapalat"/>
          <w:lang w:val="hy-AM"/>
        </w:rPr>
        <w:t>մնա մասնակցային գործընթացներից</w:t>
      </w:r>
      <w:r w:rsidR="003571EB" w:rsidRPr="00FD29CF">
        <w:rPr>
          <w:rFonts w:ascii="GHEA Grapalat" w:hAnsi="GHEA Grapalat"/>
          <w:lang w:val="hy-AM"/>
        </w:rPr>
        <w:t xml:space="preserve">, իսկ </w:t>
      </w:r>
      <w:r w:rsidR="00B743FE" w:rsidRPr="00FD29CF">
        <w:rPr>
          <w:rFonts w:ascii="GHEA Grapalat" w:hAnsi="GHEA Grapalat"/>
          <w:lang w:val="hy-AM"/>
        </w:rPr>
        <w:t>մասնակից</w:t>
      </w:r>
      <w:r w:rsidR="003571EB" w:rsidRPr="00FD29CF">
        <w:rPr>
          <w:rFonts w:ascii="GHEA Grapalat" w:hAnsi="GHEA Grapalat"/>
          <w:lang w:val="hy-AM"/>
        </w:rPr>
        <w:t>ն</w:t>
      </w:r>
      <w:r w:rsidR="00B743FE" w:rsidRPr="00FD29CF">
        <w:rPr>
          <w:rFonts w:ascii="GHEA Grapalat" w:hAnsi="GHEA Grapalat"/>
          <w:lang w:val="hy-AM"/>
        </w:rPr>
        <w:t>երի ընտրությունը լինի հնարավորինս արդար, թափանցիկ, ներառական և լավ փաստաթղթավորված:</w:t>
      </w:r>
      <w:r w:rsidRPr="00FD29CF">
        <w:rPr>
          <w:rFonts w:ascii="GHEA Grapalat" w:hAnsi="GHEA Grapalat"/>
          <w:lang w:val="hy-AM"/>
        </w:rPr>
        <w:t xml:space="preserve"> Սույն </w:t>
      </w:r>
      <w:r w:rsidR="00B757AB" w:rsidRPr="00FD29CF">
        <w:rPr>
          <w:rFonts w:ascii="GHEA Grapalat" w:hAnsi="GHEA Grapalat"/>
          <w:lang w:val="hy-AM"/>
        </w:rPr>
        <w:t xml:space="preserve">մեթոդական ցուցումների </w:t>
      </w:r>
      <w:r w:rsidRPr="00FD29CF">
        <w:rPr>
          <w:rFonts w:ascii="GHEA Grapalat" w:hAnsi="GHEA Grapalat"/>
          <w:lang w:val="hy-AM"/>
        </w:rPr>
        <w:t xml:space="preserve">հավելված 3-ում ներկայացված են ուղղորդիչ հարցեր, որոնք կօգնեն պետական մարմիններին՝ մասնակցային գործընթացին մասնակից շահառուների շրջանակները </w:t>
      </w:r>
      <w:r w:rsidR="003571EB" w:rsidRPr="00FD29CF">
        <w:rPr>
          <w:rFonts w:ascii="GHEA Grapalat" w:hAnsi="GHEA Grapalat"/>
          <w:lang w:val="hy-AM"/>
        </w:rPr>
        <w:t>գնահատելիս</w:t>
      </w:r>
      <w:r w:rsidRPr="00FD29CF">
        <w:rPr>
          <w:rFonts w:ascii="GHEA Grapalat" w:hAnsi="GHEA Grapalat"/>
          <w:lang w:val="hy-AM"/>
        </w:rPr>
        <w:t>:</w:t>
      </w:r>
    </w:p>
    <w:p w:rsidR="00B743FE" w:rsidRPr="00FD29CF" w:rsidRDefault="00B743FE" w:rsidP="00AD5B89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</w:p>
    <w:p w:rsidR="000F5040" w:rsidRPr="00FD29CF" w:rsidRDefault="000F5040" w:rsidP="00A3582E">
      <w:pPr>
        <w:pStyle w:val="ListParagraph"/>
        <w:numPr>
          <w:ilvl w:val="0"/>
          <w:numId w:val="3"/>
        </w:numPr>
        <w:spacing w:before="240"/>
        <w:jc w:val="both"/>
        <w:rPr>
          <w:rFonts w:ascii="GHEA Grapalat" w:hAnsi="GHEA Grapalat"/>
          <w:i/>
          <w:color w:val="C00000"/>
          <w:u w:val="single"/>
          <w:lang w:val="hy-AM"/>
        </w:rPr>
      </w:pPr>
      <w:r w:rsidRPr="00FD29CF">
        <w:rPr>
          <w:rFonts w:ascii="GHEA Grapalat" w:hAnsi="GHEA Grapalat"/>
          <w:i/>
          <w:color w:val="C00000"/>
          <w:u w:val="single"/>
        </w:rPr>
        <w:t xml:space="preserve">Աշխատանքային </w:t>
      </w:r>
      <w:r w:rsidR="003E34C0" w:rsidRPr="00FD29CF">
        <w:rPr>
          <w:rFonts w:ascii="GHEA Grapalat" w:hAnsi="GHEA Grapalat"/>
          <w:i/>
          <w:color w:val="C00000"/>
          <w:u w:val="single"/>
          <w:lang w:val="hy-AM"/>
        </w:rPr>
        <w:t xml:space="preserve">խմբերի ձևավորում </w:t>
      </w:r>
    </w:p>
    <w:p w:rsidR="00AD5B89" w:rsidRPr="00FD29CF" w:rsidRDefault="007423F4" w:rsidP="000F5040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Մ</w:t>
      </w:r>
      <w:r w:rsidR="00956F75" w:rsidRPr="00FD29CF">
        <w:rPr>
          <w:rFonts w:ascii="GHEA Grapalat" w:hAnsi="GHEA Grapalat"/>
          <w:lang w:val="hy-AM"/>
        </w:rPr>
        <w:t>ասնակցային գործընթացների հետ կապված ա</w:t>
      </w:r>
      <w:r w:rsidR="003E1EE1" w:rsidRPr="00FD29CF">
        <w:rPr>
          <w:rFonts w:ascii="GHEA Grapalat" w:hAnsi="GHEA Grapalat"/>
          <w:lang w:val="hy-AM"/>
        </w:rPr>
        <w:t>շխատանքները կազմակե</w:t>
      </w:r>
      <w:r w:rsidR="00956F75" w:rsidRPr="00FD29CF">
        <w:rPr>
          <w:rFonts w:ascii="GHEA Grapalat" w:hAnsi="GHEA Grapalat"/>
          <w:lang w:val="hy-AM"/>
        </w:rPr>
        <w:t xml:space="preserve">րպելու և </w:t>
      </w:r>
      <w:r w:rsidR="003E1EE1" w:rsidRPr="00FD29CF">
        <w:rPr>
          <w:rFonts w:ascii="GHEA Grapalat" w:hAnsi="GHEA Grapalat"/>
          <w:lang w:val="hy-AM"/>
        </w:rPr>
        <w:t xml:space="preserve">իրականացնելու համար </w:t>
      </w:r>
      <w:r w:rsidR="00956F75" w:rsidRPr="00FD29CF">
        <w:rPr>
          <w:rFonts w:ascii="GHEA Grapalat" w:hAnsi="GHEA Grapalat"/>
          <w:lang w:val="hy-AM"/>
        </w:rPr>
        <w:t>պ</w:t>
      </w:r>
      <w:r w:rsidR="003E34C0" w:rsidRPr="00FD29CF">
        <w:rPr>
          <w:rFonts w:ascii="GHEA Grapalat" w:hAnsi="GHEA Grapalat"/>
          <w:lang w:val="hy-AM"/>
        </w:rPr>
        <w:t>ետական մարմիններ</w:t>
      </w:r>
      <w:r w:rsidR="00956F75" w:rsidRPr="00FD29CF">
        <w:rPr>
          <w:rFonts w:ascii="GHEA Grapalat" w:hAnsi="GHEA Grapalat"/>
          <w:lang w:val="hy-AM"/>
        </w:rPr>
        <w:t xml:space="preserve">ն, իրենց հայեցողությամբ, կարող են ձևավորել աշխատանքային խմբեր: Աշխատանքային խմբերը կարող են ընդգրկել տարբեր </w:t>
      </w:r>
      <w:r w:rsidR="00806A5D" w:rsidRPr="00FD29CF">
        <w:rPr>
          <w:rFonts w:ascii="GHEA Grapalat" w:hAnsi="GHEA Grapalat"/>
          <w:lang w:val="hy-AM"/>
        </w:rPr>
        <w:t>շրջանակներ</w:t>
      </w:r>
      <w:r w:rsidRPr="00FD29CF">
        <w:rPr>
          <w:rFonts w:ascii="GHEA Grapalat" w:hAnsi="GHEA Grapalat"/>
          <w:lang w:val="hy-AM"/>
        </w:rPr>
        <w:t>՝ կախված պետական մարմնի պատասխանատվության ներքո գտնվող ոլորտների</w:t>
      </w:r>
      <w:r w:rsidR="00806A5D" w:rsidRPr="00FD29CF">
        <w:rPr>
          <w:rFonts w:ascii="GHEA Grapalat" w:hAnsi="GHEA Grapalat"/>
          <w:lang w:val="hy-AM"/>
        </w:rPr>
        <w:t xml:space="preserve"> և</w:t>
      </w:r>
      <w:r w:rsidRPr="00FD29CF">
        <w:rPr>
          <w:rFonts w:ascii="GHEA Grapalat" w:hAnsi="GHEA Grapalat"/>
          <w:lang w:val="hy-AM"/>
        </w:rPr>
        <w:t xml:space="preserve"> ծրագրերի շրջանակներից և առանձնահատկություններից: Խմբերից յուր</w:t>
      </w:r>
      <w:r w:rsidR="003E34C0" w:rsidRPr="00FD29CF">
        <w:rPr>
          <w:rFonts w:ascii="GHEA Grapalat" w:hAnsi="GHEA Grapalat"/>
          <w:lang w:val="hy-AM"/>
        </w:rPr>
        <w:t>աքանչյուրում</w:t>
      </w:r>
      <w:r w:rsidR="00806A5D" w:rsidRPr="00FD29CF">
        <w:rPr>
          <w:rFonts w:ascii="GHEA Grapalat" w:hAnsi="GHEA Grapalat"/>
          <w:lang w:val="hy-AM"/>
        </w:rPr>
        <w:t xml:space="preserve"> </w:t>
      </w:r>
      <w:r w:rsidRPr="00FD29CF">
        <w:rPr>
          <w:rFonts w:ascii="GHEA Grapalat" w:hAnsi="GHEA Grapalat"/>
          <w:lang w:val="hy-AM"/>
        </w:rPr>
        <w:t>կարող են ը</w:t>
      </w:r>
      <w:r w:rsidR="00806A5D" w:rsidRPr="00FD29CF">
        <w:rPr>
          <w:rFonts w:ascii="GHEA Grapalat" w:hAnsi="GHEA Grapalat"/>
          <w:lang w:val="hy-AM"/>
        </w:rPr>
        <w:t>նդգ</w:t>
      </w:r>
      <w:r w:rsidRPr="00FD29CF">
        <w:rPr>
          <w:rFonts w:ascii="GHEA Grapalat" w:hAnsi="GHEA Grapalat"/>
          <w:lang w:val="hy-AM"/>
        </w:rPr>
        <w:t xml:space="preserve">րկվել </w:t>
      </w:r>
      <w:r w:rsidR="003E34C0" w:rsidRPr="00FD29CF">
        <w:rPr>
          <w:rFonts w:ascii="GHEA Grapalat" w:hAnsi="GHEA Grapalat"/>
          <w:lang w:val="hy-AM"/>
        </w:rPr>
        <w:t>պետական մարմնի համապատասխան ոլորտային և ֆինանսական ստորաբաժանումների այն աշխատակիցները, որոնք պատասխանատու են այդ ոլորտների կամ ծրագրերի գծով պետական քաղաքականության և բյուջետային հայտերի մշակման համար</w:t>
      </w:r>
      <w:r w:rsidRPr="00FD29CF">
        <w:rPr>
          <w:rFonts w:ascii="GHEA Grapalat" w:hAnsi="GHEA Grapalat"/>
          <w:lang w:val="hy-AM"/>
        </w:rPr>
        <w:t xml:space="preserve">, իսկ խմբերում ներառվելու դեպքում՝ նաև մասնակցային գործընթացների շրջանակներում հանրության հետ համագործակցության համար: </w:t>
      </w:r>
      <w:r w:rsidR="003E34C0" w:rsidRPr="00FD29CF">
        <w:rPr>
          <w:rFonts w:ascii="GHEA Grapalat" w:hAnsi="GHEA Grapalat"/>
          <w:lang w:val="hy-AM"/>
        </w:rPr>
        <w:t>Խմբերի</w:t>
      </w:r>
      <w:r w:rsidR="00806A5D" w:rsidRPr="00FD29CF">
        <w:rPr>
          <w:rFonts w:ascii="GHEA Grapalat" w:hAnsi="GHEA Grapalat"/>
          <w:lang w:val="hy-AM"/>
        </w:rPr>
        <w:t xml:space="preserve"> ձևավորման դեպքում, դրանցից </w:t>
      </w:r>
      <w:r w:rsidR="003E34C0" w:rsidRPr="00FD29CF">
        <w:rPr>
          <w:rFonts w:ascii="GHEA Grapalat" w:hAnsi="GHEA Grapalat"/>
          <w:lang w:val="hy-AM"/>
        </w:rPr>
        <w:t xml:space="preserve">յուրաքանչյուրի համար </w:t>
      </w:r>
      <w:r w:rsidRPr="00FD29CF">
        <w:rPr>
          <w:rFonts w:ascii="GHEA Grapalat" w:hAnsi="GHEA Grapalat"/>
          <w:lang w:val="hy-AM"/>
        </w:rPr>
        <w:t xml:space="preserve">պետք է </w:t>
      </w:r>
      <w:r w:rsidR="003E34C0" w:rsidRPr="00FD29CF">
        <w:rPr>
          <w:rFonts w:ascii="GHEA Grapalat" w:hAnsi="GHEA Grapalat"/>
          <w:lang w:val="hy-AM"/>
        </w:rPr>
        <w:t>հստակեցվեն կոնտակտային անձանց շրջանակները և վերջիններիս հետ հանրության</w:t>
      </w:r>
      <w:r w:rsidR="00DA5414" w:rsidRPr="00FD29CF">
        <w:rPr>
          <w:rFonts w:ascii="GHEA Grapalat" w:hAnsi="GHEA Grapalat"/>
          <w:lang w:val="hy-AM"/>
        </w:rPr>
        <w:t xml:space="preserve"> </w:t>
      </w:r>
      <w:r w:rsidR="003E34C0" w:rsidRPr="00FD29CF">
        <w:rPr>
          <w:rFonts w:ascii="GHEA Grapalat" w:hAnsi="GHEA Grapalat"/>
          <w:lang w:val="hy-AM"/>
        </w:rPr>
        <w:t xml:space="preserve">կապի </w:t>
      </w:r>
      <w:r w:rsidR="00DA5414" w:rsidRPr="00FD29CF">
        <w:rPr>
          <w:rFonts w:ascii="GHEA Grapalat" w:hAnsi="GHEA Grapalat"/>
          <w:lang w:val="hy-AM"/>
        </w:rPr>
        <w:t>ապահովման միջոցներն ու եղանակները: Խմբերի</w:t>
      </w:r>
      <w:r w:rsidR="00806A5D" w:rsidRPr="00FD29CF">
        <w:rPr>
          <w:rFonts w:ascii="GHEA Grapalat" w:hAnsi="GHEA Grapalat"/>
          <w:lang w:val="hy-AM"/>
        </w:rPr>
        <w:t>ց</w:t>
      </w:r>
      <w:r w:rsidR="00DA5414" w:rsidRPr="00FD29CF">
        <w:rPr>
          <w:rFonts w:ascii="GHEA Grapalat" w:hAnsi="GHEA Grapalat"/>
          <w:lang w:val="hy-AM"/>
        </w:rPr>
        <w:t xml:space="preserve"> </w:t>
      </w:r>
      <w:r w:rsidR="00806A5D" w:rsidRPr="00FD29CF">
        <w:rPr>
          <w:rFonts w:ascii="GHEA Grapalat" w:hAnsi="GHEA Grapalat"/>
          <w:lang w:val="hy-AM"/>
        </w:rPr>
        <w:t xml:space="preserve">յուրաքանչյուրի համար, </w:t>
      </w:r>
      <w:r w:rsidR="00DA5414" w:rsidRPr="00FD29CF">
        <w:rPr>
          <w:rFonts w:ascii="GHEA Grapalat" w:hAnsi="GHEA Grapalat"/>
          <w:lang w:val="hy-AM"/>
        </w:rPr>
        <w:t>ըստ անհրաժե</w:t>
      </w:r>
      <w:r w:rsidR="00590093" w:rsidRPr="00FD29CF">
        <w:rPr>
          <w:rFonts w:ascii="GHEA Grapalat" w:hAnsi="GHEA Grapalat"/>
          <w:lang w:val="hy-AM"/>
        </w:rPr>
        <w:t>շ</w:t>
      </w:r>
      <w:r w:rsidR="00DA5414" w:rsidRPr="00FD29CF">
        <w:rPr>
          <w:rFonts w:ascii="GHEA Grapalat" w:hAnsi="GHEA Grapalat"/>
          <w:lang w:val="hy-AM"/>
        </w:rPr>
        <w:t xml:space="preserve">տության, </w:t>
      </w:r>
      <w:r w:rsidRPr="00FD29CF">
        <w:rPr>
          <w:rFonts w:ascii="GHEA Grapalat" w:hAnsi="GHEA Grapalat"/>
          <w:lang w:val="hy-AM"/>
        </w:rPr>
        <w:t xml:space="preserve">կարող </w:t>
      </w:r>
      <w:r w:rsidR="00DA5414" w:rsidRPr="00FD29CF">
        <w:rPr>
          <w:rFonts w:ascii="GHEA Grapalat" w:hAnsi="GHEA Grapalat"/>
          <w:lang w:val="hy-AM"/>
        </w:rPr>
        <w:t>են սահմանվել առանձին աշխատակարգեր</w:t>
      </w:r>
      <w:r w:rsidR="00806A5D" w:rsidRPr="00FD29CF">
        <w:rPr>
          <w:rFonts w:ascii="GHEA Grapalat" w:hAnsi="GHEA Grapalat"/>
          <w:lang w:val="hy-AM"/>
        </w:rPr>
        <w:t>:</w:t>
      </w:r>
    </w:p>
    <w:p w:rsidR="00806A5D" w:rsidRPr="00FD29CF" w:rsidRDefault="00806A5D" w:rsidP="000F5040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</w:p>
    <w:p w:rsidR="0095708C" w:rsidRPr="00FD29CF" w:rsidRDefault="003E34C0" w:rsidP="00A3582E">
      <w:pPr>
        <w:pStyle w:val="ListParagraph"/>
        <w:numPr>
          <w:ilvl w:val="0"/>
          <w:numId w:val="3"/>
        </w:numPr>
        <w:spacing w:before="240"/>
        <w:jc w:val="both"/>
        <w:rPr>
          <w:rFonts w:ascii="GHEA Grapalat" w:hAnsi="GHEA Grapalat"/>
          <w:i/>
          <w:color w:val="C00000"/>
          <w:u w:val="single"/>
        </w:rPr>
      </w:pPr>
      <w:r w:rsidRPr="00FD29CF">
        <w:rPr>
          <w:rFonts w:ascii="GHEA Grapalat" w:hAnsi="GHEA Grapalat"/>
          <w:i/>
          <w:color w:val="C00000"/>
          <w:u w:val="single"/>
        </w:rPr>
        <w:t>Մասնակցային գործընթացների ժամանակացույց</w:t>
      </w:r>
      <w:r w:rsidR="0095708C" w:rsidRPr="00FD29CF">
        <w:rPr>
          <w:rFonts w:ascii="GHEA Grapalat" w:hAnsi="GHEA Grapalat"/>
          <w:i/>
          <w:color w:val="C00000"/>
          <w:u w:val="single"/>
        </w:rPr>
        <w:t>եր</w:t>
      </w:r>
      <w:r w:rsidRPr="00FD29CF">
        <w:rPr>
          <w:rFonts w:ascii="GHEA Grapalat" w:hAnsi="GHEA Grapalat"/>
          <w:i/>
          <w:color w:val="C00000"/>
          <w:u w:val="single"/>
        </w:rPr>
        <w:t>ի մշակում</w:t>
      </w:r>
    </w:p>
    <w:p w:rsidR="00C077B6" w:rsidRPr="00FD29CF" w:rsidRDefault="00B757AB" w:rsidP="0095708C">
      <w:pPr>
        <w:pStyle w:val="ListParagraph"/>
        <w:spacing w:before="240"/>
        <w:jc w:val="both"/>
        <w:rPr>
          <w:rFonts w:ascii="GHEA Grapalat" w:hAnsi="GHEA Grapalat"/>
        </w:rPr>
      </w:pPr>
      <w:r w:rsidRPr="00FD29CF">
        <w:rPr>
          <w:rFonts w:ascii="GHEA Grapalat" w:hAnsi="GHEA Grapalat"/>
          <w:lang w:val="hy-AM"/>
        </w:rPr>
        <w:t xml:space="preserve">Պետական մարմինները պետք է նախապես մշակեն մասնակցային գործընթացների իրենց ժամանակացույցերը: Վերջիններս պետք է ներառեն մասնակցային գործընթացների շրջանակներում նախատեսվող բոլոր առանցքային միջոցառումները և </w:t>
      </w:r>
      <w:r w:rsidR="003E34C0" w:rsidRPr="00FD29CF">
        <w:rPr>
          <w:rFonts w:ascii="GHEA Grapalat" w:hAnsi="GHEA Grapalat"/>
          <w:lang w:val="hy-AM"/>
        </w:rPr>
        <w:t>ժամկետները:</w:t>
      </w:r>
      <w:r w:rsidRPr="00FD29CF">
        <w:rPr>
          <w:rFonts w:ascii="GHEA Grapalat" w:hAnsi="GHEA Grapalat"/>
          <w:lang w:val="hy-AM"/>
        </w:rPr>
        <w:t xml:space="preserve"> Ժամանակացույցերը պետք է </w:t>
      </w:r>
      <w:r w:rsidR="003E34C0" w:rsidRPr="00FD29CF">
        <w:rPr>
          <w:rFonts w:ascii="GHEA Grapalat" w:hAnsi="GHEA Grapalat"/>
          <w:lang w:val="hy-AM"/>
        </w:rPr>
        <w:t>նախ</w:t>
      </w:r>
      <w:r w:rsidR="00C802B5" w:rsidRPr="00FD29CF">
        <w:rPr>
          <w:rFonts w:ascii="GHEA Grapalat" w:hAnsi="GHEA Grapalat"/>
        </w:rPr>
        <w:t xml:space="preserve">ապես </w:t>
      </w:r>
      <w:r w:rsidR="003E34C0" w:rsidRPr="00FD29CF">
        <w:rPr>
          <w:rFonts w:ascii="GHEA Grapalat" w:hAnsi="GHEA Grapalat"/>
          <w:lang w:val="hy-AM"/>
        </w:rPr>
        <w:t>հրապարակվ</w:t>
      </w:r>
      <w:r w:rsidRPr="00FD29CF">
        <w:rPr>
          <w:rFonts w:ascii="GHEA Grapalat" w:hAnsi="GHEA Grapalat"/>
          <w:lang w:val="hy-AM"/>
        </w:rPr>
        <w:t xml:space="preserve">են և </w:t>
      </w:r>
      <w:r w:rsidR="003E34C0" w:rsidRPr="00FD29CF">
        <w:rPr>
          <w:rFonts w:ascii="GHEA Grapalat" w:hAnsi="GHEA Grapalat"/>
          <w:lang w:val="hy-AM"/>
        </w:rPr>
        <w:t>հասանելի լին</w:t>
      </w:r>
      <w:r w:rsidRPr="00FD29CF">
        <w:rPr>
          <w:rFonts w:ascii="GHEA Grapalat" w:hAnsi="GHEA Grapalat"/>
          <w:lang w:val="hy-AM"/>
        </w:rPr>
        <w:t>են</w:t>
      </w:r>
      <w:r w:rsidR="003E34C0" w:rsidRPr="00FD29CF">
        <w:rPr>
          <w:rFonts w:ascii="GHEA Grapalat" w:hAnsi="GHEA Grapalat"/>
          <w:lang w:val="hy-AM"/>
        </w:rPr>
        <w:t xml:space="preserve"> հանրության լայն շրջանակների</w:t>
      </w:r>
      <w:r w:rsidRPr="00FD29CF">
        <w:rPr>
          <w:rFonts w:ascii="GHEA Grapalat" w:hAnsi="GHEA Grapalat"/>
          <w:lang w:val="hy-AM"/>
        </w:rPr>
        <w:t>,</w:t>
      </w:r>
      <w:r w:rsidR="003E34C0" w:rsidRPr="00FD29CF">
        <w:rPr>
          <w:rFonts w:ascii="GHEA Grapalat" w:hAnsi="GHEA Grapalat"/>
          <w:lang w:val="hy-AM"/>
        </w:rPr>
        <w:t xml:space="preserve"> հատկապես</w:t>
      </w:r>
      <w:r w:rsidRPr="00FD29CF">
        <w:rPr>
          <w:rFonts w:ascii="GHEA Grapalat" w:hAnsi="GHEA Grapalat"/>
          <w:lang w:val="hy-AM"/>
        </w:rPr>
        <w:t>՝</w:t>
      </w:r>
      <w:r w:rsidR="003E34C0" w:rsidRPr="00FD29CF">
        <w:rPr>
          <w:rFonts w:ascii="GHEA Grapalat" w:hAnsi="GHEA Grapalat"/>
          <w:lang w:val="hy-AM"/>
        </w:rPr>
        <w:t xml:space="preserve"> բոլոր առանցքային շահառուների համար:</w:t>
      </w:r>
      <w:r w:rsidRPr="00FD29CF">
        <w:rPr>
          <w:rFonts w:ascii="GHEA Grapalat" w:hAnsi="GHEA Grapalat"/>
          <w:lang w:val="hy-AM"/>
        </w:rPr>
        <w:t xml:space="preserve"> Պետական մարմիններն, ըստ անհրաժեշտության, կարող են մշակել և հաստատել նաև ներքին ժամանակացույցեր՝ նախատեսված կոնկրետ աշխատանքային խմբերի աշխատանքների կազմակերպման համար: Սույն մեթոդական ցուցումների հավելված </w:t>
      </w:r>
      <w:r w:rsidRPr="00FD29CF">
        <w:rPr>
          <w:rFonts w:ascii="GHEA Grapalat" w:hAnsi="GHEA Grapalat"/>
        </w:rPr>
        <w:t>4</w:t>
      </w:r>
      <w:r w:rsidRPr="00FD29CF">
        <w:rPr>
          <w:rFonts w:ascii="GHEA Grapalat" w:hAnsi="GHEA Grapalat"/>
          <w:lang w:val="hy-AM"/>
        </w:rPr>
        <w:t xml:space="preserve">-ում ներկայացված </w:t>
      </w:r>
      <w:r w:rsidR="00CB3F1B" w:rsidRPr="00FD29CF">
        <w:rPr>
          <w:rFonts w:ascii="GHEA Grapalat" w:hAnsi="GHEA Grapalat"/>
        </w:rPr>
        <w:t xml:space="preserve">է </w:t>
      </w:r>
      <w:r w:rsidR="00C077B6" w:rsidRPr="00FD29CF">
        <w:rPr>
          <w:rFonts w:ascii="GHEA Grapalat" w:hAnsi="GHEA Grapalat"/>
        </w:rPr>
        <w:t>մասնակցային գործընթացների ժամանակացույցի ձևաչափ</w:t>
      </w:r>
      <w:r w:rsidR="00CB3F1B" w:rsidRPr="00FD29CF">
        <w:rPr>
          <w:rFonts w:ascii="GHEA Grapalat" w:hAnsi="GHEA Grapalat"/>
        </w:rPr>
        <w:t>ի</w:t>
      </w:r>
      <w:r w:rsidR="00C077B6" w:rsidRPr="00FD29CF">
        <w:rPr>
          <w:rFonts w:ascii="GHEA Grapalat" w:hAnsi="GHEA Grapalat"/>
        </w:rPr>
        <w:t xml:space="preserve"> </w:t>
      </w:r>
      <w:r w:rsidR="00CB3F1B" w:rsidRPr="00FD29CF">
        <w:rPr>
          <w:rFonts w:ascii="GHEA Grapalat" w:hAnsi="GHEA Grapalat"/>
        </w:rPr>
        <w:t>օրինակ</w:t>
      </w:r>
      <w:r w:rsidR="00603DDE" w:rsidRPr="00FD29CF">
        <w:rPr>
          <w:rFonts w:ascii="GHEA Grapalat" w:hAnsi="GHEA Grapalat"/>
        </w:rPr>
        <w:t>:</w:t>
      </w:r>
    </w:p>
    <w:p w:rsidR="00AD5B89" w:rsidRPr="00FD29CF" w:rsidRDefault="00AD5B89" w:rsidP="00603DDE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</w:p>
    <w:p w:rsidR="00603DDE" w:rsidRPr="00FD29CF" w:rsidRDefault="003E34C0" w:rsidP="00A3582E">
      <w:pPr>
        <w:pStyle w:val="ListParagraph"/>
        <w:numPr>
          <w:ilvl w:val="0"/>
          <w:numId w:val="3"/>
        </w:numPr>
        <w:spacing w:before="240"/>
        <w:jc w:val="both"/>
        <w:rPr>
          <w:rFonts w:ascii="GHEA Grapalat" w:hAnsi="GHEA Grapalat"/>
          <w:i/>
          <w:color w:val="C00000"/>
          <w:u w:val="single"/>
        </w:rPr>
      </w:pPr>
      <w:r w:rsidRPr="00FD29CF">
        <w:rPr>
          <w:rFonts w:ascii="GHEA Grapalat" w:hAnsi="GHEA Grapalat"/>
          <w:i/>
          <w:color w:val="C00000"/>
          <w:u w:val="single"/>
        </w:rPr>
        <w:t>Կիրառվող մեթոդների և գործիքների հստակեցում</w:t>
      </w:r>
    </w:p>
    <w:p w:rsidR="003E34C0" w:rsidRPr="00FD29CF" w:rsidRDefault="00C802B5" w:rsidP="00603DDE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</w:rPr>
        <w:t xml:space="preserve">Պետական մարմինները </w:t>
      </w:r>
      <w:r w:rsidRPr="00FD29CF">
        <w:rPr>
          <w:rFonts w:ascii="GHEA Grapalat" w:hAnsi="GHEA Grapalat"/>
          <w:lang w:val="hy-AM"/>
        </w:rPr>
        <w:t xml:space="preserve">պետք է նախապես </w:t>
      </w:r>
      <w:r w:rsidR="00590093" w:rsidRPr="00FD29CF">
        <w:rPr>
          <w:rFonts w:ascii="GHEA Grapalat" w:hAnsi="GHEA Grapalat"/>
          <w:lang w:val="hy-AM"/>
        </w:rPr>
        <w:t>հստակեցն</w:t>
      </w:r>
      <w:r w:rsidRPr="00FD29CF">
        <w:rPr>
          <w:rFonts w:ascii="GHEA Grapalat" w:hAnsi="GHEA Grapalat"/>
          <w:lang w:val="hy-AM"/>
        </w:rPr>
        <w:t xml:space="preserve">են հանության մասնակցության ապահովման մեթոդներն ու գործիքակազմը </w:t>
      </w:r>
      <w:r w:rsidRPr="00FD29CF">
        <w:rPr>
          <w:rFonts w:ascii="GHEA Grapalat" w:hAnsi="GHEA Grapalat"/>
        </w:rPr>
        <w:t>մ</w:t>
      </w:r>
      <w:r w:rsidR="003E34C0" w:rsidRPr="00FD29CF">
        <w:rPr>
          <w:rFonts w:ascii="GHEA Grapalat" w:hAnsi="GHEA Grapalat"/>
          <w:lang w:val="hy-AM"/>
        </w:rPr>
        <w:t>ասնակցային բյուջետավորման յուրաքանչյուր փուլի և գործընթացի համար</w:t>
      </w:r>
      <w:r w:rsidRPr="00FD29CF">
        <w:rPr>
          <w:rFonts w:ascii="GHEA Grapalat" w:hAnsi="GHEA Grapalat"/>
        </w:rPr>
        <w:t xml:space="preserve">, քանզի մասնակցության ապահովման </w:t>
      </w:r>
      <w:r w:rsidR="003E34C0" w:rsidRPr="00FD29CF">
        <w:rPr>
          <w:rFonts w:ascii="GHEA Grapalat" w:hAnsi="GHEA Grapalat"/>
          <w:lang w:val="hy-AM"/>
        </w:rPr>
        <w:t>տարբեր մեթոդների և գործիքների կիրառությունը ենթադրում է տարբեր ֆինանսական, մարդկային և ժամանակային ծախսումներ և կոնկրետ դեպքերում դրանց արդյունավետությունը տար</w:t>
      </w:r>
      <w:r w:rsidRPr="00FD29CF">
        <w:rPr>
          <w:rFonts w:ascii="GHEA Grapalat" w:hAnsi="GHEA Grapalat"/>
        </w:rPr>
        <w:t>բ</w:t>
      </w:r>
      <w:r w:rsidR="003E34C0" w:rsidRPr="00FD29CF">
        <w:rPr>
          <w:rFonts w:ascii="GHEA Grapalat" w:hAnsi="GHEA Grapalat"/>
          <w:lang w:val="hy-AM"/>
        </w:rPr>
        <w:t xml:space="preserve">եր է: </w:t>
      </w:r>
    </w:p>
    <w:p w:rsidR="00AD5B89" w:rsidRPr="00FD29CF" w:rsidRDefault="00AD5B89" w:rsidP="00C802B5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</w:p>
    <w:p w:rsidR="00C802B5" w:rsidRPr="00FD29CF" w:rsidRDefault="003E34C0" w:rsidP="00A3582E">
      <w:pPr>
        <w:pStyle w:val="ListParagraph"/>
        <w:numPr>
          <w:ilvl w:val="0"/>
          <w:numId w:val="3"/>
        </w:numPr>
        <w:spacing w:before="240"/>
        <w:jc w:val="both"/>
        <w:rPr>
          <w:rFonts w:ascii="GHEA Grapalat" w:hAnsi="GHEA Grapalat"/>
          <w:i/>
          <w:color w:val="C00000"/>
          <w:u w:val="single"/>
        </w:rPr>
      </w:pPr>
      <w:r w:rsidRPr="00FD29CF">
        <w:rPr>
          <w:rFonts w:ascii="GHEA Grapalat" w:hAnsi="GHEA Grapalat"/>
          <w:i/>
          <w:color w:val="C00000"/>
          <w:u w:val="single"/>
        </w:rPr>
        <w:t xml:space="preserve">Ֆինանսական ռեսուրսների պլանավորում </w:t>
      </w:r>
    </w:p>
    <w:p w:rsidR="003E34C0" w:rsidRPr="00FD29CF" w:rsidRDefault="008E3F28" w:rsidP="00C802B5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</w:rPr>
        <w:t xml:space="preserve">Պետական մարմինները պետք է </w:t>
      </w:r>
      <w:r w:rsidRPr="00FD29CF">
        <w:rPr>
          <w:rFonts w:ascii="GHEA Grapalat" w:hAnsi="GHEA Grapalat"/>
          <w:lang w:val="hy-AM"/>
        </w:rPr>
        <w:t xml:space="preserve">համապատասխան </w:t>
      </w:r>
      <w:r w:rsidR="00590093" w:rsidRPr="00FD29CF">
        <w:rPr>
          <w:rFonts w:ascii="GHEA Grapalat" w:hAnsi="GHEA Grapalat"/>
        </w:rPr>
        <w:t xml:space="preserve">ֆինանսական </w:t>
      </w:r>
      <w:r w:rsidRPr="00FD29CF">
        <w:rPr>
          <w:rFonts w:ascii="GHEA Grapalat" w:hAnsi="GHEA Grapalat"/>
          <w:lang w:val="hy-AM"/>
        </w:rPr>
        <w:t>միջոցներ</w:t>
      </w:r>
      <w:r w:rsidRPr="00FD29CF">
        <w:rPr>
          <w:rFonts w:ascii="GHEA Grapalat" w:hAnsi="GHEA Grapalat"/>
        </w:rPr>
        <w:t xml:space="preserve"> </w:t>
      </w:r>
      <w:r w:rsidRPr="00FD29CF">
        <w:rPr>
          <w:rFonts w:ascii="GHEA Grapalat" w:hAnsi="GHEA Grapalat"/>
          <w:lang w:val="hy-AM"/>
        </w:rPr>
        <w:t>նախատես</w:t>
      </w:r>
      <w:r w:rsidRPr="00FD29CF">
        <w:rPr>
          <w:rFonts w:ascii="GHEA Grapalat" w:hAnsi="GHEA Grapalat"/>
        </w:rPr>
        <w:t xml:space="preserve">են </w:t>
      </w:r>
      <w:r w:rsidR="003E34C0" w:rsidRPr="00FD29CF">
        <w:rPr>
          <w:rFonts w:ascii="GHEA Grapalat" w:hAnsi="GHEA Grapalat"/>
          <w:lang w:val="hy-AM"/>
        </w:rPr>
        <w:t xml:space="preserve">մասնակցային գործընթացների կազմակերպման և իրականացման համար </w:t>
      </w:r>
      <w:r w:rsidR="00590093" w:rsidRPr="00FD29CF">
        <w:rPr>
          <w:rFonts w:ascii="GHEA Grapalat" w:hAnsi="GHEA Grapalat"/>
        </w:rPr>
        <w:t>կատար</w:t>
      </w:r>
      <w:r w:rsidR="003E34C0" w:rsidRPr="00FD29CF">
        <w:rPr>
          <w:rFonts w:ascii="GHEA Grapalat" w:hAnsi="GHEA Grapalat"/>
          <w:lang w:val="hy-AM"/>
        </w:rPr>
        <w:t xml:space="preserve">վելիք ծախսերի </w:t>
      </w:r>
      <w:r w:rsidRPr="00FD29CF">
        <w:rPr>
          <w:rFonts w:ascii="GHEA Grapalat" w:hAnsi="GHEA Grapalat"/>
        </w:rPr>
        <w:t>ֆինանսավորման համար:</w:t>
      </w:r>
    </w:p>
    <w:p w:rsidR="00C802B5" w:rsidRPr="00FD29CF" w:rsidRDefault="00C802B5" w:rsidP="00C802B5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</w:p>
    <w:p w:rsidR="008E3F28" w:rsidRPr="006B79DD" w:rsidRDefault="003E34C0" w:rsidP="00A3582E">
      <w:pPr>
        <w:pStyle w:val="ListParagraph"/>
        <w:numPr>
          <w:ilvl w:val="0"/>
          <w:numId w:val="3"/>
        </w:numPr>
        <w:spacing w:before="240"/>
        <w:jc w:val="both"/>
        <w:rPr>
          <w:rFonts w:ascii="GHEA Grapalat" w:hAnsi="GHEA Grapalat"/>
          <w:i/>
          <w:color w:val="C00000"/>
          <w:u w:val="single"/>
          <w:lang w:val="hy-AM"/>
        </w:rPr>
      </w:pPr>
      <w:r w:rsidRPr="006B79DD">
        <w:rPr>
          <w:rFonts w:ascii="GHEA Grapalat" w:hAnsi="GHEA Grapalat"/>
          <w:i/>
          <w:color w:val="C00000"/>
          <w:u w:val="single"/>
          <w:lang w:val="hy-AM"/>
        </w:rPr>
        <w:t>Հանրությանը տրամադրվող (հրապարակվող) տեղեկատվության շրջանակների և տրամադրման եղանակների հստակեցում</w:t>
      </w:r>
    </w:p>
    <w:p w:rsidR="003E34C0" w:rsidRPr="00FD29CF" w:rsidRDefault="008E3F28" w:rsidP="008E3F28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  <w:r w:rsidRPr="006B79DD">
        <w:rPr>
          <w:rFonts w:ascii="GHEA Grapalat" w:hAnsi="GHEA Grapalat"/>
          <w:lang w:val="hy-AM"/>
        </w:rPr>
        <w:t>Պետական մարմինները պ</w:t>
      </w:r>
      <w:r w:rsidR="003E34C0" w:rsidRPr="00FD29CF">
        <w:rPr>
          <w:rFonts w:ascii="GHEA Grapalat" w:hAnsi="GHEA Grapalat"/>
          <w:lang w:val="hy-AM"/>
        </w:rPr>
        <w:t>ետք է նախապես հստակեց</w:t>
      </w:r>
      <w:r w:rsidRPr="006B79DD">
        <w:rPr>
          <w:rFonts w:ascii="GHEA Grapalat" w:hAnsi="GHEA Grapalat"/>
          <w:lang w:val="hy-AM"/>
        </w:rPr>
        <w:t>նեն բ</w:t>
      </w:r>
      <w:r w:rsidR="003E34C0" w:rsidRPr="00FD29CF">
        <w:rPr>
          <w:rFonts w:ascii="GHEA Grapalat" w:hAnsi="GHEA Grapalat"/>
          <w:lang w:val="hy-AM"/>
        </w:rPr>
        <w:t xml:space="preserve">յուջետային ծրագրերի վերաբերյալ հանրությանը տրամադրվող տեկատվության շրջանակները, տրամադրման եղանակները և այդ գործընթացի համար պատասխանատու անձանց շրջանակները: </w:t>
      </w:r>
    </w:p>
    <w:p w:rsidR="003E34C0" w:rsidRPr="00FD29CF" w:rsidRDefault="003E34C0" w:rsidP="00590093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Ցանկալի, որ </w:t>
      </w:r>
      <w:r w:rsidR="008E3F28" w:rsidRPr="00FD29CF">
        <w:rPr>
          <w:rFonts w:ascii="GHEA Grapalat" w:hAnsi="GHEA Grapalat"/>
          <w:lang w:val="hy-AM"/>
        </w:rPr>
        <w:t xml:space="preserve">մասնակցային գործընթացների </w:t>
      </w:r>
      <w:r w:rsidRPr="00FD29CF">
        <w:rPr>
          <w:rFonts w:ascii="GHEA Grapalat" w:hAnsi="GHEA Grapalat"/>
          <w:lang w:val="hy-AM"/>
        </w:rPr>
        <w:t>պլանավորման</w:t>
      </w:r>
      <w:r w:rsidR="008E3F28" w:rsidRPr="00FD29CF">
        <w:rPr>
          <w:rFonts w:ascii="GHEA Grapalat" w:hAnsi="GHEA Grapalat"/>
          <w:lang w:val="hy-AM"/>
        </w:rPr>
        <w:t xml:space="preserve"> և </w:t>
      </w:r>
      <w:r w:rsidRPr="00FD29CF">
        <w:rPr>
          <w:rFonts w:ascii="GHEA Grapalat" w:hAnsi="GHEA Grapalat"/>
          <w:lang w:val="hy-AM"/>
        </w:rPr>
        <w:t xml:space="preserve">նախապատրաստման փուլի աշխատանքներն իրականացվեն նախքան բյուջետային գործընթացի սկիզբը կամ դրա սկզբնական փուլում: Դա </w:t>
      </w:r>
      <w:r w:rsidR="008E3F28" w:rsidRPr="00FD29CF">
        <w:rPr>
          <w:rFonts w:ascii="GHEA Grapalat" w:hAnsi="GHEA Grapalat"/>
          <w:lang w:val="hy-AM"/>
        </w:rPr>
        <w:t xml:space="preserve">պետական մարմիններին </w:t>
      </w:r>
      <w:r w:rsidRPr="00FD29CF">
        <w:rPr>
          <w:rFonts w:ascii="GHEA Grapalat" w:hAnsi="GHEA Grapalat"/>
          <w:lang w:val="hy-AM"/>
        </w:rPr>
        <w:t>հնարավորություն կտա նախապես նախագծել և պլանավորել ողջ գործընթացը և այն իրականացնել սահուն և արդյունավետ կերպով:</w:t>
      </w:r>
    </w:p>
    <w:p w:rsidR="003E34C0" w:rsidRPr="00FD29CF" w:rsidRDefault="003E34C0" w:rsidP="003E34C0">
      <w:pPr>
        <w:jc w:val="both"/>
        <w:rPr>
          <w:rFonts w:ascii="GHEA Grapalat" w:hAnsi="GHEA Grapalat"/>
          <w:b/>
          <w:i/>
          <w:lang w:val="hy-AM"/>
        </w:rPr>
      </w:pPr>
    </w:p>
    <w:p w:rsidR="003E34C0" w:rsidRPr="00FD29CF" w:rsidRDefault="003E34C0" w:rsidP="005C33C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both"/>
        <w:rPr>
          <w:rFonts w:ascii="GHEA Grapalat" w:hAnsi="GHEA Grapalat"/>
          <w:b/>
          <w:color w:val="C00000"/>
          <w:lang w:val="hy-AM"/>
        </w:rPr>
      </w:pPr>
      <w:r w:rsidRPr="00FD29CF">
        <w:rPr>
          <w:rFonts w:ascii="GHEA Grapalat" w:hAnsi="GHEA Grapalat"/>
          <w:b/>
          <w:color w:val="C00000"/>
          <w:lang w:val="hy-AM"/>
        </w:rPr>
        <w:t>Իրականացում</w:t>
      </w:r>
    </w:p>
    <w:p w:rsidR="003E34C0" w:rsidRPr="00FD29CF" w:rsidRDefault="00FD29CF" w:rsidP="00184C76">
      <w:pPr>
        <w:spacing w:before="240"/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Պետական մարմինները, պետք է ապահովեն մասնակցային գործընթացների պատշաճ իրականացումը՝ այդ նպատակով հաստատված իրենց ժամանակացույցերին համապատասխան</w:t>
      </w:r>
      <w:r w:rsidR="003E34C0" w:rsidRPr="00FD29CF">
        <w:rPr>
          <w:rFonts w:ascii="GHEA Grapalat" w:hAnsi="GHEA Grapalat"/>
          <w:lang w:val="hy-AM"/>
        </w:rPr>
        <w:t xml:space="preserve">: </w:t>
      </w:r>
      <w:r w:rsidRPr="00FD29CF">
        <w:rPr>
          <w:rFonts w:ascii="GHEA Grapalat" w:hAnsi="GHEA Grapalat"/>
          <w:lang w:val="hy-AM"/>
        </w:rPr>
        <w:t>Պետական մարմինների կողմից իրականացվող մասնակցային գործընթացները ներառում են</w:t>
      </w:r>
      <w:r w:rsidR="00ED35BA" w:rsidRPr="00ED35BA">
        <w:rPr>
          <w:rFonts w:ascii="GHEA Grapalat" w:hAnsi="GHEA Grapalat"/>
          <w:lang w:val="hy-AM"/>
        </w:rPr>
        <w:t xml:space="preserve"> հետևյալ հիմնական գործընթացները</w:t>
      </w:r>
      <w:r w:rsidRPr="00FD29CF">
        <w:rPr>
          <w:rFonts w:ascii="GHEA Grapalat" w:hAnsi="GHEA Grapalat"/>
          <w:lang w:val="hy-AM"/>
        </w:rPr>
        <w:t>.</w:t>
      </w:r>
    </w:p>
    <w:p w:rsidR="007D0EC8" w:rsidRPr="00FD29CF" w:rsidRDefault="003E34C0" w:rsidP="00A3582E">
      <w:pPr>
        <w:pStyle w:val="ListParagraph"/>
        <w:numPr>
          <w:ilvl w:val="0"/>
          <w:numId w:val="3"/>
        </w:numPr>
        <w:spacing w:before="240"/>
        <w:jc w:val="both"/>
        <w:rPr>
          <w:rFonts w:ascii="GHEA Grapalat" w:hAnsi="GHEA Grapalat"/>
          <w:i/>
          <w:color w:val="C00000"/>
          <w:u w:val="single"/>
        </w:rPr>
      </w:pPr>
      <w:r w:rsidRPr="00FD29CF">
        <w:rPr>
          <w:rFonts w:ascii="GHEA Grapalat" w:hAnsi="GHEA Grapalat"/>
          <w:i/>
          <w:color w:val="C00000"/>
          <w:u w:val="single"/>
        </w:rPr>
        <w:t>Հանրության իրազեկում/ծանուցումների տրամադրում</w:t>
      </w:r>
    </w:p>
    <w:p w:rsidR="003E34C0" w:rsidRPr="00FD29CF" w:rsidRDefault="003E34C0" w:rsidP="007D0EC8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Վերաբերվում է պետական մարմինների կողմից մասնակցային բյուջետավորման շրջանակներում իրականացվելիք բոլոր գործընթացների, միջոցառումների, դրանց ժամանակացույցերի, թիրախային խմբերի և կոնտակտային անձանց վերաբերյալ հանրության իրազեկմանը կամ ծանուցումների տրամադրմանը: Կարևոր է, որ ծանուցումները իրականացվեն նախապես՝ յուրաքանչյուր հերթական գործընթացից/միջոցառումից առաջ: Մասնակցային բյուջետավորման բոլոր գործընթացները ներառող՝ նախապես կազմված և հրապարակված միջոցառումների ժամանակացույցերը հանդիսանում են մասնակցային գործընթացների կազմակերպման և հանրությանը ծանուցման արդյունավետ գործիքներ: </w:t>
      </w:r>
    </w:p>
    <w:p w:rsidR="007D0EC8" w:rsidRPr="00FD29CF" w:rsidRDefault="007D0EC8" w:rsidP="007D0EC8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</w:p>
    <w:p w:rsidR="007D0EC8" w:rsidRPr="00FD29CF" w:rsidRDefault="003E34C0" w:rsidP="00A3582E">
      <w:pPr>
        <w:pStyle w:val="ListParagraph"/>
        <w:numPr>
          <w:ilvl w:val="0"/>
          <w:numId w:val="3"/>
        </w:numPr>
        <w:spacing w:before="240"/>
        <w:jc w:val="both"/>
        <w:rPr>
          <w:rFonts w:ascii="GHEA Grapalat" w:hAnsi="GHEA Grapalat"/>
          <w:i/>
          <w:color w:val="C00000"/>
          <w:u w:val="single"/>
        </w:rPr>
      </w:pPr>
      <w:r w:rsidRPr="00FD29CF">
        <w:rPr>
          <w:rFonts w:ascii="GHEA Grapalat" w:hAnsi="GHEA Grapalat"/>
          <w:i/>
          <w:color w:val="C00000"/>
          <w:u w:val="single"/>
        </w:rPr>
        <w:t>Հանրությանը տեղեկատվության տրամադրում</w:t>
      </w:r>
    </w:p>
    <w:p w:rsidR="003E34C0" w:rsidRPr="00FD29CF" w:rsidRDefault="003E34C0" w:rsidP="007D0EC8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Վերաբերվում է պետական մարմինների կողմից համապատասխան ոլորտների, ծրագրերի և միջոցառումների վերաբերյալ ամբողջական տեղեկատվության տրամադրմանը հանրությանը: Այն կարող է ընդգրկել ինչպես պատմական և փաստացի տվյալները, պաշտոնական հաշվետվություններն ու վերլուծությունները, այնպես էլ այդ ծրագրերի գծով պետական մարմինների բյուջետային հայտերը: Կարևոր է, որ այդ տեղեկատությունը լինի ամբողջական և հանրությանը հասանելի լինի նախապես: </w:t>
      </w:r>
    </w:p>
    <w:p w:rsidR="007D0EC8" w:rsidRPr="00FD29CF" w:rsidRDefault="007D0EC8" w:rsidP="007D0EC8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</w:p>
    <w:p w:rsidR="007D0EC8" w:rsidRPr="00FD29CF" w:rsidRDefault="003E34C0" w:rsidP="00A3582E">
      <w:pPr>
        <w:pStyle w:val="ListParagraph"/>
        <w:numPr>
          <w:ilvl w:val="0"/>
          <w:numId w:val="3"/>
        </w:numPr>
        <w:spacing w:before="240"/>
        <w:jc w:val="both"/>
        <w:rPr>
          <w:rFonts w:ascii="GHEA Grapalat" w:hAnsi="GHEA Grapalat"/>
          <w:i/>
          <w:color w:val="C00000"/>
          <w:u w:val="single"/>
        </w:rPr>
      </w:pPr>
      <w:r w:rsidRPr="00FD29CF">
        <w:rPr>
          <w:rFonts w:ascii="GHEA Grapalat" w:hAnsi="GHEA Grapalat"/>
          <w:i/>
          <w:color w:val="C00000"/>
          <w:u w:val="single"/>
        </w:rPr>
        <w:t xml:space="preserve">Առաջարկների ստացում </w:t>
      </w:r>
    </w:p>
    <w:p w:rsidR="003E34C0" w:rsidRPr="00FD29CF" w:rsidRDefault="003E34C0" w:rsidP="007D0EC8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Վերաբերվում է հարության կողմից համապատասխան ոլորտների, ծրագրերի և միջոցառումների վերաբերյալ </w:t>
      </w:r>
      <w:r w:rsidR="00C64B03">
        <w:rPr>
          <w:rFonts w:ascii="GHEA Grapalat" w:hAnsi="GHEA Grapalat"/>
        </w:rPr>
        <w:t xml:space="preserve">դիտողությունների և </w:t>
      </w:r>
      <w:r w:rsidRPr="00FD29CF">
        <w:rPr>
          <w:rFonts w:ascii="GHEA Grapalat" w:hAnsi="GHEA Grapalat"/>
          <w:lang w:val="hy-AM"/>
        </w:rPr>
        <w:t xml:space="preserve">առաջարկությունների ներկայացմանը: </w:t>
      </w:r>
    </w:p>
    <w:p w:rsidR="007D0EC8" w:rsidRPr="00FD29CF" w:rsidRDefault="007D0EC8" w:rsidP="007D0EC8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</w:p>
    <w:p w:rsidR="007D0EC8" w:rsidRPr="00FD29CF" w:rsidRDefault="003E34C0" w:rsidP="00A3582E">
      <w:pPr>
        <w:pStyle w:val="ListParagraph"/>
        <w:numPr>
          <w:ilvl w:val="0"/>
          <w:numId w:val="3"/>
        </w:numPr>
        <w:spacing w:before="240"/>
        <w:jc w:val="both"/>
        <w:rPr>
          <w:rFonts w:ascii="GHEA Grapalat" w:hAnsi="GHEA Grapalat"/>
          <w:i/>
          <w:color w:val="C00000"/>
          <w:u w:val="single"/>
        </w:rPr>
      </w:pPr>
      <w:r w:rsidRPr="00FD29CF">
        <w:rPr>
          <w:rFonts w:ascii="GHEA Grapalat" w:hAnsi="GHEA Grapalat"/>
          <w:i/>
          <w:color w:val="C00000"/>
          <w:u w:val="single"/>
        </w:rPr>
        <w:t>Հանրային քննարկումների կազմակերպում</w:t>
      </w:r>
    </w:p>
    <w:p w:rsidR="003E34C0" w:rsidRPr="00FD29CF" w:rsidRDefault="003E34C0" w:rsidP="007D0EC8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Վերաբերվում է հանրության կողմից ներկայացված </w:t>
      </w:r>
      <w:r w:rsidR="00C64B03">
        <w:rPr>
          <w:rFonts w:ascii="GHEA Grapalat" w:hAnsi="GHEA Grapalat"/>
        </w:rPr>
        <w:t xml:space="preserve">դիտողությունների և </w:t>
      </w:r>
      <w:r w:rsidRPr="00FD29CF">
        <w:rPr>
          <w:rFonts w:ascii="GHEA Grapalat" w:hAnsi="GHEA Grapalat"/>
          <w:lang w:val="hy-AM"/>
        </w:rPr>
        <w:t xml:space="preserve">առաջարկությունների շուրջ հանրային քննարկումների կազմակերպմանը: </w:t>
      </w:r>
    </w:p>
    <w:p w:rsidR="007D0EC8" w:rsidRPr="00FD29CF" w:rsidRDefault="007D0EC8" w:rsidP="007D0EC8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</w:p>
    <w:p w:rsidR="007D0EC8" w:rsidRPr="006B79DD" w:rsidRDefault="003E34C0" w:rsidP="00A3582E">
      <w:pPr>
        <w:pStyle w:val="ListParagraph"/>
        <w:numPr>
          <w:ilvl w:val="0"/>
          <w:numId w:val="3"/>
        </w:numPr>
        <w:spacing w:before="240"/>
        <w:jc w:val="both"/>
        <w:rPr>
          <w:rFonts w:ascii="GHEA Grapalat" w:hAnsi="GHEA Grapalat"/>
          <w:i/>
          <w:color w:val="C00000"/>
          <w:u w:val="single"/>
          <w:lang w:val="hy-AM"/>
        </w:rPr>
      </w:pPr>
      <w:r w:rsidRPr="006B79DD">
        <w:rPr>
          <w:rFonts w:ascii="GHEA Grapalat" w:hAnsi="GHEA Grapalat"/>
          <w:i/>
          <w:color w:val="C00000"/>
          <w:u w:val="single"/>
          <w:lang w:val="hy-AM"/>
        </w:rPr>
        <w:t>Որոշումների ընդունում և հետադարձ կապի ապահովում</w:t>
      </w:r>
    </w:p>
    <w:p w:rsidR="003E34C0" w:rsidRPr="00FD29CF" w:rsidRDefault="003E34C0" w:rsidP="007D0EC8">
      <w:pPr>
        <w:pStyle w:val="ListParagraph"/>
        <w:spacing w:before="24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Վերաբերվում է հանրության կողմից ներկայացված առաջարկությունների վերաբերյալ պետական մարմինների որոշումների կայացմանը և դրա վերաբերյալ հանրության իրազեկման (հետադարձ կապի) ապահովմանը:</w:t>
      </w:r>
    </w:p>
    <w:p w:rsidR="003E34C0" w:rsidRPr="00FD29CF" w:rsidRDefault="00C64B03" w:rsidP="00C64B03">
      <w:pPr>
        <w:ind w:firstLine="720"/>
        <w:jc w:val="both"/>
        <w:rPr>
          <w:rFonts w:ascii="GHEA Grapalat" w:hAnsi="GHEA Grapalat"/>
          <w:lang w:val="hy-AM"/>
        </w:rPr>
      </w:pPr>
      <w:r w:rsidRPr="00C64B03">
        <w:rPr>
          <w:rFonts w:ascii="GHEA Grapalat" w:hAnsi="GHEA Grapalat"/>
          <w:lang w:val="hy-AM"/>
        </w:rPr>
        <w:t xml:space="preserve">Վերոհիշյալ մասնակցային գործընթացների նկարագրությունը և դրանց ներկայացվող հիմնական պահանջները </w:t>
      </w:r>
      <w:r w:rsidRPr="00FD29CF">
        <w:rPr>
          <w:rFonts w:ascii="GHEA Grapalat" w:hAnsi="GHEA Grapalat"/>
          <w:lang w:val="hy-AM"/>
        </w:rPr>
        <w:t>(ներառյալ կիրառվող սկզբունքները, գործիքները և մոտեցումները):</w:t>
      </w:r>
      <w:r w:rsidRPr="00C64B03">
        <w:rPr>
          <w:rFonts w:ascii="GHEA Grapalat" w:hAnsi="GHEA Grapalat"/>
          <w:lang w:val="hy-AM"/>
        </w:rPr>
        <w:t xml:space="preserve"> ներկայացված են սույն մեթոդական ցուցումների «Մասնակցային գործընթացների նկարագրությունը» </w:t>
      </w:r>
      <w:r>
        <w:rPr>
          <w:rFonts w:ascii="GHEA Grapalat" w:hAnsi="GHEA Grapalat"/>
          <w:lang w:val="hy-AM"/>
        </w:rPr>
        <w:t>հատվածում</w:t>
      </w:r>
      <w:r w:rsidR="00EA07D4" w:rsidRPr="00EA07D4">
        <w:rPr>
          <w:rFonts w:ascii="GHEA Grapalat" w:hAnsi="GHEA Grapalat"/>
          <w:lang w:val="hy-AM"/>
        </w:rPr>
        <w:t>:</w:t>
      </w:r>
      <w:r w:rsidR="003E34C0" w:rsidRPr="00FD29CF">
        <w:rPr>
          <w:rFonts w:ascii="GHEA Grapalat" w:hAnsi="GHEA Grapalat"/>
          <w:lang w:val="hy-AM"/>
        </w:rPr>
        <w:t xml:space="preserve"> </w:t>
      </w:r>
    </w:p>
    <w:p w:rsidR="003E34C0" w:rsidRPr="00FD29CF" w:rsidRDefault="003E34C0" w:rsidP="003E34C0">
      <w:pPr>
        <w:jc w:val="both"/>
        <w:rPr>
          <w:rFonts w:ascii="GHEA Grapalat" w:hAnsi="GHEA Grapalat"/>
          <w:b/>
          <w:i/>
          <w:color w:val="C00000"/>
          <w:lang w:val="hy-AM"/>
        </w:rPr>
      </w:pPr>
    </w:p>
    <w:p w:rsidR="003E34C0" w:rsidRPr="00FD29CF" w:rsidRDefault="003E34C0" w:rsidP="005C33C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both"/>
        <w:rPr>
          <w:rFonts w:ascii="GHEA Grapalat" w:hAnsi="GHEA Grapalat"/>
          <w:b/>
          <w:color w:val="C00000"/>
          <w:lang w:val="hy-AM"/>
        </w:rPr>
      </w:pPr>
      <w:r w:rsidRPr="00FD29CF">
        <w:rPr>
          <w:rFonts w:ascii="GHEA Grapalat" w:hAnsi="GHEA Grapalat"/>
          <w:b/>
          <w:color w:val="C00000"/>
          <w:lang w:val="hy-AM"/>
        </w:rPr>
        <w:t>Արդյունքների ամփոփում և գնահատում</w:t>
      </w:r>
    </w:p>
    <w:p w:rsidR="00D35486" w:rsidRDefault="001D55A5" w:rsidP="001D55A5">
      <w:pPr>
        <w:ind w:firstLine="720"/>
        <w:jc w:val="both"/>
        <w:rPr>
          <w:rFonts w:ascii="GHEA Grapalat" w:hAnsi="GHEA Grapalat"/>
          <w:lang w:val="hy-AM"/>
        </w:rPr>
      </w:pPr>
      <w:r w:rsidRPr="001D55A5">
        <w:rPr>
          <w:rFonts w:ascii="GHEA Grapalat" w:hAnsi="GHEA Grapalat"/>
          <w:lang w:val="hy-AM"/>
        </w:rPr>
        <w:t xml:space="preserve">Պետական մարմինները պետք է ի նկատի ունենան, որ մասնակցային գործընթացները հանդիսանում են </w:t>
      </w:r>
      <w:r w:rsidR="003E34C0" w:rsidRPr="00FD29CF">
        <w:rPr>
          <w:rFonts w:ascii="GHEA Grapalat" w:hAnsi="GHEA Grapalat"/>
          <w:lang w:val="hy-AM"/>
        </w:rPr>
        <w:t xml:space="preserve">շարունակական </w:t>
      </w:r>
      <w:r w:rsidRPr="001D55A5">
        <w:rPr>
          <w:rFonts w:ascii="GHEA Grapalat" w:hAnsi="GHEA Grapalat"/>
          <w:lang w:val="hy-AM"/>
        </w:rPr>
        <w:t xml:space="preserve">գործընթացներ, </w:t>
      </w:r>
      <w:r w:rsidR="003E34C0" w:rsidRPr="00FD29CF">
        <w:rPr>
          <w:rFonts w:ascii="GHEA Grapalat" w:hAnsi="GHEA Grapalat"/>
          <w:lang w:val="hy-AM"/>
        </w:rPr>
        <w:t xml:space="preserve">և այդ գործընթացների արդյունքների պարբերաբար գնահատումները հանդիսանում են դրանց </w:t>
      </w:r>
      <w:r w:rsidR="002647B5" w:rsidRPr="002647B5">
        <w:rPr>
          <w:rFonts w:ascii="GHEA Grapalat" w:hAnsi="GHEA Grapalat"/>
          <w:lang w:val="hy-AM"/>
        </w:rPr>
        <w:t xml:space="preserve">հետագա </w:t>
      </w:r>
      <w:r w:rsidR="003E34C0" w:rsidRPr="00FD29CF">
        <w:rPr>
          <w:rFonts w:ascii="GHEA Grapalat" w:hAnsi="GHEA Grapalat"/>
          <w:lang w:val="hy-AM"/>
        </w:rPr>
        <w:t>բարելավման և զարգացման կարևոր նախապայման:</w:t>
      </w:r>
    </w:p>
    <w:p w:rsidR="00D35486" w:rsidRDefault="001D55A5" w:rsidP="002647B5">
      <w:pPr>
        <w:ind w:firstLine="720"/>
        <w:jc w:val="both"/>
        <w:rPr>
          <w:rFonts w:ascii="GHEA Grapalat" w:hAnsi="GHEA Grapalat"/>
          <w:lang w:val="hy-AM"/>
        </w:rPr>
      </w:pPr>
      <w:r w:rsidRPr="001D55A5">
        <w:rPr>
          <w:rFonts w:ascii="GHEA Grapalat" w:hAnsi="GHEA Grapalat"/>
          <w:lang w:val="hy-AM"/>
        </w:rPr>
        <w:t xml:space="preserve">Այդ առումով, </w:t>
      </w:r>
      <w:r w:rsidR="002647B5" w:rsidRPr="002647B5">
        <w:rPr>
          <w:rFonts w:ascii="GHEA Grapalat" w:hAnsi="GHEA Grapalat"/>
          <w:lang w:val="hy-AM"/>
        </w:rPr>
        <w:t xml:space="preserve">յուրաքանչյուր բյուջետային տարվա արդյունքներով, </w:t>
      </w:r>
      <w:r w:rsidRPr="001D55A5">
        <w:rPr>
          <w:rFonts w:ascii="GHEA Grapalat" w:hAnsi="GHEA Grapalat"/>
          <w:lang w:val="hy-AM"/>
        </w:rPr>
        <w:t>պետական մարմինները պետք է անհրաժեշտ միջոցներ ձեռնարկեն</w:t>
      </w:r>
      <w:r w:rsidR="002647B5" w:rsidRPr="002647B5">
        <w:rPr>
          <w:rFonts w:ascii="GHEA Grapalat" w:hAnsi="GHEA Grapalat"/>
          <w:lang w:val="hy-AM"/>
        </w:rPr>
        <w:t xml:space="preserve"> բյուջետային գործընթացի շրջանակներում իրականացված </w:t>
      </w:r>
      <w:r w:rsidRPr="001D55A5">
        <w:rPr>
          <w:rFonts w:ascii="GHEA Grapalat" w:hAnsi="GHEA Grapalat"/>
          <w:lang w:val="hy-AM"/>
        </w:rPr>
        <w:t xml:space="preserve">մասնակցային գործընթացների գնահատման </w:t>
      </w:r>
      <w:r w:rsidR="002647B5" w:rsidRPr="002647B5">
        <w:rPr>
          <w:rFonts w:ascii="GHEA Grapalat" w:hAnsi="GHEA Grapalat"/>
          <w:lang w:val="hy-AM"/>
        </w:rPr>
        <w:t>ուղղությամբ:</w:t>
      </w:r>
    </w:p>
    <w:p w:rsidR="002647B5" w:rsidRDefault="002647B5" w:rsidP="002647B5">
      <w:pPr>
        <w:ind w:firstLine="720"/>
        <w:jc w:val="both"/>
        <w:rPr>
          <w:rFonts w:ascii="GHEA Grapalat" w:hAnsi="GHEA Grapalat"/>
          <w:lang w:val="hy-AM"/>
        </w:rPr>
      </w:pPr>
      <w:r w:rsidRPr="002647B5">
        <w:rPr>
          <w:rFonts w:ascii="GHEA Grapalat" w:hAnsi="GHEA Grapalat"/>
          <w:lang w:val="hy-AM"/>
        </w:rPr>
        <w:t>Պետական մարմինների կողմից մ</w:t>
      </w:r>
      <w:r w:rsidR="001D55A5" w:rsidRPr="001D55A5">
        <w:rPr>
          <w:rFonts w:ascii="GHEA Grapalat" w:hAnsi="GHEA Grapalat"/>
          <w:lang w:val="hy-AM"/>
        </w:rPr>
        <w:t xml:space="preserve">ասնակցային գործընթացների </w:t>
      </w:r>
      <w:r w:rsidR="003E34C0" w:rsidRPr="00FD29CF">
        <w:rPr>
          <w:rFonts w:ascii="GHEA Grapalat" w:hAnsi="GHEA Grapalat"/>
          <w:lang w:val="hy-AM"/>
        </w:rPr>
        <w:t xml:space="preserve">գնահատումները </w:t>
      </w:r>
      <w:r w:rsidRPr="002647B5">
        <w:rPr>
          <w:rFonts w:ascii="GHEA Grapalat" w:hAnsi="GHEA Grapalat"/>
          <w:lang w:val="hy-AM"/>
        </w:rPr>
        <w:t xml:space="preserve">պետք է դիտարկվեն որպես </w:t>
      </w:r>
      <w:r w:rsidR="003E34C0" w:rsidRPr="00FD29CF">
        <w:rPr>
          <w:rFonts w:ascii="GHEA Grapalat" w:hAnsi="GHEA Grapalat"/>
          <w:lang w:val="hy-AM"/>
        </w:rPr>
        <w:t>իրենց ոլորտներում իրականացվող մասնակցային գործընթացների ներքին գնահատումներ, որոնք նպատակ ունեն գնահատել</w:t>
      </w:r>
      <w:r w:rsidRPr="002647B5">
        <w:rPr>
          <w:rFonts w:ascii="GHEA Grapalat" w:hAnsi="GHEA Grapalat"/>
          <w:lang w:val="hy-AM"/>
        </w:rPr>
        <w:t xml:space="preserve">՝ (i) </w:t>
      </w:r>
      <w:r w:rsidR="003E34C0" w:rsidRPr="001D55A5">
        <w:rPr>
          <w:rFonts w:ascii="GHEA Grapalat" w:hAnsi="GHEA Grapalat"/>
          <w:lang w:val="hy-AM"/>
        </w:rPr>
        <w:t>մասնակցային գործընթացների համապատասխանությունը հաստատված պլաններին և ժամանակացույցերին,</w:t>
      </w:r>
      <w:r w:rsidRPr="002647B5">
        <w:rPr>
          <w:rFonts w:ascii="GHEA Grapalat" w:hAnsi="GHEA Grapalat"/>
          <w:lang w:val="hy-AM"/>
        </w:rPr>
        <w:t xml:space="preserve"> (ii) </w:t>
      </w:r>
      <w:r w:rsidR="003E34C0" w:rsidRPr="001D55A5">
        <w:rPr>
          <w:rFonts w:ascii="GHEA Grapalat" w:hAnsi="GHEA Grapalat"/>
          <w:lang w:val="hy-AM"/>
        </w:rPr>
        <w:t xml:space="preserve">մասնակցային գործընթացների արդյունքները և առաջընթացը, և </w:t>
      </w:r>
      <w:r w:rsidRPr="002647B5">
        <w:rPr>
          <w:rFonts w:ascii="GHEA Grapalat" w:hAnsi="GHEA Grapalat"/>
          <w:lang w:val="hy-AM"/>
        </w:rPr>
        <w:t xml:space="preserve">(iii) </w:t>
      </w:r>
      <w:r w:rsidR="003E34C0" w:rsidRPr="001D55A5">
        <w:rPr>
          <w:rFonts w:ascii="GHEA Grapalat" w:hAnsi="GHEA Grapalat"/>
          <w:lang w:val="hy-AM"/>
        </w:rPr>
        <w:t>մասնակցային գործընթացներում բարելավման կարիքները հաջորդ բյուջետային գործընթաց</w:t>
      </w:r>
      <w:r w:rsidR="001D55A5" w:rsidRPr="001D55A5">
        <w:rPr>
          <w:rFonts w:ascii="GHEA Grapalat" w:hAnsi="GHEA Grapalat"/>
          <w:lang w:val="hy-AM"/>
        </w:rPr>
        <w:t>ներ</w:t>
      </w:r>
      <w:r w:rsidR="003E34C0" w:rsidRPr="001D55A5">
        <w:rPr>
          <w:rFonts w:ascii="GHEA Grapalat" w:hAnsi="GHEA Grapalat"/>
          <w:lang w:val="hy-AM"/>
        </w:rPr>
        <w:t xml:space="preserve">ի համար: </w:t>
      </w:r>
    </w:p>
    <w:p w:rsidR="002647B5" w:rsidRDefault="001D55A5" w:rsidP="002647B5">
      <w:pPr>
        <w:ind w:firstLine="720"/>
        <w:jc w:val="both"/>
        <w:rPr>
          <w:rFonts w:ascii="GHEA Grapalat" w:hAnsi="GHEA Grapalat"/>
          <w:lang w:val="hy-AM"/>
        </w:rPr>
      </w:pPr>
      <w:r w:rsidRPr="001D55A5">
        <w:rPr>
          <w:rFonts w:ascii="GHEA Grapalat" w:hAnsi="GHEA Grapalat"/>
          <w:lang w:val="hy-AM"/>
        </w:rPr>
        <w:t>Գ</w:t>
      </w:r>
      <w:r w:rsidR="003E34C0" w:rsidRPr="001D55A5">
        <w:rPr>
          <w:rFonts w:ascii="GHEA Grapalat" w:hAnsi="GHEA Grapalat"/>
          <w:lang w:val="hy-AM"/>
        </w:rPr>
        <w:t xml:space="preserve">նահատումները պետք է հանդիսանան պարբերաբար իրականացվող՝ </w:t>
      </w:r>
      <w:r w:rsidR="002647B5" w:rsidRPr="002647B5">
        <w:rPr>
          <w:rFonts w:ascii="GHEA Grapalat" w:hAnsi="GHEA Grapalat"/>
          <w:lang w:val="hy-AM"/>
        </w:rPr>
        <w:t xml:space="preserve">պաշտոնական և </w:t>
      </w:r>
      <w:r w:rsidR="003E34C0" w:rsidRPr="001D55A5">
        <w:rPr>
          <w:rFonts w:ascii="GHEA Grapalat" w:hAnsi="GHEA Grapalat"/>
          <w:lang w:val="hy-AM"/>
        </w:rPr>
        <w:t xml:space="preserve">փաստաթղթավորված գործընթացներ: </w:t>
      </w:r>
      <w:r w:rsidR="002647B5" w:rsidRPr="002647B5">
        <w:rPr>
          <w:rFonts w:ascii="GHEA Grapalat" w:hAnsi="GHEA Grapalat"/>
          <w:lang w:val="hy-AM"/>
        </w:rPr>
        <w:t xml:space="preserve">Վերջիններս կարող են </w:t>
      </w:r>
      <w:r w:rsidR="003E34C0" w:rsidRPr="001D55A5">
        <w:rPr>
          <w:rFonts w:ascii="GHEA Grapalat" w:hAnsi="GHEA Grapalat"/>
          <w:lang w:val="hy-AM"/>
        </w:rPr>
        <w:t>իրականացվ</w:t>
      </w:r>
      <w:r w:rsidR="002647B5" w:rsidRPr="002647B5">
        <w:rPr>
          <w:rFonts w:ascii="GHEA Grapalat" w:hAnsi="GHEA Grapalat"/>
          <w:lang w:val="hy-AM"/>
        </w:rPr>
        <w:t xml:space="preserve">ել </w:t>
      </w:r>
      <w:r w:rsidR="003E34C0" w:rsidRPr="001D55A5">
        <w:rPr>
          <w:rFonts w:ascii="GHEA Grapalat" w:hAnsi="GHEA Grapalat"/>
          <w:lang w:val="hy-AM"/>
        </w:rPr>
        <w:t xml:space="preserve">շահառուների հարցումների և փաստաթղթային ուսումնասիրությունների միջոցով: </w:t>
      </w:r>
    </w:p>
    <w:p w:rsidR="00D35486" w:rsidRDefault="003E34C0" w:rsidP="00D35486">
      <w:pPr>
        <w:ind w:firstLine="720"/>
        <w:jc w:val="both"/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Կարևոր է, որ </w:t>
      </w:r>
      <w:r w:rsidR="002647B5" w:rsidRPr="002647B5">
        <w:rPr>
          <w:rFonts w:ascii="GHEA Grapalat" w:hAnsi="GHEA Grapalat"/>
          <w:lang w:val="hy-AM"/>
        </w:rPr>
        <w:t xml:space="preserve">պետական մարմինների կողմից </w:t>
      </w:r>
      <w:r w:rsidRPr="00FD29CF">
        <w:rPr>
          <w:rFonts w:ascii="GHEA Grapalat" w:hAnsi="GHEA Grapalat"/>
          <w:lang w:val="hy-AM"/>
        </w:rPr>
        <w:t xml:space="preserve">մասնակցային գործընթացների գնահատումներն իրականացվեն և դրանց արդյունքներն առկա լինեն նախքան հաջորդ բյուջետային գործընթացի սկիզբը: </w:t>
      </w:r>
      <w:r w:rsidR="002647B5" w:rsidRPr="002647B5">
        <w:rPr>
          <w:rFonts w:ascii="GHEA Grapalat" w:hAnsi="GHEA Grapalat"/>
          <w:lang w:val="hy-AM"/>
        </w:rPr>
        <w:t xml:space="preserve">Պետական մարմինները պետք է ապահովեն այդ գնահատումների </w:t>
      </w:r>
      <w:r w:rsidRPr="00FD29CF">
        <w:rPr>
          <w:rFonts w:ascii="GHEA Grapalat" w:hAnsi="GHEA Grapalat"/>
          <w:lang w:val="hy-AM"/>
        </w:rPr>
        <w:t>արդյունքներ</w:t>
      </w:r>
      <w:r w:rsidR="002647B5" w:rsidRPr="002647B5">
        <w:rPr>
          <w:rFonts w:ascii="GHEA Grapalat" w:hAnsi="GHEA Grapalat"/>
          <w:lang w:val="hy-AM"/>
        </w:rPr>
        <w:t>ի</w:t>
      </w:r>
      <w:r w:rsidRPr="00FD29CF">
        <w:rPr>
          <w:rFonts w:ascii="GHEA Grapalat" w:hAnsi="GHEA Grapalat"/>
          <w:lang w:val="hy-AM"/>
        </w:rPr>
        <w:t xml:space="preserve"> հրապարակայ</w:t>
      </w:r>
      <w:r w:rsidR="002647B5" w:rsidRPr="002647B5">
        <w:rPr>
          <w:rFonts w:ascii="GHEA Grapalat" w:hAnsi="GHEA Grapalat"/>
          <w:lang w:val="hy-AM"/>
        </w:rPr>
        <w:t xml:space="preserve">նությունը և </w:t>
      </w:r>
      <w:r w:rsidRPr="00FD29CF">
        <w:rPr>
          <w:rFonts w:ascii="GHEA Grapalat" w:hAnsi="GHEA Grapalat"/>
          <w:lang w:val="hy-AM"/>
        </w:rPr>
        <w:t>հասանելի</w:t>
      </w:r>
      <w:r w:rsidR="002647B5" w:rsidRPr="002647B5">
        <w:rPr>
          <w:rFonts w:ascii="GHEA Grapalat" w:hAnsi="GHEA Grapalat"/>
          <w:lang w:val="hy-AM"/>
        </w:rPr>
        <w:t xml:space="preserve">ությունը </w:t>
      </w:r>
      <w:r w:rsidRPr="00FD29CF">
        <w:rPr>
          <w:rFonts w:ascii="GHEA Grapalat" w:hAnsi="GHEA Grapalat"/>
          <w:lang w:val="hy-AM"/>
        </w:rPr>
        <w:t>հանրության լայն շրջանակների համար</w:t>
      </w:r>
      <w:r w:rsidR="002647B5" w:rsidRPr="002647B5">
        <w:rPr>
          <w:rFonts w:ascii="GHEA Grapalat" w:hAnsi="GHEA Grapalat"/>
          <w:lang w:val="hy-AM"/>
        </w:rPr>
        <w:t>, որի նպատակով վերջիններս պետք է տեղ</w:t>
      </w:r>
      <w:r w:rsidR="00D35486" w:rsidRPr="00D35486">
        <w:rPr>
          <w:rFonts w:ascii="GHEA Grapalat" w:hAnsi="GHEA Grapalat"/>
          <w:lang w:val="hy-AM"/>
        </w:rPr>
        <w:t xml:space="preserve">ադրվեն </w:t>
      </w:r>
      <w:r w:rsidR="002647B5" w:rsidRPr="002647B5">
        <w:rPr>
          <w:rFonts w:ascii="GHEA Grapalat" w:hAnsi="GHEA Grapalat"/>
          <w:lang w:val="hy-AM"/>
        </w:rPr>
        <w:t>պետական մարմինների ինտերնետային կա</w:t>
      </w:r>
      <w:r w:rsidR="00D35486" w:rsidRPr="00D35486">
        <w:rPr>
          <w:rFonts w:ascii="GHEA Grapalat" w:hAnsi="GHEA Grapalat"/>
          <w:lang w:val="hy-AM"/>
        </w:rPr>
        <w:t>յ</w:t>
      </w:r>
      <w:r w:rsidR="002647B5" w:rsidRPr="002647B5">
        <w:rPr>
          <w:rFonts w:ascii="GHEA Grapalat" w:hAnsi="GHEA Grapalat"/>
          <w:lang w:val="hy-AM"/>
        </w:rPr>
        <w:t>քերում՝ մասնակցային գործընթացներին առնչվող այլ տեղեկատվության հետ մեկտեղ:</w:t>
      </w:r>
    </w:p>
    <w:p w:rsidR="003E34C0" w:rsidRPr="00FD29CF" w:rsidRDefault="006324C9" w:rsidP="00D35486">
      <w:pPr>
        <w:ind w:firstLine="720"/>
        <w:jc w:val="both"/>
        <w:rPr>
          <w:rFonts w:ascii="GHEA Grapalat" w:hAnsi="GHEA Grapalat"/>
          <w:lang w:val="hy-AM"/>
        </w:rPr>
      </w:pPr>
      <w:r w:rsidRPr="006324C9">
        <w:rPr>
          <w:rFonts w:ascii="GHEA Grapalat" w:hAnsi="GHEA Grapalat"/>
          <w:lang w:val="hy-AM"/>
        </w:rPr>
        <w:t>Մ</w:t>
      </w:r>
      <w:r w:rsidR="003E34C0" w:rsidRPr="00FD29CF">
        <w:rPr>
          <w:rFonts w:ascii="GHEA Grapalat" w:hAnsi="GHEA Grapalat"/>
          <w:lang w:val="hy-AM"/>
        </w:rPr>
        <w:t>ասնակցային գործընթացների գնահատումների առանցքային ուղղություններն ու չափո</w:t>
      </w:r>
      <w:r w:rsidR="00D35486" w:rsidRPr="00D35486">
        <w:rPr>
          <w:rFonts w:ascii="GHEA Grapalat" w:hAnsi="GHEA Grapalat"/>
          <w:lang w:val="hy-AM"/>
        </w:rPr>
        <w:t xml:space="preserve">րոշիչները պետք է </w:t>
      </w:r>
      <w:r w:rsidR="003E34C0" w:rsidRPr="00FD29CF">
        <w:rPr>
          <w:rFonts w:ascii="GHEA Grapalat" w:hAnsi="GHEA Grapalat"/>
          <w:lang w:val="hy-AM"/>
        </w:rPr>
        <w:t>նկարագրեն մասնակցային գործընթացների հնարավոր ազդեցությունները հետևյալ երեք ուղղություններով՝</w:t>
      </w:r>
    </w:p>
    <w:p w:rsidR="003E34C0" w:rsidRPr="00FD29CF" w:rsidRDefault="003E34C0" w:rsidP="00A3582E">
      <w:pPr>
        <w:pStyle w:val="ListParagraph"/>
        <w:numPr>
          <w:ilvl w:val="0"/>
          <w:numId w:val="4"/>
        </w:numPr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b/>
          <w:i/>
          <w:lang w:val="hy-AM"/>
        </w:rPr>
        <w:t xml:space="preserve">ազդեցությունը </w:t>
      </w:r>
      <w:r w:rsidRPr="00FD29CF">
        <w:rPr>
          <w:rFonts w:ascii="GHEA Grapalat" w:hAnsi="GHEA Grapalat"/>
          <w:b/>
          <w:i/>
        </w:rPr>
        <w:t xml:space="preserve">քաղաքացիական </w:t>
      </w:r>
      <w:r w:rsidRPr="00FD29CF">
        <w:rPr>
          <w:rFonts w:ascii="GHEA Grapalat" w:hAnsi="GHEA Grapalat"/>
          <w:b/>
          <w:i/>
          <w:lang w:val="hy-AM"/>
        </w:rPr>
        <w:t>կյանքի վրա</w:t>
      </w:r>
      <w:r w:rsidRPr="00FD29CF">
        <w:rPr>
          <w:rFonts w:ascii="GHEA Grapalat" w:hAnsi="GHEA Grapalat"/>
        </w:rPr>
        <w:t>.</w:t>
      </w:r>
    </w:p>
    <w:p w:rsidR="003E34C0" w:rsidRPr="00FD29CF" w:rsidRDefault="006324C9" w:rsidP="00A3582E">
      <w:pPr>
        <w:pStyle w:val="ListParagraph"/>
        <w:numPr>
          <w:ilvl w:val="1"/>
          <w:numId w:val="4"/>
        </w:numPr>
        <w:rPr>
          <w:rFonts w:ascii="GHEA Grapalat" w:hAnsi="GHEA Grapalat"/>
          <w:lang w:val="hy-AM"/>
        </w:rPr>
      </w:pPr>
      <w:r w:rsidRPr="006324C9">
        <w:rPr>
          <w:rFonts w:ascii="GHEA Grapalat" w:hAnsi="GHEA Grapalat"/>
          <w:lang w:val="hy-AM"/>
        </w:rPr>
        <w:t>ո</w:t>
      </w:r>
      <w:r w:rsidR="003E34C0" w:rsidRPr="00FD29CF">
        <w:rPr>
          <w:rFonts w:ascii="GHEA Grapalat" w:hAnsi="GHEA Grapalat"/>
          <w:lang w:val="hy-AM"/>
        </w:rPr>
        <w:t>րքանո</w:t>
      </w:r>
      <w:r w:rsidRPr="006324C9">
        <w:rPr>
          <w:rFonts w:ascii="GHEA Grapalat" w:hAnsi="GHEA Grapalat"/>
          <w:lang w:val="hy-AM"/>
        </w:rPr>
        <w:t>՞</w:t>
      </w:r>
      <w:r w:rsidR="003E34C0" w:rsidRPr="00FD29CF">
        <w:rPr>
          <w:rFonts w:ascii="GHEA Grapalat" w:hAnsi="GHEA Grapalat"/>
          <w:lang w:val="hy-AM"/>
        </w:rPr>
        <w:t xml:space="preserve">վ են մասնակցային գործընթացները ներգրավում հանրության լայն շրջանակներին, </w:t>
      </w:r>
    </w:p>
    <w:p w:rsidR="003E34C0" w:rsidRPr="00FD29CF" w:rsidRDefault="003E34C0" w:rsidP="00A3582E">
      <w:pPr>
        <w:pStyle w:val="ListParagraph"/>
        <w:numPr>
          <w:ilvl w:val="1"/>
          <w:numId w:val="4"/>
        </w:numPr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որքանո</w:t>
      </w:r>
      <w:r w:rsidR="006324C9" w:rsidRPr="006324C9">
        <w:rPr>
          <w:rFonts w:ascii="GHEA Grapalat" w:hAnsi="GHEA Grapalat"/>
          <w:lang w:val="hy-AM"/>
        </w:rPr>
        <w:t>՞</w:t>
      </w:r>
      <w:r w:rsidRPr="00FD29CF">
        <w:rPr>
          <w:rFonts w:ascii="GHEA Grapalat" w:hAnsi="GHEA Grapalat"/>
          <w:lang w:val="hy-AM"/>
        </w:rPr>
        <w:t>վ են մասնակցային գործընթացները խթանում համագործակցությունը ՔՀԿ-ների և կառավարության միջև,</w:t>
      </w:r>
    </w:p>
    <w:p w:rsidR="003E34C0" w:rsidRPr="00FD29CF" w:rsidRDefault="003E34C0" w:rsidP="00A3582E">
      <w:pPr>
        <w:pStyle w:val="ListParagraph"/>
        <w:numPr>
          <w:ilvl w:val="0"/>
          <w:numId w:val="4"/>
        </w:numPr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b/>
          <w:i/>
          <w:lang w:val="hy-AM"/>
        </w:rPr>
        <w:t>գործընթաց</w:t>
      </w:r>
      <w:r w:rsidRPr="00FD29CF">
        <w:rPr>
          <w:rFonts w:ascii="GHEA Grapalat" w:hAnsi="GHEA Grapalat"/>
          <w:b/>
          <w:i/>
        </w:rPr>
        <w:t>ներ</w:t>
      </w:r>
      <w:r w:rsidRPr="00FD29CF">
        <w:rPr>
          <w:rFonts w:ascii="GHEA Grapalat" w:hAnsi="GHEA Grapalat"/>
          <w:b/>
          <w:i/>
          <w:lang w:val="hy-AM"/>
        </w:rPr>
        <w:t>ի ներառականությունը և արդարությունը</w:t>
      </w:r>
      <w:r w:rsidRPr="00FD29CF">
        <w:rPr>
          <w:rFonts w:ascii="GHEA Grapalat" w:hAnsi="GHEA Grapalat"/>
        </w:rPr>
        <w:t>.</w:t>
      </w:r>
    </w:p>
    <w:p w:rsidR="003E34C0" w:rsidRPr="00FD29CF" w:rsidRDefault="003E34C0" w:rsidP="00A3582E">
      <w:pPr>
        <w:pStyle w:val="ListParagraph"/>
        <w:numPr>
          <w:ilvl w:val="1"/>
          <w:numId w:val="4"/>
        </w:numPr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որքանո</w:t>
      </w:r>
      <w:r w:rsidR="006324C9" w:rsidRPr="006324C9">
        <w:rPr>
          <w:rFonts w:ascii="GHEA Grapalat" w:hAnsi="GHEA Grapalat"/>
          <w:lang w:val="hy-AM"/>
        </w:rPr>
        <w:t>՞</w:t>
      </w:r>
      <w:r w:rsidRPr="00FD29CF">
        <w:rPr>
          <w:rFonts w:ascii="GHEA Grapalat" w:hAnsi="GHEA Grapalat"/>
          <w:lang w:val="hy-AM"/>
        </w:rPr>
        <w:t xml:space="preserve">վ է սոցիալապես խոցելի հանրությանը ներգրավվում մասնակցային գործընթացներում, </w:t>
      </w:r>
    </w:p>
    <w:p w:rsidR="003E34C0" w:rsidRPr="00FD29CF" w:rsidRDefault="003E34C0" w:rsidP="00A3582E">
      <w:pPr>
        <w:pStyle w:val="ListParagraph"/>
        <w:numPr>
          <w:ilvl w:val="1"/>
          <w:numId w:val="4"/>
        </w:numPr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ի</w:t>
      </w:r>
      <w:r w:rsidR="006324C9" w:rsidRPr="006324C9">
        <w:rPr>
          <w:rFonts w:ascii="GHEA Grapalat" w:hAnsi="GHEA Grapalat"/>
          <w:lang w:val="hy-AM"/>
        </w:rPr>
        <w:t>՞</w:t>
      </w:r>
      <w:r w:rsidRPr="00FD29CF">
        <w:rPr>
          <w:rFonts w:ascii="GHEA Grapalat" w:hAnsi="GHEA Grapalat"/>
          <w:lang w:val="hy-AM"/>
        </w:rPr>
        <w:t xml:space="preserve">նչ միջոցներով է ապահովվում </w:t>
      </w:r>
      <w:r w:rsidR="006324C9" w:rsidRPr="006324C9">
        <w:rPr>
          <w:rFonts w:ascii="GHEA Grapalat" w:hAnsi="GHEA Grapalat"/>
          <w:lang w:val="hy-AM"/>
        </w:rPr>
        <w:t xml:space="preserve">հանրության </w:t>
      </w:r>
      <w:r w:rsidRPr="00FD29CF">
        <w:rPr>
          <w:rFonts w:ascii="GHEA Grapalat" w:hAnsi="GHEA Grapalat"/>
          <w:lang w:val="hy-AM"/>
        </w:rPr>
        <w:t>մասնակցությունը մասնակցային գործընթացներին,</w:t>
      </w:r>
    </w:p>
    <w:p w:rsidR="003E34C0" w:rsidRPr="00FD29CF" w:rsidRDefault="003E34C0" w:rsidP="00A3582E">
      <w:pPr>
        <w:pStyle w:val="ListParagraph"/>
        <w:numPr>
          <w:ilvl w:val="1"/>
          <w:numId w:val="4"/>
        </w:numPr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 xml:space="preserve">մասնակցային </w:t>
      </w:r>
      <w:r w:rsidR="006324C9" w:rsidRPr="006324C9">
        <w:rPr>
          <w:rFonts w:ascii="GHEA Grapalat" w:hAnsi="GHEA Grapalat"/>
          <w:lang w:val="hy-AM"/>
        </w:rPr>
        <w:t>գործընթացները նպաստու՞</w:t>
      </w:r>
      <w:r w:rsidRPr="00FD29CF">
        <w:rPr>
          <w:rFonts w:ascii="GHEA Grapalat" w:hAnsi="GHEA Grapalat"/>
          <w:lang w:val="hy-AM"/>
        </w:rPr>
        <w:t xml:space="preserve">մ </w:t>
      </w:r>
      <w:r w:rsidR="006324C9" w:rsidRPr="006324C9">
        <w:rPr>
          <w:rFonts w:ascii="GHEA Grapalat" w:hAnsi="GHEA Grapalat"/>
          <w:lang w:val="hy-AM"/>
        </w:rPr>
        <w:t xml:space="preserve">են արդյոք </w:t>
      </w:r>
      <w:r w:rsidRPr="00FD29CF">
        <w:rPr>
          <w:rFonts w:ascii="GHEA Grapalat" w:hAnsi="GHEA Grapalat"/>
          <w:lang w:val="hy-AM"/>
        </w:rPr>
        <w:t>ռեսուրսների արդար բաշխ</w:t>
      </w:r>
      <w:r w:rsidR="006324C9" w:rsidRPr="006324C9">
        <w:rPr>
          <w:rFonts w:ascii="GHEA Grapalat" w:hAnsi="GHEA Grapalat"/>
          <w:lang w:val="hy-AM"/>
        </w:rPr>
        <w:t>մանը</w:t>
      </w:r>
      <w:r w:rsidRPr="00FD29CF">
        <w:rPr>
          <w:rFonts w:ascii="GHEA Grapalat" w:hAnsi="GHEA Grapalat"/>
          <w:lang w:val="hy-AM"/>
        </w:rPr>
        <w:t xml:space="preserve">, </w:t>
      </w:r>
    </w:p>
    <w:p w:rsidR="003E34C0" w:rsidRPr="00FD29CF" w:rsidRDefault="003E34C0" w:rsidP="00A3582E">
      <w:pPr>
        <w:pStyle w:val="ListParagraph"/>
        <w:numPr>
          <w:ilvl w:val="0"/>
          <w:numId w:val="4"/>
        </w:numPr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b/>
          <w:i/>
          <w:lang w:val="hy-AM"/>
        </w:rPr>
        <w:t xml:space="preserve">ազդեցությունը </w:t>
      </w:r>
      <w:r w:rsidR="006324C9" w:rsidRPr="006324C9">
        <w:rPr>
          <w:rFonts w:ascii="GHEA Grapalat" w:hAnsi="GHEA Grapalat"/>
          <w:b/>
          <w:i/>
          <w:lang w:val="hy-AM"/>
        </w:rPr>
        <w:t xml:space="preserve">պետական մարմնի </w:t>
      </w:r>
      <w:r w:rsidRPr="00FD29CF">
        <w:rPr>
          <w:rFonts w:ascii="GHEA Grapalat" w:hAnsi="GHEA Grapalat"/>
          <w:b/>
          <w:i/>
          <w:lang w:val="hy-AM"/>
        </w:rPr>
        <w:t>գործունեության վրա</w:t>
      </w:r>
      <w:r w:rsidRPr="006324C9">
        <w:rPr>
          <w:rFonts w:ascii="GHEA Grapalat" w:hAnsi="GHEA Grapalat"/>
          <w:lang w:val="hy-AM"/>
        </w:rPr>
        <w:t>.</w:t>
      </w:r>
    </w:p>
    <w:p w:rsidR="003E34C0" w:rsidRPr="00FD29CF" w:rsidRDefault="003E34C0" w:rsidP="00A3582E">
      <w:pPr>
        <w:pStyle w:val="ListParagraph"/>
        <w:numPr>
          <w:ilvl w:val="1"/>
          <w:numId w:val="4"/>
        </w:numPr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ինչպ</w:t>
      </w:r>
      <w:r w:rsidR="006324C9" w:rsidRPr="006324C9">
        <w:rPr>
          <w:rFonts w:ascii="GHEA Grapalat" w:hAnsi="GHEA Grapalat"/>
          <w:lang w:val="hy-AM"/>
        </w:rPr>
        <w:t xml:space="preserve">իսի՞ն է </w:t>
      </w:r>
      <w:r w:rsidRPr="00FD29CF">
        <w:rPr>
          <w:rFonts w:ascii="GHEA Grapalat" w:hAnsi="GHEA Grapalat"/>
          <w:lang w:val="hy-AM"/>
        </w:rPr>
        <w:t xml:space="preserve">մասնակցային </w:t>
      </w:r>
      <w:r w:rsidR="006324C9" w:rsidRPr="006324C9">
        <w:rPr>
          <w:rFonts w:ascii="GHEA Grapalat" w:hAnsi="GHEA Grapalat"/>
          <w:lang w:val="hy-AM"/>
        </w:rPr>
        <w:t xml:space="preserve">գործընթացների արդյունքում </w:t>
      </w:r>
      <w:r w:rsidRPr="00FD29CF">
        <w:rPr>
          <w:rFonts w:ascii="GHEA Grapalat" w:hAnsi="GHEA Grapalat"/>
          <w:lang w:val="hy-AM"/>
        </w:rPr>
        <w:t>ձևավորված ծրագրերին հատկա</w:t>
      </w:r>
      <w:r w:rsidR="006324C9" w:rsidRPr="006324C9">
        <w:rPr>
          <w:rFonts w:ascii="GHEA Grapalat" w:hAnsi="GHEA Grapalat"/>
          <w:lang w:val="hy-AM"/>
        </w:rPr>
        <w:t xml:space="preserve">ցվող գումարների դինամիկան </w:t>
      </w:r>
      <w:r w:rsidRPr="00FD29CF">
        <w:rPr>
          <w:rFonts w:ascii="GHEA Grapalat" w:hAnsi="GHEA Grapalat"/>
          <w:lang w:val="hy-AM"/>
        </w:rPr>
        <w:t>տարեց</w:t>
      </w:r>
      <w:r w:rsidR="006324C9" w:rsidRPr="006324C9">
        <w:rPr>
          <w:rFonts w:ascii="GHEA Grapalat" w:hAnsi="GHEA Grapalat"/>
          <w:lang w:val="hy-AM"/>
        </w:rPr>
        <w:t>-</w:t>
      </w:r>
      <w:r w:rsidRPr="00FD29CF">
        <w:rPr>
          <w:rFonts w:ascii="GHEA Grapalat" w:hAnsi="GHEA Grapalat"/>
          <w:lang w:val="hy-AM"/>
        </w:rPr>
        <w:t>տարի,</w:t>
      </w:r>
    </w:p>
    <w:p w:rsidR="003E34C0" w:rsidRPr="00FD29CF" w:rsidRDefault="003E34C0" w:rsidP="00A3582E">
      <w:pPr>
        <w:pStyle w:val="ListParagraph"/>
        <w:numPr>
          <w:ilvl w:val="1"/>
          <w:numId w:val="4"/>
        </w:numPr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ինչպիսի</w:t>
      </w:r>
      <w:r w:rsidR="006324C9" w:rsidRPr="006324C9">
        <w:rPr>
          <w:rFonts w:ascii="GHEA Grapalat" w:hAnsi="GHEA Grapalat"/>
          <w:lang w:val="hy-AM"/>
        </w:rPr>
        <w:t>՞</w:t>
      </w:r>
      <w:r w:rsidRPr="00FD29CF">
        <w:rPr>
          <w:rFonts w:ascii="GHEA Grapalat" w:hAnsi="GHEA Grapalat"/>
          <w:lang w:val="hy-AM"/>
        </w:rPr>
        <w:t xml:space="preserve">ն է մասնակցային </w:t>
      </w:r>
      <w:r w:rsidR="006324C9" w:rsidRPr="006324C9">
        <w:rPr>
          <w:rFonts w:ascii="GHEA Grapalat" w:hAnsi="GHEA Grapalat"/>
          <w:lang w:val="hy-AM"/>
        </w:rPr>
        <w:t xml:space="preserve">գործընթացների </w:t>
      </w:r>
      <w:r w:rsidRPr="00FD29CF">
        <w:rPr>
          <w:rFonts w:ascii="GHEA Grapalat" w:hAnsi="GHEA Grapalat"/>
          <w:lang w:val="hy-AM"/>
        </w:rPr>
        <w:t>արդյունք</w:t>
      </w:r>
      <w:r w:rsidR="006324C9" w:rsidRPr="006324C9">
        <w:rPr>
          <w:rFonts w:ascii="GHEA Grapalat" w:hAnsi="GHEA Grapalat"/>
          <w:lang w:val="hy-AM"/>
        </w:rPr>
        <w:t xml:space="preserve">ում </w:t>
      </w:r>
      <w:r w:rsidRPr="00FD29CF">
        <w:rPr>
          <w:rFonts w:ascii="GHEA Grapalat" w:hAnsi="GHEA Grapalat"/>
          <w:lang w:val="hy-AM"/>
        </w:rPr>
        <w:t>ձևավորված ծրագրերի իրագործման մակարդակը,</w:t>
      </w:r>
    </w:p>
    <w:p w:rsidR="003E34C0" w:rsidRPr="00FD29CF" w:rsidRDefault="003E34C0" w:rsidP="00A3582E">
      <w:pPr>
        <w:pStyle w:val="ListParagraph"/>
        <w:numPr>
          <w:ilvl w:val="1"/>
          <w:numId w:val="4"/>
        </w:numPr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t>որքա</w:t>
      </w:r>
      <w:r w:rsidR="006324C9" w:rsidRPr="006324C9">
        <w:rPr>
          <w:rFonts w:ascii="GHEA Grapalat" w:hAnsi="GHEA Grapalat"/>
          <w:lang w:val="hy-AM"/>
        </w:rPr>
        <w:t>՞</w:t>
      </w:r>
      <w:r w:rsidRPr="00FD29CF">
        <w:rPr>
          <w:rFonts w:ascii="GHEA Grapalat" w:hAnsi="GHEA Grapalat"/>
          <w:lang w:val="hy-AM"/>
        </w:rPr>
        <w:t xml:space="preserve">ն </w:t>
      </w:r>
      <w:r w:rsidR="006324C9" w:rsidRPr="006324C9">
        <w:rPr>
          <w:rFonts w:ascii="GHEA Grapalat" w:hAnsi="GHEA Grapalat"/>
          <w:lang w:val="hy-AM"/>
        </w:rPr>
        <w:t xml:space="preserve">են </w:t>
      </w:r>
      <w:r w:rsidRPr="00FD29CF">
        <w:rPr>
          <w:rFonts w:ascii="GHEA Grapalat" w:hAnsi="GHEA Grapalat"/>
          <w:lang w:val="hy-AM"/>
        </w:rPr>
        <w:t xml:space="preserve">կազմում </w:t>
      </w:r>
      <w:r w:rsidR="000702CA" w:rsidRPr="000702CA">
        <w:rPr>
          <w:rFonts w:ascii="GHEA Grapalat" w:hAnsi="GHEA Grapalat"/>
          <w:lang w:val="hy-AM"/>
        </w:rPr>
        <w:t>պետական մարմնի</w:t>
      </w:r>
      <w:r w:rsidR="000702CA" w:rsidRPr="00FD29CF">
        <w:rPr>
          <w:rFonts w:ascii="GHEA Grapalat" w:hAnsi="GHEA Grapalat"/>
          <w:lang w:val="hy-AM"/>
        </w:rPr>
        <w:t xml:space="preserve"> </w:t>
      </w:r>
      <w:r w:rsidR="000702CA" w:rsidRPr="000702CA">
        <w:rPr>
          <w:rFonts w:ascii="GHEA Grapalat" w:hAnsi="GHEA Grapalat"/>
          <w:lang w:val="hy-AM"/>
        </w:rPr>
        <w:t xml:space="preserve">ծախսերը </w:t>
      </w:r>
      <w:r w:rsidRPr="00FD29CF">
        <w:rPr>
          <w:rFonts w:ascii="GHEA Grapalat" w:hAnsi="GHEA Grapalat"/>
          <w:lang w:val="hy-AM"/>
        </w:rPr>
        <w:t xml:space="preserve">մասնակցային </w:t>
      </w:r>
      <w:r w:rsidR="006324C9" w:rsidRPr="006324C9">
        <w:rPr>
          <w:rFonts w:ascii="GHEA Grapalat" w:hAnsi="GHEA Grapalat"/>
          <w:lang w:val="hy-AM"/>
        </w:rPr>
        <w:t>գործընթացների հ</w:t>
      </w:r>
      <w:r w:rsidRPr="00FD29CF">
        <w:rPr>
          <w:rFonts w:ascii="GHEA Grapalat" w:hAnsi="GHEA Grapalat"/>
          <w:lang w:val="hy-AM"/>
        </w:rPr>
        <w:t>ետ կապված:</w:t>
      </w:r>
    </w:p>
    <w:p w:rsidR="00753018" w:rsidRPr="00D35486" w:rsidRDefault="00D35486" w:rsidP="000702CA">
      <w:pPr>
        <w:ind w:firstLine="720"/>
        <w:jc w:val="both"/>
        <w:rPr>
          <w:rFonts w:ascii="GHEA Grapalat" w:hAnsi="GHEA Grapalat"/>
          <w:lang w:val="hy-AM"/>
        </w:rPr>
      </w:pPr>
      <w:r w:rsidRPr="00D35486">
        <w:rPr>
          <w:rFonts w:ascii="GHEA Grapalat" w:hAnsi="GHEA Grapalat"/>
          <w:lang w:val="hy-AM"/>
        </w:rPr>
        <w:t>Սույն մեթոդական ցուցումների հավելված 5-ում ներկայացված են մասնակցային գործընթացների արդյունքների գնահատման հիմնական ուղղություններն ու չափորոշիչները:</w:t>
      </w:r>
    </w:p>
    <w:p w:rsidR="008C3618" w:rsidRPr="00FD29CF" w:rsidRDefault="008C3618">
      <w:pPr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br w:type="page"/>
      </w:r>
    </w:p>
    <w:p w:rsidR="00796E2B" w:rsidRPr="00FD29CF" w:rsidRDefault="00796E2B">
      <w:pPr>
        <w:rPr>
          <w:rFonts w:ascii="GHEA Grapalat" w:hAnsi="GHEA Grapalat"/>
          <w:lang w:val="hy-AM"/>
        </w:rPr>
        <w:sectPr w:rsidR="00796E2B" w:rsidRPr="00FD29CF" w:rsidSect="00CC179D">
          <w:pgSz w:w="12240" w:h="15840"/>
          <w:pgMar w:top="851" w:right="1041" w:bottom="1440" w:left="851" w:header="708" w:footer="708" w:gutter="0"/>
          <w:cols w:space="708"/>
          <w:docGrid w:linePitch="360"/>
        </w:sectPr>
      </w:pPr>
    </w:p>
    <w:p w:rsidR="001C0F22" w:rsidRPr="00FD29CF" w:rsidRDefault="008C3618" w:rsidP="00632586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C00000"/>
        <w:jc w:val="right"/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</w:pPr>
      <w:bookmarkStart w:id="11" w:name="_Toc32239502"/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>Հավելված 1</w:t>
      </w:r>
      <w:bookmarkEnd w:id="11"/>
    </w:p>
    <w:p w:rsidR="008C3618" w:rsidRPr="00FD29CF" w:rsidRDefault="008C3618">
      <w:pPr>
        <w:rPr>
          <w:rFonts w:ascii="GHEA Grapalat" w:hAnsi="GHEA Grapalat"/>
          <w:lang w:val="hy-AM"/>
        </w:rPr>
      </w:pPr>
    </w:p>
    <w:p w:rsidR="008C3618" w:rsidRPr="00FD29CF" w:rsidRDefault="008C3618" w:rsidP="008C3618">
      <w:pPr>
        <w:jc w:val="center"/>
        <w:rPr>
          <w:rFonts w:ascii="GHEA Grapalat" w:hAnsi="GHEA Grapalat"/>
          <w:b/>
          <w:color w:val="C00000"/>
          <w:lang w:val="hy-AM"/>
        </w:rPr>
      </w:pPr>
      <w:r w:rsidRPr="00FD29CF">
        <w:rPr>
          <w:rFonts w:ascii="GHEA Grapalat" w:hAnsi="GHEA Grapalat"/>
          <w:b/>
          <w:color w:val="C00000"/>
          <w:lang w:val="hy-AM"/>
        </w:rPr>
        <w:t>ԱՄՓՈՓԱԹԵՐԹ</w:t>
      </w:r>
    </w:p>
    <w:p w:rsidR="008C3618" w:rsidRPr="00FD29CF" w:rsidRDefault="008C3618" w:rsidP="008C3618">
      <w:pPr>
        <w:jc w:val="center"/>
        <w:rPr>
          <w:rFonts w:ascii="GHEA Grapalat" w:hAnsi="GHEA Grapalat"/>
          <w:b/>
          <w:color w:val="C00000"/>
          <w:lang w:val="hy-AM"/>
        </w:rPr>
      </w:pPr>
      <w:r w:rsidRPr="00FD29CF">
        <w:rPr>
          <w:rFonts w:ascii="GHEA Grapalat" w:hAnsi="GHEA Grapalat"/>
          <w:b/>
          <w:color w:val="C00000"/>
          <w:lang w:val="hy-AM"/>
        </w:rPr>
        <w:t>ԲՅՈՒՋԵՏԱՅԻՆ ՀԱՅՏԻ/ԾՐԱԳՐԵՐԻ ՎԵՐԱԲԵՐՅԱԼ Ք</w:t>
      </w:r>
      <w:r w:rsidR="00796E2B" w:rsidRPr="00FD29CF">
        <w:rPr>
          <w:rFonts w:ascii="GHEA Grapalat" w:hAnsi="GHEA Grapalat"/>
          <w:b/>
          <w:color w:val="C00000"/>
          <w:lang w:val="hy-AM"/>
        </w:rPr>
        <w:t xml:space="preserve">ԱՂԱՔԱՑԻԱԿԱՆ ՀԱՍԱՐԱԿՈՒԹՅԱՆ ԿԱԶՄԱԿԵՐՊՈՒԹՅՈՒՆՆԵՐԻ ԿՈՂՄԻՑ </w:t>
      </w:r>
      <w:r w:rsidRPr="00FD29CF">
        <w:rPr>
          <w:rFonts w:ascii="GHEA Grapalat" w:hAnsi="GHEA Grapalat"/>
          <w:b/>
          <w:color w:val="C00000"/>
          <w:lang w:val="hy-AM"/>
        </w:rPr>
        <w:t>ՆԵՐԿԱՅԱՑ</w:t>
      </w:r>
      <w:r w:rsidR="00796E2B" w:rsidRPr="00FD29CF">
        <w:rPr>
          <w:rFonts w:ascii="GHEA Grapalat" w:hAnsi="GHEA Grapalat"/>
          <w:b/>
          <w:color w:val="C00000"/>
          <w:lang w:val="hy-AM"/>
        </w:rPr>
        <w:t xml:space="preserve">ՎԱԾ </w:t>
      </w:r>
      <w:r w:rsidRPr="00FD29CF">
        <w:rPr>
          <w:rFonts w:ascii="GHEA Grapalat" w:hAnsi="GHEA Grapalat"/>
          <w:b/>
          <w:color w:val="C00000"/>
          <w:lang w:val="hy-AM"/>
        </w:rPr>
        <w:t>ԴԻՏՈՂՈՒԹՅՈՒՆՆԵՐԻ ԵՎ ԱՌԱՋԱՐԿՈՒԹՅՈՒՆՆԵՐԻ</w:t>
      </w:r>
    </w:p>
    <w:p w:rsidR="00796E2B" w:rsidRPr="00FD29CF" w:rsidRDefault="00796E2B" w:rsidP="008C3618">
      <w:pPr>
        <w:jc w:val="center"/>
        <w:rPr>
          <w:rFonts w:ascii="GHEA Grapalat" w:hAnsi="GHEA Grapalat"/>
          <w:b/>
          <w:color w:val="C00000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5835"/>
      </w:tblGrid>
      <w:tr w:rsidR="00796E2B" w:rsidRPr="00FD29CF" w:rsidTr="00796E2B">
        <w:tc>
          <w:tcPr>
            <w:tcW w:w="4513" w:type="dxa"/>
          </w:tcPr>
          <w:p w:rsidR="00796E2B" w:rsidRPr="00FD29CF" w:rsidRDefault="00796E2B" w:rsidP="00796E2B">
            <w:pPr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Պետական մարմնի անվանումը՝</w:t>
            </w:r>
          </w:p>
        </w:tc>
        <w:tc>
          <w:tcPr>
            <w:tcW w:w="5835" w:type="dxa"/>
            <w:tcBorders>
              <w:bottom w:val="single" w:sz="4" w:space="0" w:color="auto"/>
            </w:tcBorders>
          </w:tcPr>
          <w:p w:rsidR="00796E2B" w:rsidRPr="00FD29CF" w:rsidRDefault="00796E2B" w:rsidP="00796E2B">
            <w:pPr>
              <w:rPr>
                <w:rFonts w:ascii="GHEA Grapalat" w:hAnsi="GHEA Grapalat"/>
              </w:rPr>
            </w:pPr>
          </w:p>
        </w:tc>
      </w:tr>
      <w:tr w:rsidR="00796E2B" w:rsidRPr="00FD29CF" w:rsidTr="00796E2B">
        <w:tc>
          <w:tcPr>
            <w:tcW w:w="4513" w:type="dxa"/>
          </w:tcPr>
          <w:p w:rsidR="00796E2B" w:rsidRPr="00FD29CF" w:rsidRDefault="00796E2B" w:rsidP="00796E2B">
            <w:pPr>
              <w:rPr>
                <w:rFonts w:ascii="GHEA Grapalat" w:hAnsi="GHEA Grapalat"/>
                <w:b/>
              </w:rPr>
            </w:pPr>
          </w:p>
        </w:tc>
        <w:tc>
          <w:tcPr>
            <w:tcW w:w="5835" w:type="dxa"/>
            <w:tcBorders>
              <w:top w:val="single" w:sz="4" w:space="0" w:color="auto"/>
            </w:tcBorders>
          </w:tcPr>
          <w:p w:rsidR="00796E2B" w:rsidRPr="00FD29CF" w:rsidRDefault="00796E2B" w:rsidP="00796E2B">
            <w:pPr>
              <w:rPr>
                <w:rFonts w:ascii="GHEA Grapalat" w:hAnsi="GHEA Grapalat"/>
              </w:rPr>
            </w:pPr>
          </w:p>
        </w:tc>
      </w:tr>
      <w:tr w:rsidR="00796E2B" w:rsidRPr="00FD29CF" w:rsidTr="00796E2B">
        <w:tc>
          <w:tcPr>
            <w:tcW w:w="4513" w:type="dxa"/>
          </w:tcPr>
          <w:p w:rsidR="00796E2B" w:rsidRPr="00FD29CF" w:rsidRDefault="00796E2B" w:rsidP="00796E2B">
            <w:pPr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Ամփոփաթերթի կազմման ամսաթիվը՝</w:t>
            </w:r>
          </w:p>
        </w:tc>
        <w:tc>
          <w:tcPr>
            <w:tcW w:w="5835" w:type="dxa"/>
            <w:tcBorders>
              <w:bottom w:val="single" w:sz="4" w:space="0" w:color="auto"/>
            </w:tcBorders>
          </w:tcPr>
          <w:p w:rsidR="00796E2B" w:rsidRPr="00FD29CF" w:rsidRDefault="00796E2B" w:rsidP="00796E2B">
            <w:pPr>
              <w:rPr>
                <w:rFonts w:ascii="GHEA Grapalat" w:hAnsi="GHEA Grapalat"/>
              </w:rPr>
            </w:pPr>
          </w:p>
        </w:tc>
      </w:tr>
    </w:tbl>
    <w:p w:rsidR="008C3618" w:rsidRPr="00FD29CF" w:rsidRDefault="008C3618" w:rsidP="00796E2B">
      <w:pPr>
        <w:rPr>
          <w:rFonts w:ascii="GHEA Grapalat" w:hAnsi="GHEA Grapalat"/>
        </w:rPr>
      </w:pPr>
    </w:p>
    <w:p w:rsidR="00796E2B" w:rsidRPr="00FD29CF" w:rsidRDefault="00796E2B" w:rsidP="008C3618">
      <w:pPr>
        <w:jc w:val="center"/>
        <w:rPr>
          <w:rFonts w:ascii="GHEA Grapalat" w:hAnsi="GHEA Grapalat"/>
        </w:rPr>
      </w:pPr>
    </w:p>
    <w:tbl>
      <w:tblPr>
        <w:tblStyle w:val="TableGrid"/>
        <w:tblW w:w="14182" w:type="dxa"/>
        <w:tblLook w:val="04A0" w:firstRow="1" w:lastRow="0" w:firstColumn="1" w:lastColumn="0" w:noHBand="0" w:noVBand="1"/>
      </w:tblPr>
      <w:tblGrid>
        <w:gridCol w:w="485"/>
        <w:gridCol w:w="3457"/>
        <w:gridCol w:w="1728"/>
        <w:gridCol w:w="1822"/>
        <w:gridCol w:w="1822"/>
        <w:gridCol w:w="3127"/>
        <w:gridCol w:w="1741"/>
      </w:tblGrid>
      <w:tr w:rsidR="00A75093" w:rsidRPr="00FD29CF" w:rsidTr="00A75093">
        <w:tc>
          <w:tcPr>
            <w:tcW w:w="532" w:type="dxa"/>
            <w:shd w:val="clear" w:color="auto" w:fill="D9D9D9" w:themeFill="background1" w:themeFillShade="D9"/>
          </w:tcPr>
          <w:p w:rsidR="00A75093" w:rsidRPr="00FD29CF" w:rsidRDefault="00A75093" w:rsidP="00796E2B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#</w:t>
            </w:r>
          </w:p>
        </w:tc>
        <w:tc>
          <w:tcPr>
            <w:tcW w:w="3858" w:type="dxa"/>
            <w:shd w:val="clear" w:color="auto" w:fill="D9D9D9" w:themeFill="background1" w:themeFillShade="D9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Դիտողության/ առաջարկի բովանդակությունը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A75093" w:rsidRPr="00FD29CF" w:rsidRDefault="00A75093" w:rsidP="00A75093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Առնչվող ոլորտը, ծրագիրը, միջոցառումը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A75093" w:rsidRPr="00FD29CF" w:rsidRDefault="00A75093" w:rsidP="00A75093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Դիտողության/ առաջարկի հեղինակը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A75093" w:rsidRPr="00FD29CF" w:rsidRDefault="00A75093" w:rsidP="00A75093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Դիտողության/ առաջարկի ներկայացման  ամսաթիվը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:rsidR="00A75093" w:rsidRPr="00FD29CF" w:rsidRDefault="00A75093" w:rsidP="00A75093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Պետական մարմնի դիրքորոշումը/ արձագանքը դիտողության/ առաջարկի վերաբերյալ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A75093" w:rsidRPr="00FD29CF" w:rsidRDefault="00A75093" w:rsidP="00A75093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Դիրքորոշման ներկայացման ամսաթիվը</w:t>
            </w:r>
          </w:p>
        </w:tc>
      </w:tr>
      <w:tr w:rsidR="00A75093" w:rsidRPr="00FD29CF" w:rsidTr="00A75093">
        <w:tc>
          <w:tcPr>
            <w:tcW w:w="532" w:type="dxa"/>
            <w:shd w:val="clear" w:color="auto" w:fill="D9D9D9" w:themeFill="background1" w:themeFillShade="D9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3858" w:type="dxa"/>
            <w:shd w:val="clear" w:color="auto" w:fill="D9D9D9" w:themeFill="background1" w:themeFillShade="D9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7</w:t>
            </w:r>
          </w:p>
        </w:tc>
      </w:tr>
      <w:tr w:rsidR="00A75093" w:rsidRPr="00FD29CF" w:rsidTr="00A75093">
        <w:tc>
          <w:tcPr>
            <w:tcW w:w="532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858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93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55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72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08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</w:tr>
      <w:tr w:rsidR="00A75093" w:rsidRPr="00FD29CF" w:rsidTr="00A75093">
        <w:tc>
          <w:tcPr>
            <w:tcW w:w="532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858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93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55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72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08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</w:tr>
      <w:tr w:rsidR="00A75093" w:rsidRPr="00FD29CF" w:rsidTr="00A75093">
        <w:tc>
          <w:tcPr>
            <w:tcW w:w="532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858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93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55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72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08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</w:tr>
      <w:tr w:rsidR="00A75093" w:rsidRPr="00FD29CF" w:rsidTr="00A75093">
        <w:tc>
          <w:tcPr>
            <w:tcW w:w="532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858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93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55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72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08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</w:tr>
      <w:tr w:rsidR="00A75093" w:rsidRPr="00FD29CF" w:rsidTr="00A75093">
        <w:tc>
          <w:tcPr>
            <w:tcW w:w="532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858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64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93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55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72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08" w:type="dxa"/>
          </w:tcPr>
          <w:p w:rsidR="00A75093" w:rsidRPr="00FD29CF" w:rsidRDefault="00A75093" w:rsidP="008C3618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796E2B" w:rsidRPr="00FD29CF" w:rsidRDefault="00796E2B" w:rsidP="008C3618">
      <w:pPr>
        <w:jc w:val="center"/>
        <w:rPr>
          <w:rFonts w:ascii="GHEA Grapalat" w:hAnsi="GHEA Grapalat"/>
        </w:rPr>
      </w:pPr>
    </w:p>
    <w:p w:rsidR="00C1647B" w:rsidRPr="00FD29CF" w:rsidRDefault="00C1647B" w:rsidP="008C3618">
      <w:pPr>
        <w:jc w:val="center"/>
        <w:rPr>
          <w:rFonts w:ascii="GHEA Grapalat" w:hAnsi="GHEA Grapalat"/>
        </w:rPr>
        <w:sectPr w:rsidR="00C1647B" w:rsidRPr="00FD29CF" w:rsidSect="00C1647B">
          <w:pgSz w:w="15840" w:h="12240" w:orient="landscape"/>
          <w:pgMar w:top="1043" w:right="1440" w:bottom="851" w:left="851" w:header="709" w:footer="709" w:gutter="0"/>
          <w:cols w:space="708"/>
          <w:docGrid w:linePitch="360"/>
        </w:sectPr>
      </w:pPr>
    </w:p>
    <w:p w:rsidR="00A75093" w:rsidRPr="00FD29CF" w:rsidRDefault="00A75093" w:rsidP="00632586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C00000"/>
        <w:jc w:val="right"/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</w:pPr>
      <w:bookmarkStart w:id="12" w:name="_Toc32239503"/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>Հավելված 2</w:t>
      </w:r>
      <w:bookmarkEnd w:id="12"/>
    </w:p>
    <w:p w:rsidR="00A75093" w:rsidRPr="00FD29CF" w:rsidRDefault="00A75093" w:rsidP="00A75093">
      <w:pPr>
        <w:rPr>
          <w:rFonts w:ascii="GHEA Grapalat" w:hAnsi="GHEA Grapalat"/>
          <w:lang w:val="hy-AM"/>
        </w:rPr>
      </w:pPr>
    </w:p>
    <w:p w:rsidR="00A75093" w:rsidRPr="00FD29CF" w:rsidRDefault="00A75093" w:rsidP="00A75093">
      <w:pPr>
        <w:jc w:val="center"/>
        <w:rPr>
          <w:rFonts w:ascii="GHEA Grapalat" w:hAnsi="GHEA Grapalat"/>
          <w:b/>
          <w:color w:val="C00000"/>
          <w:lang w:val="hy-AM"/>
        </w:rPr>
      </w:pPr>
      <w:r w:rsidRPr="00FD29CF">
        <w:rPr>
          <w:rFonts w:ascii="GHEA Grapalat" w:hAnsi="GHEA Grapalat"/>
          <w:b/>
          <w:color w:val="C00000"/>
          <w:lang w:val="hy-AM"/>
        </w:rPr>
        <w:t>ԱՌԱՋԱՐԿ / ԴԻՏՈՂՈՒԹՅՈՒՆ</w:t>
      </w:r>
    </w:p>
    <w:p w:rsidR="00A75093" w:rsidRPr="00FD29CF" w:rsidRDefault="00A75093" w:rsidP="00A75093">
      <w:pPr>
        <w:jc w:val="center"/>
        <w:rPr>
          <w:rFonts w:ascii="GHEA Grapalat" w:hAnsi="GHEA Grapalat"/>
          <w:b/>
          <w:color w:val="C00000"/>
          <w:lang w:val="hy-AM"/>
        </w:rPr>
      </w:pPr>
      <w:r w:rsidRPr="00FD29CF">
        <w:rPr>
          <w:rFonts w:ascii="GHEA Grapalat" w:hAnsi="GHEA Grapalat"/>
          <w:b/>
          <w:color w:val="C00000"/>
          <w:lang w:val="hy-AM"/>
        </w:rPr>
        <w:t>ԲՅՈՒՋԵՏԱՅԻՆ ՀԱՅՏԻ/</w:t>
      </w:r>
      <w:r w:rsidR="00B45A25" w:rsidRPr="00FD29CF">
        <w:rPr>
          <w:rFonts w:ascii="GHEA Grapalat" w:hAnsi="GHEA Grapalat"/>
          <w:b/>
          <w:color w:val="C00000"/>
          <w:lang w:val="hy-AM"/>
        </w:rPr>
        <w:t xml:space="preserve"> </w:t>
      </w:r>
      <w:r w:rsidRPr="00FD29CF">
        <w:rPr>
          <w:rFonts w:ascii="GHEA Grapalat" w:hAnsi="GHEA Grapalat"/>
          <w:b/>
          <w:color w:val="C00000"/>
          <w:lang w:val="hy-AM"/>
        </w:rPr>
        <w:t>ԾՐԱԳՐԵՐԻ ՎԵՐԱԲԵՐՅԱԼ</w:t>
      </w:r>
    </w:p>
    <w:p w:rsidR="009F3F87" w:rsidRPr="00FD29CF" w:rsidRDefault="009F3F87" w:rsidP="00A75093">
      <w:pPr>
        <w:jc w:val="center"/>
        <w:rPr>
          <w:rFonts w:ascii="GHEA Grapalat" w:hAnsi="GHEA Grapalat"/>
          <w:b/>
          <w:color w:val="C00000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5835"/>
      </w:tblGrid>
      <w:tr w:rsidR="00B45A25" w:rsidRPr="00FD29CF" w:rsidTr="00D04E91">
        <w:tc>
          <w:tcPr>
            <w:tcW w:w="4513" w:type="dxa"/>
          </w:tcPr>
          <w:p w:rsidR="00B45A25" w:rsidRPr="00FD29CF" w:rsidRDefault="00680659" w:rsidP="00680659">
            <w:pPr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 xml:space="preserve">Կազմակերպության </w:t>
            </w:r>
            <w:r w:rsidR="00B45A25" w:rsidRPr="00FD29CF">
              <w:rPr>
                <w:rFonts w:ascii="GHEA Grapalat" w:hAnsi="GHEA Grapalat"/>
              </w:rPr>
              <w:t>անվանում</w:t>
            </w:r>
            <w:r w:rsidR="009F3F87" w:rsidRPr="00FD29CF">
              <w:rPr>
                <w:rFonts w:ascii="GHEA Grapalat" w:hAnsi="GHEA Grapalat"/>
              </w:rPr>
              <w:t>ը՝</w:t>
            </w:r>
          </w:p>
        </w:tc>
        <w:tc>
          <w:tcPr>
            <w:tcW w:w="5835" w:type="dxa"/>
            <w:tcBorders>
              <w:bottom w:val="single" w:sz="4" w:space="0" w:color="auto"/>
            </w:tcBorders>
          </w:tcPr>
          <w:p w:rsidR="00B45A25" w:rsidRPr="00FD29CF" w:rsidRDefault="00B45A25" w:rsidP="00D04E91">
            <w:pPr>
              <w:rPr>
                <w:rFonts w:ascii="GHEA Grapalat" w:hAnsi="GHEA Grapalat"/>
              </w:rPr>
            </w:pPr>
          </w:p>
        </w:tc>
      </w:tr>
      <w:tr w:rsidR="009E6360" w:rsidRPr="00FD29CF" w:rsidTr="00D04E91">
        <w:tc>
          <w:tcPr>
            <w:tcW w:w="4513" w:type="dxa"/>
          </w:tcPr>
          <w:p w:rsidR="009E6360" w:rsidRPr="00FD29CF" w:rsidRDefault="009E6360" w:rsidP="009F3F87">
            <w:pPr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Հասցե</w:t>
            </w:r>
            <w:r w:rsidR="009F3F87" w:rsidRPr="00FD29CF">
              <w:rPr>
                <w:rFonts w:ascii="GHEA Grapalat" w:hAnsi="GHEA Grapalat"/>
              </w:rPr>
              <w:t>ն՝</w:t>
            </w:r>
          </w:p>
        </w:tc>
        <w:tc>
          <w:tcPr>
            <w:tcW w:w="5835" w:type="dxa"/>
            <w:tcBorders>
              <w:bottom w:val="single" w:sz="4" w:space="0" w:color="auto"/>
            </w:tcBorders>
          </w:tcPr>
          <w:p w:rsidR="009E6360" w:rsidRPr="00FD29CF" w:rsidRDefault="009E6360" w:rsidP="00D04E91">
            <w:pPr>
              <w:rPr>
                <w:rFonts w:ascii="GHEA Grapalat" w:hAnsi="GHEA Grapalat"/>
              </w:rPr>
            </w:pPr>
          </w:p>
        </w:tc>
      </w:tr>
      <w:tr w:rsidR="009E6360" w:rsidRPr="00FD29CF" w:rsidTr="00D04E91">
        <w:tc>
          <w:tcPr>
            <w:tcW w:w="4513" w:type="dxa"/>
          </w:tcPr>
          <w:p w:rsidR="009E6360" w:rsidRPr="00FD29CF" w:rsidRDefault="009E6360" w:rsidP="009F3F87">
            <w:pPr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 xml:space="preserve">Էլեկտրոնային </w:t>
            </w:r>
            <w:r w:rsidR="009F3F87" w:rsidRPr="00FD29CF">
              <w:rPr>
                <w:rFonts w:ascii="GHEA Grapalat" w:hAnsi="GHEA Grapalat"/>
              </w:rPr>
              <w:t>փոստը՝</w:t>
            </w:r>
          </w:p>
        </w:tc>
        <w:tc>
          <w:tcPr>
            <w:tcW w:w="5835" w:type="dxa"/>
            <w:tcBorders>
              <w:top w:val="single" w:sz="4" w:space="0" w:color="auto"/>
            </w:tcBorders>
          </w:tcPr>
          <w:p w:rsidR="009E6360" w:rsidRPr="00FD29CF" w:rsidRDefault="009E6360" w:rsidP="00D04E91">
            <w:pPr>
              <w:rPr>
                <w:rFonts w:ascii="GHEA Grapalat" w:hAnsi="GHEA Grapalat"/>
              </w:rPr>
            </w:pPr>
          </w:p>
        </w:tc>
      </w:tr>
      <w:tr w:rsidR="009E6360" w:rsidRPr="00FD29CF" w:rsidTr="00D04E91">
        <w:tc>
          <w:tcPr>
            <w:tcW w:w="4513" w:type="dxa"/>
          </w:tcPr>
          <w:p w:rsidR="009E6360" w:rsidRPr="00FD29CF" w:rsidRDefault="009E6360" w:rsidP="009F3F87">
            <w:pPr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Հեռախոսահամար</w:t>
            </w:r>
            <w:r w:rsidR="009F3F87" w:rsidRPr="00FD29CF">
              <w:rPr>
                <w:rFonts w:ascii="GHEA Grapalat" w:hAnsi="GHEA Grapalat"/>
              </w:rPr>
              <w:t>ը՝</w:t>
            </w:r>
          </w:p>
        </w:tc>
        <w:tc>
          <w:tcPr>
            <w:tcW w:w="5835" w:type="dxa"/>
            <w:tcBorders>
              <w:top w:val="single" w:sz="4" w:space="0" w:color="auto"/>
            </w:tcBorders>
          </w:tcPr>
          <w:p w:rsidR="009E6360" w:rsidRPr="00FD29CF" w:rsidRDefault="009E6360" w:rsidP="00D04E91">
            <w:pPr>
              <w:rPr>
                <w:rFonts w:ascii="GHEA Grapalat" w:hAnsi="GHEA Grapalat"/>
              </w:rPr>
            </w:pPr>
          </w:p>
        </w:tc>
      </w:tr>
      <w:tr w:rsidR="00B45A25" w:rsidRPr="00FD29CF" w:rsidTr="009F3F87">
        <w:tc>
          <w:tcPr>
            <w:tcW w:w="4513" w:type="dxa"/>
          </w:tcPr>
          <w:p w:rsidR="009F3F87" w:rsidRPr="00FD29CF" w:rsidRDefault="009F3F87" w:rsidP="00D04E91">
            <w:pPr>
              <w:rPr>
                <w:rFonts w:ascii="GHEA Grapalat" w:hAnsi="GHEA Grapalat"/>
              </w:rPr>
            </w:pPr>
          </w:p>
          <w:p w:rsidR="00B45A25" w:rsidRPr="00FD29CF" w:rsidRDefault="00B45A25" w:rsidP="00D04E91">
            <w:pPr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Պետական մարմնի անվանումը</w:t>
            </w:r>
            <w:r w:rsidR="009F3F87" w:rsidRPr="00FD29CF">
              <w:rPr>
                <w:rFonts w:ascii="GHEA Grapalat" w:hAnsi="GHEA Grapalat"/>
              </w:rPr>
              <w:t>՝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:rsidR="00B45A25" w:rsidRPr="00FD29CF" w:rsidRDefault="00B45A25" w:rsidP="00D04E91">
            <w:pPr>
              <w:rPr>
                <w:rFonts w:ascii="GHEA Grapalat" w:hAnsi="GHEA Grapalat"/>
              </w:rPr>
            </w:pPr>
          </w:p>
        </w:tc>
      </w:tr>
      <w:tr w:rsidR="00B45A25" w:rsidRPr="00FD29CF" w:rsidTr="009F3F87">
        <w:tc>
          <w:tcPr>
            <w:tcW w:w="4513" w:type="dxa"/>
          </w:tcPr>
          <w:p w:rsidR="00B45A25" w:rsidRPr="00FD29CF" w:rsidRDefault="00D04E91" w:rsidP="009E6360">
            <w:pPr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Ներկայացման ամսա</w:t>
            </w:r>
            <w:r w:rsidR="009E6360" w:rsidRPr="00FD29CF">
              <w:rPr>
                <w:rFonts w:ascii="GHEA Grapalat" w:hAnsi="GHEA Grapalat"/>
              </w:rPr>
              <w:t>թ</w:t>
            </w:r>
            <w:r w:rsidRPr="00FD29CF">
              <w:rPr>
                <w:rFonts w:ascii="GHEA Grapalat" w:hAnsi="GHEA Grapalat"/>
              </w:rPr>
              <w:t>իվը</w:t>
            </w:r>
            <w:r w:rsidR="009F3F87" w:rsidRPr="00FD29CF">
              <w:rPr>
                <w:rFonts w:ascii="GHEA Grapalat" w:hAnsi="GHEA Grapalat"/>
              </w:rPr>
              <w:t>՝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:rsidR="00B45A25" w:rsidRPr="00FD29CF" w:rsidRDefault="00B45A25" w:rsidP="00D04E91">
            <w:pPr>
              <w:rPr>
                <w:rFonts w:ascii="GHEA Grapalat" w:hAnsi="GHEA Grapalat"/>
              </w:rPr>
            </w:pPr>
          </w:p>
        </w:tc>
      </w:tr>
    </w:tbl>
    <w:p w:rsidR="00A75093" w:rsidRPr="00FD29CF" w:rsidRDefault="00A75093" w:rsidP="00A75093">
      <w:pPr>
        <w:jc w:val="center"/>
        <w:rPr>
          <w:rFonts w:ascii="GHEA Grapalat" w:hAnsi="GHEA Grapalat"/>
          <w:b/>
          <w:color w:val="C00000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EB1E7A" w:rsidRPr="00734CFA" w:rsidTr="00A365AA">
        <w:tc>
          <w:tcPr>
            <w:tcW w:w="10336" w:type="dxa"/>
            <w:shd w:val="clear" w:color="auto" w:fill="D9D9D9" w:themeFill="background1" w:themeFillShade="D9"/>
          </w:tcPr>
          <w:p w:rsidR="00EB1E7A" w:rsidRPr="00FD29CF" w:rsidRDefault="00EB1E7A" w:rsidP="00A3582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Շահառուների որ խմբի շահերն է ներկայացնում դիտողության/առաջարկի հեղինակ կազմակերպությունը</w:t>
            </w:r>
            <w:r w:rsidR="007F76A4" w:rsidRPr="00FD29CF">
              <w:rPr>
                <w:rFonts w:ascii="GHEA Grapalat" w:hAnsi="GHEA Grapalat"/>
                <w:lang w:val="hy-AM"/>
              </w:rPr>
              <w:t>՝</w:t>
            </w:r>
          </w:p>
        </w:tc>
      </w:tr>
      <w:tr w:rsidR="009F3F87" w:rsidRPr="00734CFA" w:rsidTr="00A365AA">
        <w:trPr>
          <w:trHeight w:val="696"/>
        </w:trPr>
        <w:tc>
          <w:tcPr>
            <w:tcW w:w="10336" w:type="dxa"/>
          </w:tcPr>
          <w:p w:rsidR="009F3F87" w:rsidRPr="00FD29CF" w:rsidRDefault="009F3F87" w:rsidP="00A75093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9F3F87" w:rsidRPr="00734CFA" w:rsidTr="00A365AA">
        <w:tc>
          <w:tcPr>
            <w:tcW w:w="10336" w:type="dxa"/>
            <w:shd w:val="clear" w:color="auto" w:fill="D9D9D9" w:themeFill="background1" w:themeFillShade="D9"/>
          </w:tcPr>
          <w:p w:rsidR="009F3F87" w:rsidRPr="00FD29CF" w:rsidRDefault="00680659" w:rsidP="00A3582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Ներկայացվածը հանդիսանում է արդյոք այլ </w:t>
            </w:r>
            <w:r w:rsidR="009F3F87" w:rsidRPr="00FD29CF">
              <w:rPr>
                <w:rFonts w:ascii="GHEA Grapalat" w:hAnsi="GHEA Grapalat"/>
                <w:lang w:val="hy-AM"/>
              </w:rPr>
              <w:t xml:space="preserve">ՔՀԿ-ների կամ կազմակերպությունների </w:t>
            </w:r>
            <w:r w:rsidRPr="00FD29CF">
              <w:rPr>
                <w:rFonts w:ascii="GHEA Grapalat" w:hAnsi="GHEA Grapalat"/>
                <w:lang w:val="hy-AM"/>
              </w:rPr>
              <w:t xml:space="preserve">հետ </w:t>
            </w:r>
            <w:r w:rsidR="009F3F87" w:rsidRPr="00FD29CF">
              <w:rPr>
                <w:rFonts w:ascii="GHEA Grapalat" w:hAnsi="GHEA Grapalat"/>
                <w:lang w:val="hy-AM"/>
              </w:rPr>
              <w:t xml:space="preserve">համատեղ </w:t>
            </w:r>
            <w:r w:rsidRPr="00FD29CF">
              <w:rPr>
                <w:rFonts w:ascii="GHEA Grapalat" w:hAnsi="GHEA Grapalat"/>
                <w:lang w:val="hy-AM"/>
              </w:rPr>
              <w:t xml:space="preserve">մշակված </w:t>
            </w:r>
            <w:r w:rsidR="009F3F87" w:rsidRPr="00FD29CF">
              <w:rPr>
                <w:rFonts w:ascii="GHEA Grapalat" w:hAnsi="GHEA Grapalat"/>
                <w:lang w:val="hy-AM"/>
              </w:rPr>
              <w:t>դիտողություն</w:t>
            </w:r>
            <w:r w:rsidRPr="00FD29CF">
              <w:rPr>
                <w:rFonts w:ascii="GHEA Grapalat" w:hAnsi="GHEA Grapalat"/>
                <w:lang w:val="hy-AM"/>
              </w:rPr>
              <w:t>/առաջարկ: Եթե այո, ապա նշել այն կազմակերպությունները, որոնք մասնակցել են դրա մշակմանը:</w:t>
            </w:r>
          </w:p>
        </w:tc>
      </w:tr>
      <w:tr w:rsidR="009F3F87" w:rsidRPr="00734CFA" w:rsidTr="00680659">
        <w:trPr>
          <w:trHeight w:val="521"/>
        </w:trPr>
        <w:tc>
          <w:tcPr>
            <w:tcW w:w="10336" w:type="dxa"/>
          </w:tcPr>
          <w:p w:rsidR="009F3F87" w:rsidRPr="00FD29CF" w:rsidRDefault="009F3F87" w:rsidP="00A75093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9F3F87" w:rsidRPr="00734CFA" w:rsidTr="00A365AA">
        <w:tc>
          <w:tcPr>
            <w:tcW w:w="10336" w:type="dxa"/>
            <w:shd w:val="clear" w:color="auto" w:fill="D9D9D9" w:themeFill="background1" w:themeFillShade="D9"/>
          </w:tcPr>
          <w:p w:rsidR="009F3F87" w:rsidRPr="00FD29CF" w:rsidRDefault="00680659" w:rsidP="00A3582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Դիտողության/առաջարկի վերաբերյալ </w:t>
            </w:r>
            <w:r w:rsidR="009F3F87" w:rsidRPr="00FD29CF">
              <w:rPr>
                <w:rFonts w:ascii="GHEA Grapalat" w:hAnsi="GHEA Grapalat"/>
                <w:lang w:val="hy-AM"/>
              </w:rPr>
              <w:t xml:space="preserve">իրականացվել են արդյոք խորհրդակցություններ </w:t>
            </w:r>
            <w:r w:rsidRPr="00FD29CF">
              <w:rPr>
                <w:rFonts w:ascii="GHEA Grapalat" w:hAnsi="GHEA Grapalat"/>
                <w:lang w:val="hy-AM"/>
              </w:rPr>
              <w:t xml:space="preserve">հիմնական </w:t>
            </w:r>
            <w:r w:rsidR="009F3F87" w:rsidRPr="00FD29CF">
              <w:rPr>
                <w:rFonts w:ascii="GHEA Grapalat" w:hAnsi="GHEA Grapalat"/>
                <w:lang w:val="hy-AM"/>
              </w:rPr>
              <w:t>շահառուների հետ</w:t>
            </w:r>
            <w:r w:rsidR="007F76A4" w:rsidRPr="00FD29CF">
              <w:rPr>
                <w:rFonts w:ascii="GHEA Grapalat" w:hAnsi="GHEA Grapalat"/>
                <w:lang w:val="hy-AM"/>
              </w:rPr>
              <w:t>՝</w:t>
            </w:r>
          </w:p>
        </w:tc>
      </w:tr>
      <w:tr w:rsidR="009F3F87" w:rsidRPr="00734CFA" w:rsidTr="00680659">
        <w:trPr>
          <w:trHeight w:val="630"/>
        </w:trPr>
        <w:tc>
          <w:tcPr>
            <w:tcW w:w="10336" w:type="dxa"/>
          </w:tcPr>
          <w:p w:rsidR="009F3F87" w:rsidRPr="00FD29CF" w:rsidRDefault="009F3F87" w:rsidP="00A75093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680659" w:rsidRPr="00734CFA" w:rsidTr="00A365AA">
        <w:tc>
          <w:tcPr>
            <w:tcW w:w="10336" w:type="dxa"/>
            <w:shd w:val="clear" w:color="auto" w:fill="D9D9D9" w:themeFill="background1" w:themeFillShade="D9"/>
          </w:tcPr>
          <w:p w:rsidR="00680659" w:rsidRPr="00FD29CF" w:rsidRDefault="00C1647B" w:rsidP="00A3582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Կ</w:t>
            </w:r>
            <w:r w:rsidR="00EB1E7A" w:rsidRPr="00FD29CF">
              <w:rPr>
                <w:rFonts w:ascii="GHEA Grapalat" w:hAnsi="GHEA Grapalat"/>
                <w:lang w:val="hy-AM"/>
              </w:rPr>
              <w:t>ազմակերպությունը</w:t>
            </w:r>
            <w:r w:rsidR="00680659" w:rsidRPr="00FD29CF">
              <w:rPr>
                <w:rFonts w:ascii="GHEA Grapalat" w:hAnsi="GHEA Grapalat"/>
                <w:lang w:val="hy-AM"/>
              </w:rPr>
              <w:t xml:space="preserve"> ենթադրում է արդյոք իր մասնակցությունը առաջարկվող ծրագրի/միջոցառման ֆինանսավորման, իրականացման</w:t>
            </w:r>
            <w:r w:rsidR="00EB1E7A" w:rsidRPr="00FD29CF">
              <w:rPr>
                <w:rFonts w:ascii="GHEA Grapalat" w:hAnsi="GHEA Grapalat"/>
                <w:lang w:val="hy-AM"/>
              </w:rPr>
              <w:t xml:space="preserve"> կամ </w:t>
            </w:r>
            <w:r w:rsidR="00680659" w:rsidRPr="00FD29CF">
              <w:rPr>
                <w:rFonts w:ascii="GHEA Grapalat" w:hAnsi="GHEA Grapalat"/>
                <w:lang w:val="hy-AM"/>
              </w:rPr>
              <w:t>մոնիտորինգի գործընթացներում: Եթե այո, ապա նշել ենթադ</w:t>
            </w:r>
            <w:r w:rsidR="00EB1E7A" w:rsidRPr="00FD29CF">
              <w:rPr>
                <w:rFonts w:ascii="GHEA Grapalat" w:hAnsi="GHEA Grapalat"/>
                <w:lang w:val="hy-AM"/>
              </w:rPr>
              <w:t>ր</w:t>
            </w:r>
            <w:r w:rsidR="00680659" w:rsidRPr="00FD29CF">
              <w:rPr>
                <w:rFonts w:ascii="GHEA Grapalat" w:hAnsi="GHEA Grapalat"/>
                <w:lang w:val="hy-AM"/>
              </w:rPr>
              <w:t xml:space="preserve">վող մասնակցության ձևը </w:t>
            </w:r>
            <w:r w:rsidR="00680659" w:rsidRPr="00FD29CF">
              <w:rPr>
                <w:rFonts w:ascii="GHEA Grapalat" w:hAnsi="GHEA Grapalat"/>
                <w:i/>
                <w:u w:val="single"/>
                <w:lang w:val="hy-AM"/>
              </w:rPr>
              <w:t>(լրաց</w:t>
            </w:r>
            <w:r w:rsidR="00EB1E7A" w:rsidRPr="00FD29CF">
              <w:rPr>
                <w:rFonts w:ascii="GHEA Grapalat" w:hAnsi="GHEA Grapalat"/>
                <w:i/>
                <w:u w:val="single"/>
                <w:lang w:val="hy-AM"/>
              </w:rPr>
              <w:t xml:space="preserve">վում է </w:t>
            </w:r>
            <w:r w:rsidR="00680659" w:rsidRPr="00FD29CF">
              <w:rPr>
                <w:rFonts w:ascii="GHEA Grapalat" w:hAnsi="GHEA Grapalat"/>
                <w:i/>
                <w:u w:val="single"/>
                <w:lang w:val="hy-AM"/>
              </w:rPr>
              <w:t>միայն նոր նախաձեռնություն հանդիսացող առաջարկի դեպքում):</w:t>
            </w:r>
          </w:p>
        </w:tc>
      </w:tr>
      <w:tr w:rsidR="009F3F87" w:rsidRPr="00734CFA" w:rsidTr="00A365AA">
        <w:trPr>
          <w:trHeight w:val="890"/>
        </w:trPr>
        <w:tc>
          <w:tcPr>
            <w:tcW w:w="10336" w:type="dxa"/>
          </w:tcPr>
          <w:p w:rsidR="009F3F87" w:rsidRPr="00FD29CF" w:rsidRDefault="009F3F87" w:rsidP="00A75093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EB1E7A" w:rsidRPr="00734CFA" w:rsidTr="00A365AA">
        <w:tc>
          <w:tcPr>
            <w:tcW w:w="10336" w:type="dxa"/>
            <w:shd w:val="clear" w:color="auto" w:fill="D9D9D9" w:themeFill="background1" w:themeFillShade="D9"/>
          </w:tcPr>
          <w:p w:rsidR="00EB1E7A" w:rsidRPr="00FD29CF" w:rsidRDefault="007F76A4" w:rsidP="00A3582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Նշել այն ոլորտը, բյուջետային ծրագիրը և միջոցառումը, որին առնչվում է դիտողությունը/առաջարկությունը </w:t>
            </w:r>
            <w:r w:rsidRPr="00FD29CF">
              <w:rPr>
                <w:rFonts w:ascii="GHEA Grapalat" w:hAnsi="GHEA Grapalat"/>
                <w:i/>
                <w:u w:val="single"/>
                <w:lang w:val="hy-AM"/>
              </w:rPr>
              <w:t>(նոր նախաձեռնություն հանդիսացող առաջարկի դեպքում ծրագրի կամ միջոցառման դասիչները կարող են չլրացվել)՝</w:t>
            </w:r>
          </w:p>
        </w:tc>
      </w:tr>
      <w:tr w:rsidR="00EB1E7A" w:rsidRPr="00FD29CF" w:rsidTr="007A4741">
        <w:trPr>
          <w:trHeight w:val="1479"/>
        </w:trPr>
        <w:tc>
          <w:tcPr>
            <w:tcW w:w="10336" w:type="dxa"/>
          </w:tcPr>
          <w:p w:rsidR="007A4741" w:rsidRPr="00FD29CF" w:rsidRDefault="007A4741">
            <w:pPr>
              <w:rPr>
                <w:rFonts w:ascii="GHEA Grapalat" w:hAnsi="GHEA Grapalat"/>
                <w:lang w:val="hy-AM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3"/>
              <w:gridCol w:w="5977"/>
            </w:tblGrid>
            <w:tr w:rsidR="007A4741" w:rsidRPr="00FD29CF" w:rsidTr="007A4741">
              <w:tc>
                <w:tcPr>
                  <w:tcW w:w="4133" w:type="dxa"/>
                </w:tcPr>
                <w:p w:rsidR="007A4741" w:rsidRPr="00FD29CF" w:rsidRDefault="007A4741" w:rsidP="007F76A4">
                  <w:pPr>
                    <w:rPr>
                      <w:rFonts w:ascii="GHEA Grapalat" w:hAnsi="GHEA Grapalat"/>
                      <w:lang w:val="hy-AM"/>
                    </w:rPr>
                  </w:pPr>
                  <w:r w:rsidRPr="00FD29CF">
                    <w:rPr>
                      <w:rFonts w:ascii="GHEA Grapalat" w:hAnsi="GHEA Grapalat"/>
                      <w:lang w:val="hy-AM"/>
                    </w:rPr>
                    <w:t xml:space="preserve">Ոլորտը՝      </w:t>
                  </w:r>
                </w:p>
              </w:tc>
              <w:tc>
                <w:tcPr>
                  <w:tcW w:w="5977" w:type="dxa"/>
                  <w:tcBorders>
                    <w:bottom w:val="single" w:sz="4" w:space="0" w:color="auto"/>
                  </w:tcBorders>
                </w:tcPr>
                <w:p w:rsidR="007A4741" w:rsidRPr="00FD29CF" w:rsidRDefault="007A4741" w:rsidP="007F76A4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7A4741" w:rsidRPr="00FD29CF" w:rsidTr="007A4741">
              <w:tc>
                <w:tcPr>
                  <w:tcW w:w="4133" w:type="dxa"/>
                </w:tcPr>
                <w:p w:rsidR="007A4741" w:rsidRPr="00FD29CF" w:rsidRDefault="007A4741" w:rsidP="007F76A4">
                  <w:pPr>
                    <w:rPr>
                      <w:rFonts w:ascii="GHEA Grapalat" w:hAnsi="GHEA Grapalat"/>
                      <w:lang w:val="hy-AM"/>
                    </w:rPr>
                  </w:pPr>
                  <w:r w:rsidRPr="00FD29CF">
                    <w:rPr>
                      <w:rFonts w:ascii="GHEA Grapalat" w:hAnsi="GHEA Grapalat"/>
                      <w:lang w:val="hy-AM"/>
                    </w:rPr>
                    <w:t>Ծրագրի դասիչը և անվանումը՝</w:t>
                  </w:r>
                </w:p>
              </w:tc>
              <w:tc>
                <w:tcPr>
                  <w:tcW w:w="5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4741" w:rsidRPr="00FD29CF" w:rsidRDefault="007A4741" w:rsidP="007F76A4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7A4741" w:rsidRPr="00FD29CF" w:rsidTr="007A4741">
              <w:tc>
                <w:tcPr>
                  <w:tcW w:w="4133" w:type="dxa"/>
                </w:tcPr>
                <w:p w:rsidR="007A4741" w:rsidRPr="00FD29CF" w:rsidRDefault="007A4741" w:rsidP="007F76A4">
                  <w:pPr>
                    <w:rPr>
                      <w:rFonts w:ascii="GHEA Grapalat" w:hAnsi="GHEA Grapalat"/>
                      <w:lang w:val="hy-AM"/>
                    </w:rPr>
                  </w:pPr>
                  <w:r w:rsidRPr="00FD29CF">
                    <w:rPr>
                      <w:rFonts w:ascii="GHEA Grapalat" w:hAnsi="GHEA Grapalat"/>
                    </w:rPr>
                    <w:t>Միջոցառման դասիչը և անվանումը՝</w:t>
                  </w:r>
                </w:p>
              </w:tc>
              <w:tc>
                <w:tcPr>
                  <w:tcW w:w="5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4741" w:rsidRPr="00FD29CF" w:rsidRDefault="007A4741" w:rsidP="007F76A4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7F76A4" w:rsidRPr="00FD29CF" w:rsidRDefault="007F76A4" w:rsidP="007A4741">
            <w:pPr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EB1E7A" w:rsidRPr="00FD29CF" w:rsidTr="00A365AA">
        <w:tc>
          <w:tcPr>
            <w:tcW w:w="10336" w:type="dxa"/>
            <w:shd w:val="clear" w:color="auto" w:fill="D9D9D9" w:themeFill="background1" w:themeFillShade="D9"/>
          </w:tcPr>
          <w:p w:rsidR="00EB1E7A" w:rsidRPr="00FD29CF" w:rsidRDefault="007F76A4" w:rsidP="00A3582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Նշել ներկայա</w:t>
            </w:r>
            <w:r w:rsidR="0034684B" w:rsidRPr="00FD29CF">
              <w:rPr>
                <w:rFonts w:ascii="GHEA Grapalat" w:hAnsi="GHEA Grapalat"/>
                <w:lang w:val="hy-AM"/>
              </w:rPr>
              <w:t>ց</w:t>
            </w:r>
            <w:r w:rsidRPr="00FD29CF">
              <w:rPr>
                <w:rFonts w:ascii="GHEA Grapalat" w:hAnsi="GHEA Grapalat"/>
                <w:lang w:val="hy-AM"/>
              </w:rPr>
              <w:t>ված դիտողության/ առաջարկի բնույթը՝</w:t>
            </w:r>
          </w:p>
        </w:tc>
      </w:tr>
      <w:tr w:rsidR="00EB1E7A" w:rsidRPr="00FD29CF" w:rsidTr="00C65E99">
        <w:trPr>
          <w:trHeight w:val="810"/>
        </w:trPr>
        <w:tc>
          <w:tcPr>
            <w:tcW w:w="10336" w:type="dxa"/>
          </w:tcPr>
          <w:p w:rsidR="007A4741" w:rsidRPr="00FD29CF" w:rsidRDefault="007A4741" w:rsidP="007A4741">
            <w:pPr>
              <w:rPr>
                <w:rFonts w:ascii="GHEA Grapalat" w:hAnsi="GHEA Grapalat"/>
                <w:lang w:val="hy-AM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284"/>
              <w:gridCol w:w="992"/>
              <w:gridCol w:w="1913"/>
              <w:gridCol w:w="355"/>
              <w:gridCol w:w="969"/>
              <w:gridCol w:w="2835"/>
              <w:gridCol w:w="284"/>
            </w:tblGrid>
            <w:tr w:rsidR="00C65E99" w:rsidRPr="00FD29CF" w:rsidTr="00C65E99">
              <w:trPr>
                <w:trHeight w:val="219"/>
              </w:trPr>
              <w:tc>
                <w:tcPr>
                  <w:tcW w:w="1723" w:type="dxa"/>
                  <w:tcBorders>
                    <w:right w:val="single" w:sz="4" w:space="0" w:color="auto"/>
                  </w:tcBorders>
                </w:tcPr>
                <w:p w:rsidR="00C65E99" w:rsidRPr="00FD29CF" w:rsidRDefault="00C65E99" w:rsidP="0034684B">
                  <w:pPr>
                    <w:rPr>
                      <w:rFonts w:ascii="GHEA Grapalat" w:hAnsi="GHEA Grapalat"/>
                      <w:lang w:val="hy-AM"/>
                    </w:rPr>
                  </w:pPr>
                  <w:r w:rsidRPr="00FD29CF">
                    <w:rPr>
                      <w:rFonts w:ascii="GHEA Grapalat" w:hAnsi="GHEA Grapalat"/>
                      <w:lang w:val="hy-AM"/>
                    </w:rPr>
                    <w:t xml:space="preserve">Դիտողություն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E99" w:rsidRPr="00FD29CF" w:rsidRDefault="00C65E99" w:rsidP="007A4741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65E99" w:rsidRPr="00FD29CF" w:rsidRDefault="00C65E99" w:rsidP="007A4741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913" w:type="dxa"/>
                  <w:tcBorders>
                    <w:left w:val="nil"/>
                    <w:right w:val="single" w:sz="4" w:space="0" w:color="auto"/>
                  </w:tcBorders>
                </w:tcPr>
                <w:p w:rsidR="00C65E99" w:rsidRPr="00FD29CF" w:rsidRDefault="00C65E99" w:rsidP="007A4741">
                  <w:pPr>
                    <w:rPr>
                      <w:rFonts w:ascii="GHEA Grapalat" w:hAnsi="GHEA Grapalat"/>
                      <w:lang w:val="hy-AM"/>
                    </w:rPr>
                  </w:pPr>
                  <w:r w:rsidRPr="00FD29CF">
                    <w:rPr>
                      <w:rFonts w:ascii="GHEA Grapalat" w:hAnsi="GHEA Grapalat"/>
                      <w:lang w:val="hy-AM"/>
                    </w:rPr>
                    <w:t>Առաջարկություն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E99" w:rsidRPr="00FD29CF" w:rsidRDefault="00C65E99" w:rsidP="007A4741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69" w:type="dxa"/>
                  <w:tcBorders>
                    <w:left w:val="single" w:sz="4" w:space="0" w:color="auto"/>
                  </w:tcBorders>
                </w:tcPr>
                <w:p w:rsidR="00C65E99" w:rsidRPr="00FD29CF" w:rsidRDefault="00C65E99" w:rsidP="007A4741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  <w:right w:val="single" w:sz="4" w:space="0" w:color="auto"/>
                  </w:tcBorders>
                </w:tcPr>
                <w:p w:rsidR="00C65E99" w:rsidRPr="00FD29CF" w:rsidRDefault="00C65E99" w:rsidP="007A4741">
                  <w:pPr>
                    <w:rPr>
                      <w:rFonts w:ascii="GHEA Grapalat" w:hAnsi="GHEA Grapalat"/>
                      <w:lang w:val="hy-AM"/>
                    </w:rPr>
                  </w:pPr>
                  <w:r w:rsidRPr="00FD29CF">
                    <w:rPr>
                      <w:rFonts w:ascii="GHEA Grapalat" w:hAnsi="GHEA Grapalat"/>
                    </w:rPr>
                    <w:t>Ն</w:t>
                  </w:r>
                  <w:r w:rsidRPr="00FD29CF">
                    <w:rPr>
                      <w:rFonts w:ascii="GHEA Grapalat" w:hAnsi="GHEA Grapalat"/>
                      <w:lang w:val="hy-AM"/>
                    </w:rPr>
                    <w:t>որ նախաձեռնությ</w:t>
                  </w:r>
                  <w:r w:rsidRPr="00FD29CF">
                    <w:rPr>
                      <w:rFonts w:ascii="GHEA Grapalat" w:hAnsi="GHEA Grapalat"/>
                    </w:rPr>
                    <w:t>ուն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E99" w:rsidRPr="00FD29CF" w:rsidRDefault="00C65E99" w:rsidP="007A4741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7A4741" w:rsidRPr="00FD29CF" w:rsidRDefault="007A4741" w:rsidP="007A4741">
            <w:pPr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EB1E7A" w:rsidRPr="00FD29CF" w:rsidTr="00A365AA">
        <w:tc>
          <w:tcPr>
            <w:tcW w:w="10336" w:type="dxa"/>
            <w:shd w:val="clear" w:color="auto" w:fill="D9D9D9" w:themeFill="background1" w:themeFillShade="D9"/>
          </w:tcPr>
          <w:p w:rsidR="00EB1E7A" w:rsidRPr="00FD29CF" w:rsidRDefault="0034684B" w:rsidP="00A3582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Նշել, թե ինչ հարցերի է անդրադառնում ներկայացված դիտողությունը</w:t>
            </w:r>
            <w:r w:rsidR="00C65E99" w:rsidRPr="00FD29CF">
              <w:rPr>
                <w:rFonts w:ascii="GHEA Grapalat" w:hAnsi="GHEA Grapalat"/>
                <w:lang w:val="hy-AM"/>
              </w:rPr>
              <w:t xml:space="preserve">/ </w:t>
            </w:r>
            <w:r w:rsidRPr="00FD29CF">
              <w:rPr>
                <w:rFonts w:ascii="GHEA Grapalat" w:hAnsi="GHEA Grapalat"/>
                <w:lang w:val="hy-AM"/>
              </w:rPr>
              <w:t>առաջարկությունը</w:t>
            </w:r>
            <w:r w:rsidR="00833028" w:rsidRPr="00FD29CF">
              <w:rPr>
                <w:rFonts w:ascii="GHEA Grapalat" w:hAnsi="GHEA Grapalat"/>
                <w:lang w:val="hy-AM"/>
              </w:rPr>
              <w:t xml:space="preserve"> </w:t>
            </w:r>
            <w:r w:rsidR="00833028" w:rsidRPr="00FD29CF">
              <w:rPr>
                <w:rFonts w:ascii="GHEA Grapalat" w:hAnsi="GHEA Grapalat"/>
                <w:i/>
                <w:lang w:val="hy-AM"/>
              </w:rPr>
              <w:t>(կարելի է միաժամանակ նշել մի քանի տարբերակներ)</w:t>
            </w:r>
            <w:r w:rsidRPr="00FD29CF">
              <w:rPr>
                <w:rFonts w:ascii="GHEA Grapalat" w:hAnsi="GHEA Grapalat"/>
                <w:lang w:val="hy-AM"/>
              </w:rPr>
              <w:t>՝</w:t>
            </w:r>
          </w:p>
        </w:tc>
      </w:tr>
      <w:tr w:rsidR="00EB1E7A" w:rsidRPr="00FD29CF" w:rsidTr="00833028">
        <w:trPr>
          <w:trHeight w:val="5465"/>
        </w:trPr>
        <w:tc>
          <w:tcPr>
            <w:tcW w:w="10336" w:type="dxa"/>
          </w:tcPr>
          <w:p w:rsidR="00EB1E7A" w:rsidRPr="00FD29CF" w:rsidRDefault="00EB1E7A" w:rsidP="00F91009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6"/>
              <w:gridCol w:w="284"/>
              <w:gridCol w:w="709"/>
              <w:gridCol w:w="3827"/>
              <w:gridCol w:w="355"/>
            </w:tblGrid>
            <w:tr w:rsidR="00C65E99" w:rsidRPr="00FD29CF" w:rsidTr="00C65E99">
              <w:trPr>
                <w:trHeight w:val="219"/>
              </w:trPr>
              <w:tc>
                <w:tcPr>
                  <w:tcW w:w="4416" w:type="dxa"/>
                  <w:tcBorders>
                    <w:right w:val="single" w:sz="4" w:space="0" w:color="auto"/>
                  </w:tcBorders>
                </w:tcPr>
                <w:p w:rsidR="00C65E99" w:rsidRPr="00FD29CF" w:rsidRDefault="00C65E99" w:rsidP="00833028">
                  <w:pPr>
                    <w:rPr>
                      <w:rFonts w:ascii="GHEA Grapalat" w:hAnsi="GHEA Grapalat"/>
                      <w:lang w:val="hy-AM"/>
                    </w:rPr>
                  </w:pPr>
                  <w:r w:rsidRPr="00FD29CF">
                    <w:rPr>
                      <w:rFonts w:ascii="GHEA Grapalat" w:hAnsi="GHEA Grapalat"/>
                    </w:rPr>
                    <w:t>Նպատակներ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  <w:right w:val="single" w:sz="4" w:space="0" w:color="auto"/>
                  </w:tcBorders>
                </w:tcPr>
                <w:p w:rsidR="00C65E99" w:rsidRPr="00FD29CF" w:rsidRDefault="00833028" w:rsidP="00C65E99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Ծ</w:t>
                  </w:r>
                  <w:r w:rsidR="00C65E99" w:rsidRPr="00FD29CF">
                    <w:rPr>
                      <w:rFonts w:ascii="GHEA Grapalat" w:hAnsi="GHEA Grapalat"/>
                    </w:rPr>
                    <w:t>առայության որակ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C65E99" w:rsidRPr="00FD29CF" w:rsidTr="00C65E99">
              <w:trPr>
                <w:trHeight w:val="219"/>
              </w:trPr>
              <w:tc>
                <w:tcPr>
                  <w:tcW w:w="4416" w:type="dxa"/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C65E99" w:rsidRPr="00FD29CF" w:rsidTr="00C65E99">
              <w:trPr>
                <w:trHeight w:val="219"/>
              </w:trPr>
              <w:tc>
                <w:tcPr>
                  <w:tcW w:w="4416" w:type="dxa"/>
                  <w:tcBorders>
                    <w:right w:val="single" w:sz="4" w:space="0" w:color="auto"/>
                  </w:tcBorders>
                </w:tcPr>
                <w:p w:rsidR="00C65E99" w:rsidRPr="00FD29CF" w:rsidRDefault="00C65E99" w:rsidP="00833028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Գերակայություններ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  <w:right w:val="single" w:sz="4" w:space="0" w:color="auto"/>
                  </w:tcBorders>
                </w:tcPr>
                <w:p w:rsidR="00C65E99" w:rsidRPr="00FD29CF" w:rsidRDefault="00833028" w:rsidP="00833028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 xml:space="preserve">Ծառայության մատչելիություն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C65E99" w:rsidRPr="00FD29CF" w:rsidTr="00F91009">
              <w:trPr>
                <w:trHeight w:val="219"/>
              </w:trPr>
              <w:tc>
                <w:tcPr>
                  <w:tcW w:w="4416" w:type="dxa"/>
                </w:tcPr>
                <w:p w:rsidR="00C65E99" w:rsidRPr="00FD29CF" w:rsidRDefault="00C65E99" w:rsidP="00F9100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5E99" w:rsidRPr="00FD29CF" w:rsidRDefault="00C65E99" w:rsidP="00F9100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</w:tcBorders>
                </w:tcPr>
                <w:p w:rsidR="00C65E99" w:rsidRPr="00FD29CF" w:rsidRDefault="00C65E99" w:rsidP="00F9100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</w:tcBorders>
                </w:tcPr>
                <w:p w:rsidR="00C65E99" w:rsidRPr="00FD29CF" w:rsidRDefault="00C65E99" w:rsidP="00F9100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5E99" w:rsidRPr="00FD29CF" w:rsidRDefault="00C65E99" w:rsidP="00F9100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C65E99" w:rsidRPr="00FD29CF" w:rsidTr="00F91009">
              <w:trPr>
                <w:trHeight w:val="219"/>
              </w:trPr>
              <w:tc>
                <w:tcPr>
                  <w:tcW w:w="4416" w:type="dxa"/>
                  <w:tcBorders>
                    <w:right w:val="single" w:sz="4" w:space="0" w:color="auto"/>
                  </w:tcBorders>
                </w:tcPr>
                <w:p w:rsidR="00C65E99" w:rsidRPr="00FD29CF" w:rsidRDefault="00C65E99" w:rsidP="00833028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Շահառուների շրջանակ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E99" w:rsidRPr="00FD29CF" w:rsidRDefault="00C65E99" w:rsidP="00F9100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C65E99" w:rsidRPr="00FD29CF" w:rsidRDefault="00C65E99" w:rsidP="00F9100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  <w:right w:val="single" w:sz="4" w:space="0" w:color="auto"/>
                  </w:tcBorders>
                </w:tcPr>
                <w:p w:rsidR="00C65E99" w:rsidRPr="00FD29CF" w:rsidRDefault="00C65E99" w:rsidP="00F91009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Ֆինանսական հաշվարկներ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E99" w:rsidRPr="00FD29CF" w:rsidRDefault="00C65E99" w:rsidP="00F9100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C65E99" w:rsidRPr="00FD29CF" w:rsidTr="00F91009">
              <w:trPr>
                <w:trHeight w:val="219"/>
              </w:trPr>
              <w:tc>
                <w:tcPr>
                  <w:tcW w:w="4416" w:type="dxa"/>
                </w:tcPr>
                <w:p w:rsidR="00C65E99" w:rsidRPr="00FD29CF" w:rsidRDefault="00C65E99" w:rsidP="00F9100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5E99" w:rsidRPr="00FD29CF" w:rsidRDefault="00C65E99" w:rsidP="00F9100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</w:tcBorders>
                </w:tcPr>
                <w:p w:rsidR="00C65E99" w:rsidRPr="00FD29CF" w:rsidRDefault="00C65E99" w:rsidP="00F9100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</w:tcBorders>
                </w:tcPr>
                <w:p w:rsidR="00C65E99" w:rsidRPr="00FD29CF" w:rsidRDefault="00C65E99" w:rsidP="00F9100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5E99" w:rsidRPr="00FD29CF" w:rsidRDefault="00C65E99" w:rsidP="00F9100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C65E99" w:rsidRPr="00FD29CF" w:rsidTr="00F91009">
              <w:trPr>
                <w:trHeight w:val="219"/>
              </w:trPr>
              <w:tc>
                <w:tcPr>
                  <w:tcW w:w="4416" w:type="dxa"/>
                  <w:tcBorders>
                    <w:right w:val="single" w:sz="4" w:space="0" w:color="auto"/>
                  </w:tcBorders>
                </w:tcPr>
                <w:p w:rsidR="00C65E99" w:rsidRPr="00FD29CF" w:rsidRDefault="00C65E99" w:rsidP="00833028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Սպառվող ռեսուր</w:t>
                  </w:r>
                  <w:r w:rsidR="00833028" w:rsidRPr="00FD29CF">
                    <w:rPr>
                      <w:rFonts w:ascii="GHEA Grapalat" w:hAnsi="GHEA Grapalat"/>
                    </w:rPr>
                    <w:t>ս</w:t>
                  </w:r>
                  <w:r w:rsidRPr="00FD29CF">
                    <w:rPr>
                      <w:rFonts w:ascii="GHEA Grapalat" w:hAnsi="GHEA Grapalat"/>
                    </w:rPr>
                    <w:t>ներ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E99" w:rsidRPr="00FD29CF" w:rsidRDefault="00C65E99" w:rsidP="00F9100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C65E99" w:rsidRPr="00FD29CF" w:rsidRDefault="00C65E99" w:rsidP="00F9100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  <w:right w:val="single" w:sz="4" w:space="0" w:color="auto"/>
                  </w:tcBorders>
                </w:tcPr>
                <w:p w:rsidR="00C65E99" w:rsidRPr="00FD29CF" w:rsidRDefault="00833028" w:rsidP="00833028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Արդյունքային ցուցանիշներ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E99" w:rsidRPr="00FD29CF" w:rsidRDefault="00C65E99" w:rsidP="00F9100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C65E99" w:rsidRPr="00FD29CF" w:rsidTr="00C65E99">
              <w:trPr>
                <w:trHeight w:val="219"/>
              </w:trPr>
              <w:tc>
                <w:tcPr>
                  <w:tcW w:w="4416" w:type="dxa"/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C65E99" w:rsidRPr="00FD29CF" w:rsidTr="00C65E99">
              <w:trPr>
                <w:trHeight w:val="219"/>
              </w:trPr>
              <w:tc>
                <w:tcPr>
                  <w:tcW w:w="4416" w:type="dxa"/>
                  <w:tcBorders>
                    <w:right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Իրականացման եղանակներ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  <w:right w:val="single" w:sz="4" w:space="0" w:color="auto"/>
                  </w:tcBorders>
                </w:tcPr>
                <w:p w:rsidR="00C65E99" w:rsidRPr="00FD29CF" w:rsidRDefault="00833028" w:rsidP="00833028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Վերջնական արդյունքներ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C65E99" w:rsidRPr="00FD29CF" w:rsidTr="00F91009">
              <w:trPr>
                <w:trHeight w:val="219"/>
              </w:trPr>
              <w:tc>
                <w:tcPr>
                  <w:tcW w:w="4416" w:type="dxa"/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C65E99" w:rsidRPr="00FD29CF" w:rsidTr="00F91009">
              <w:trPr>
                <w:trHeight w:val="219"/>
              </w:trPr>
              <w:tc>
                <w:tcPr>
                  <w:tcW w:w="4416" w:type="dxa"/>
                  <w:tcBorders>
                    <w:right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Նոր ծառայություններ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  <w:right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Նոր տրանսֆորտներ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C65E99" w:rsidRPr="00FD29CF" w:rsidTr="00F91009">
              <w:trPr>
                <w:trHeight w:val="219"/>
              </w:trPr>
              <w:tc>
                <w:tcPr>
                  <w:tcW w:w="4416" w:type="dxa"/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C65E99" w:rsidRPr="00FD29CF" w:rsidTr="00F91009">
              <w:trPr>
                <w:trHeight w:val="219"/>
              </w:trPr>
              <w:tc>
                <w:tcPr>
                  <w:tcW w:w="4416" w:type="dxa"/>
                  <w:tcBorders>
                    <w:right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Նոր կապիտալ ներդրումներ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  <w:right w:val="single" w:sz="4" w:space="0" w:color="auto"/>
                  </w:tcBorders>
                </w:tcPr>
                <w:p w:rsidR="00C65E99" w:rsidRPr="00FD29CF" w:rsidRDefault="00833028" w:rsidP="00833028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Արդյունավետություն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E99" w:rsidRPr="00FD29CF" w:rsidRDefault="00C65E99" w:rsidP="00C65E99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833028" w:rsidRPr="00FD29CF" w:rsidRDefault="00833028" w:rsidP="00833028">
            <w:pPr>
              <w:tabs>
                <w:tab w:val="left" w:pos="4524"/>
                <w:tab w:val="left" w:pos="4808"/>
                <w:tab w:val="left" w:pos="5517"/>
                <w:tab w:val="left" w:pos="9344"/>
              </w:tabs>
              <w:spacing w:after="160" w:line="259" w:lineRule="auto"/>
              <w:ind w:left="108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ab/>
            </w:r>
            <w:r w:rsidRPr="00FD29CF">
              <w:rPr>
                <w:rFonts w:ascii="GHEA Grapalat" w:hAnsi="GHEA Grapalat"/>
                <w:lang w:val="hy-AM"/>
              </w:rPr>
              <w:tab/>
            </w:r>
            <w:r w:rsidRPr="00FD29CF">
              <w:rPr>
                <w:rFonts w:ascii="GHEA Grapalat" w:hAnsi="GHEA Grapalat"/>
                <w:lang w:val="hy-AM"/>
              </w:rPr>
              <w:tab/>
            </w:r>
            <w:r w:rsidRPr="00FD29CF">
              <w:rPr>
                <w:rFonts w:ascii="GHEA Grapalat" w:hAnsi="GHEA Grapalat"/>
                <w:lang w:val="hy-AM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4"/>
              <w:gridCol w:w="8647"/>
            </w:tblGrid>
            <w:tr w:rsidR="00833028" w:rsidRPr="00FD29CF" w:rsidTr="00833028">
              <w:trPr>
                <w:trHeight w:val="219"/>
              </w:trPr>
              <w:tc>
                <w:tcPr>
                  <w:tcW w:w="1014" w:type="dxa"/>
                </w:tcPr>
                <w:p w:rsidR="00833028" w:rsidRPr="00FD29CF" w:rsidRDefault="00833028" w:rsidP="00833028">
                  <w:pPr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 xml:space="preserve">Այլ՝ </w:t>
                  </w:r>
                </w:p>
              </w:tc>
              <w:tc>
                <w:tcPr>
                  <w:tcW w:w="8647" w:type="dxa"/>
                  <w:tcBorders>
                    <w:bottom w:val="single" w:sz="4" w:space="0" w:color="auto"/>
                  </w:tcBorders>
                </w:tcPr>
                <w:p w:rsidR="00833028" w:rsidRPr="00FD29CF" w:rsidRDefault="00833028" w:rsidP="00833028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C65E99" w:rsidRPr="00FD29CF" w:rsidRDefault="00C65E99" w:rsidP="00F91009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EB1E7A" w:rsidRPr="00FD29CF" w:rsidTr="00A365AA">
        <w:tc>
          <w:tcPr>
            <w:tcW w:w="10336" w:type="dxa"/>
            <w:shd w:val="clear" w:color="auto" w:fill="D9D9D9" w:themeFill="background1" w:themeFillShade="D9"/>
          </w:tcPr>
          <w:p w:rsidR="00EB1E7A" w:rsidRPr="00FD29CF" w:rsidRDefault="0034684B" w:rsidP="00A3582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Ներկայացնել դիտողության/ առաջարկի բովանդակությունը </w:t>
            </w:r>
            <w:r w:rsidR="00EB1E7A" w:rsidRPr="00FD29CF">
              <w:rPr>
                <w:rFonts w:ascii="GHEA Grapalat" w:hAnsi="GHEA Grapalat"/>
                <w:i/>
                <w:u w:val="single"/>
                <w:lang w:val="hy-AM"/>
              </w:rPr>
              <w:t>(</w:t>
            </w:r>
            <w:r w:rsidRPr="00FD29CF">
              <w:rPr>
                <w:rFonts w:ascii="GHEA Grapalat" w:hAnsi="GHEA Grapalat"/>
                <w:i/>
                <w:u w:val="single"/>
                <w:lang w:val="hy-AM"/>
              </w:rPr>
              <w:t>100 բառի շրջանակներում</w:t>
            </w:r>
            <w:r w:rsidR="00EB1E7A" w:rsidRPr="00FD29CF">
              <w:rPr>
                <w:rFonts w:ascii="GHEA Grapalat" w:hAnsi="GHEA Grapalat"/>
                <w:i/>
                <w:u w:val="single"/>
                <w:lang w:val="hy-AM"/>
              </w:rPr>
              <w:t>)</w:t>
            </w:r>
            <w:r w:rsidRPr="00FD29CF">
              <w:rPr>
                <w:rFonts w:ascii="GHEA Grapalat" w:hAnsi="GHEA Grapalat"/>
                <w:i/>
                <w:u w:val="single"/>
                <w:lang w:val="hy-AM"/>
              </w:rPr>
              <w:t>՝</w:t>
            </w:r>
          </w:p>
        </w:tc>
      </w:tr>
      <w:tr w:rsidR="00EB1E7A" w:rsidRPr="00FD29CF" w:rsidTr="000E4EB7">
        <w:trPr>
          <w:trHeight w:val="1169"/>
        </w:trPr>
        <w:tc>
          <w:tcPr>
            <w:tcW w:w="10336" w:type="dxa"/>
          </w:tcPr>
          <w:p w:rsidR="00EB1E7A" w:rsidRPr="00FD29CF" w:rsidRDefault="00EB1E7A" w:rsidP="00F91009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F2297F" w:rsidRPr="00FD29CF" w:rsidTr="00A365AA">
        <w:tc>
          <w:tcPr>
            <w:tcW w:w="10336" w:type="dxa"/>
            <w:shd w:val="clear" w:color="auto" w:fill="D9D9D9" w:themeFill="background1" w:themeFillShade="D9"/>
          </w:tcPr>
          <w:p w:rsidR="00F2297F" w:rsidRPr="00FD29CF" w:rsidRDefault="006F00E9" w:rsidP="00A3582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Ինչ օգուտներ են ակնկալվում առաջարկի իրականացման արդյունքում: Ինչպես է առաջարկի իրականացումն ազդելու թիրախային շահառուներ</w:t>
            </w:r>
            <w:r w:rsidR="00A93035" w:rsidRPr="00FD29CF">
              <w:rPr>
                <w:rFonts w:ascii="GHEA Grapalat" w:hAnsi="GHEA Grapalat"/>
                <w:lang w:val="hy-AM"/>
              </w:rPr>
              <w:t>ի, այդ թվում՝ մատուցվող ծառայությունների որակի վրա</w:t>
            </w:r>
            <w:r w:rsidR="00F2297F" w:rsidRPr="00FD29CF">
              <w:rPr>
                <w:rFonts w:ascii="GHEA Grapalat" w:hAnsi="GHEA Grapalat"/>
                <w:lang w:val="hy-AM"/>
              </w:rPr>
              <w:t>՝</w:t>
            </w:r>
          </w:p>
        </w:tc>
      </w:tr>
      <w:tr w:rsidR="00F2297F" w:rsidRPr="00FD29CF" w:rsidTr="000E4EB7">
        <w:trPr>
          <w:trHeight w:val="1058"/>
        </w:trPr>
        <w:tc>
          <w:tcPr>
            <w:tcW w:w="10336" w:type="dxa"/>
          </w:tcPr>
          <w:p w:rsidR="00F2297F" w:rsidRPr="00FD29CF" w:rsidRDefault="00F2297F" w:rsidP="00F91009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F2297F" w:rsidRPr="00FD29CF" w:rsidTr="00A365AA">
        <w:tc>
          <w:tcPr>
            <w:tcW w:w="10336" w:type="dxa"/>
            <w:shd w:val="clear" w:color="auto" w:fill="D9D9D9" w:themeFill="background1" w:themeFillShade="D9"/>
          </w:tcPr>
          <w:p w:rsidR="00F2297F" w:rsidRPr="00FD29CF" w:rsidRDefault="006F00E9" w:rsidP="00A3582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Ինչ ժամանակահատվածում է </w:t>
            </w:r>
            <w:r w:rsidR="00A93035" w:rsidRPr="00FD29CF">
              <w:rPr>
                <w:rFonts w:ascii="GHEA Grapalat" w:hAnsi="GHEA Grapalat"/>
                <w:lang w:val="hy-AM"/>
              </w:rPr>
              <w:t xml:space="preserve">նախատեսվում իրականացնել առաջարկը՝ </w:t>
            </w:r>
          </w:p>
        </w:tc>
      </w:tr>
      <w:tr w:rsidR="00F2297F" w:rsidRPr="00FD29CF" w:rsidTr="00A365AA">
        <w:trPr>
          <w:trHeight w:val="899"/>
        </w:trPr>
        <w:tc>
          <w:tcPr>
            <w:tcW w:w="10336" w:type="dxa"/>
          </w:tcPr>
          <w:p w:rsidR="00F2297F" w:rsidRPr="00FD29CF" w:rsidRDefault="00F2297F" w:rsidP="00A93035">
            <w:pPr>
              <w:tabs>
                <w:tab w:val="left" w:pos="306"/>
              </w:tabs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F2297F" w:rsidRPr="00734CFA" w:rsidTr="00A365AA">
        <w:tc>
          <w:tcPr>
            <w:tcW w:w="10336" w:type="dxa"/>
            <w:shd w:val="clear" w:color="auto" w:fill="D9D9D9" w:themeFill="background1" w:themeFillShade="D9"/>
          </w:tcPr>
          <w:p w:rsidR="00F2297F" w:rsidRPr="00FD29CF" w:rsidRDefault="00A93035" w:rsidP="00A3582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 Ընդհանուր գնահատականներով ինչ ռեսուրսներ (սարքավորումներ, աշխատաժամանակ, ֆինանս</w:t>
            </w:r>
            <w:r w:rsidR="00C1647B" w:rsidRPr="00FD29CF">
              <w:rPr>
                <w:rFonts w:ascii="GHEA Grapalat" w:hAnsi="GHEA Grapalat"/>
                <w:lang w:val="hy-AM"/>
              </w:rPr>
              <w:t>ա</w:t>
            </w:r>
            <w:r w:rsidRPr="00FD29CF">
              <w:rPr>
                <w:rFonts w:ascii="GHEA Grapalat" w:hAnsi="GHEA Grapalat"/>
                <w:lang w:val="hy-AM"/>
              </w:rPr>
              <w:t>կան միջոցներ և այլն) կպահանջվեն առաջարկի իրականացման համար</w:t>
            </w:r>
            <w:r w:rsidR="00F2297F" w:rsidRPr="00FD29CF">
              <w:rPr>
                <w:rFonts w:ascii="GHEA Grapalat" w:hAnsi="GHEA Grapalat"/>
                <w:lang w:val="hy-AM"/>
              </w:rPr>
              <w:t>՝</w:t>
            </w:r>
          </w:p>
        </w:tc>
      </w:tr>
      <w:tr w:rsidR="00F2297F" w:rsidRPr="00FD29CF" w:rsidTr="00C1647B">
        <w:trPr>
          <w:trHeight w:val="2071"/>
        </w:trPr>
        <w:tc>
          <w:tcPr>
            <w:tcW w:w="10336" w:type="dxa"/>
          </w:tcPr>
          <w:p w:rsidR="00F2297F" w:rsidRPr="00FD29CF" w:rsidRDefault="00F2297F" w:rsidP="00F91009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6014"/>
              <w:gridCol w:w="3370"/>
            </w:tblGrid>
            <w:tr w:rsidR="00A93035" w:rsidRPr="00FD29CF" w:rsidTr="00C1647B">
              <w:tc>
                <w:tcPr>
                  <w:tcW w:w="726" w:type="dxa"/>
                  <w:shd w:val="clear" w:color="auto" w:fill="BFBFBF" w:themeFill="background1" w:themeFillShade="BF"/>
                </w:tcPr>
                <w:p w:rsidR="00A93035" w:rsidRPr="00FD29CF" w:rsidRDefault="00A93035" w:rsidP="00F91009">
                  <w:pPr>
                    <w:jc w:val="center"/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#</w:t>
                  </w:r>
                </w:p>
              </w:tc>
              <w:tc>
                <w:tcPr>
                  <w:tcW w:w="6014" w:type="dxa"/>
                  <w:shd w:val="clear" w:color="auto" w:fill="BFBFBF" w:themeFill="background1" w:themeFillShade="BF"/>
                </w:tcPr>
                <w:p w:rsidR="00A93035" w:rsidRPr="00FD29CF" w:rsidRDefault="00A93035" w:rsidP="00F91009">
                  <w:pPr>
                    <w:jc w:val="center"/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Նկարագրություն</w:t>
                  </w:r>
                </w:p>
              </w:tc>
              <w:tc>
                <w:tcPr>
                  <w:tcW w:w="3370" w:type="dxa"/>
                  <w:shd w:val="clear" w:color="auto" w:fill="BFBFBF" w:themeFill="background1" w:themeFillShade="BF"/>
                </w:tcPr>
                <w:p w:rsidR="00A93035" w:rsidRPr="00FD29CF" w:rsidRDefault="00C1647B" w:rsidP="00F91009">
                  <w:pPr>
                    <w:jc w:val="center"/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Գումար (ՀՀ դրամ)</w:t>
                  </w:r>
                </w:p>
              </w:tc>
            </w:tr>
            <w:tr w:rsidR="00A93035" w:rsidRPr="00FD29CF" w:rsidTr="00C1647B">
              <w:tc>
                <w:tcPr>
                  <w:tcW w:w="726" w:type="dxa"/>
                </w:tcPr>
                <w:p w:rsidR="00A93035" w:rsidRPr="00FD29CF" w:rsidRDefault="00C1647B" w:rsidP="00F91009">
                  <w:pPr>
                    <w:jc w:val="center"/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6014" w:type="dxa"/>
                </w:tcPr>
                <w:p w:rsidR="00A93035" w:rsidRPr="00FD29CF" w:rsidRDefault="00A93035" w:rsidP="00F91009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370" w:type="dxa"/>
                </w:tcPr>
                <w:p w:rsidR="00A93035" w:rsidRPr="00FD29CF" w:rsidRDefault="00A93035" w:rsidP="00F91009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A93035" w:rsidRPr="00FD29CF" w:rsidTr="00C1647B">
              <w:tc>
                <w:tcPr>
                  <w:tcW w:w="726" w:type="dxa"/>
                </w:tcPr>
                <w:p w:rsidR="00A93035" w:rsidRPr="00FD29CF" w:rsidRDefault="00C1647B" w:rsidP="00F91009">
                  <w:pPr>
                    <w:jc w:val="center"/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6014" w:type="dxa"/>
                </w:tcPr>
                <w:p w:rsidR="00A93035" w:rsidRPr="00FD29CF" w:rsidRDefault="00A93035" w:rsidP="00F91009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370" w:type="dxa"/>
                </w:tcPr>
                <w:p w:rsidR="00A93035" w:rsidRPr="00FD29CF" w:rsidRDefault="00A93035" w:rsidP="00F91009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A93035" w:rsidRPr="00FD29CF" w:rsidTr="00C1647B"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:rsidR="00A93035" w:rsidRPr="00FD29CF" w:rsidRDefault="00C1647B" w:rsidP="00F91009">
                  <w:pPr>
                    <w:jc w:val="center"/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…</w:t>
                  </w:r>
                </w:p>
              </w:tc>
              <w:tc>
                <w:tcPr>
                  <w:tcW w:w="6014" w:type="dxa"/>
                </w:tcPr>
                <w:p w:rsidR="00A93035" w:rsidRPr="00FD29CF" w:rsidRDefault="00A93035" w:rsidP="00F91009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370" w:type="dxa"/>
                </w:tcPr>
                <w:p w:rsidR="00A93035" w:rsidRPr="00FD29CF" w:rsidRDefault="00A93035" w:rsidP="00F91009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A93035" w:rsidRPr="00FD29CF" w:rsidTr="00C1647B">
              <w:tc>
                <w:tcPr>
                  <w:tcW w:w="726" w:type="dxa"/>
                  <w:tcBorders>
                    <w:left w:val="nil"/>
                    <w:bottom w:val="nil"/>
                  </w:tcBorders>
                </w:tcPr>
                <w:p w:rsidR="00A93035" w:rsidRPr="00FD29CF" w:rsidRDefault="00A93035" w:rsidP="00F91009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6014" w:type="dxa"/>
                  <w:shd w:val="clear" w:color="auto" w:fill="BFBFBF" w:themeFill="background1" w:themeFillShade="BF"/>
                </w:tcPr>
                <w:p w:rsidR="00A93035" w:rsidRPr="00FD29CF" w:rsidRDefault="00C1647B" w:rsidP="00F91009">
                  <w:pPr>
                    <w:jc w:val="center"/>
                    <w:rPr>
                      <w:rFonts w:ascii="GHEA Grapalat" w:hAnsi="GHEA Grapalat"/>
                    </w:rPr>
                  </w:pPr>
                  <w:r w:rsidRPr="00FD29CF">
                    <w:rPr>
                      <w:rFonts w:ascii="GHEA Grapalat" w:hAnsi="GHEA Grapalat"/>
                    </w:rPr>
                    <w:t>Ընդամենը`</w:t>
                  </w:r>
                </w:p>
              </w:tc>
              <w:tc>
                <w:tcPr>
                  <w:tcW w:w="3370" w:type="dxa"/>
                </w:tcPr>
                <w:p w:rsidR="00A93035" w:rsidRPr="00FD29CF" w:rsidRDefault="00A93035" w:rsidP="00F91009">
                  <w:pPr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:rsidR="00A93035" w:rsidRPr="00FD29CF" w:rsidRDefault="00A93035" w:rsidP="00F91009">
            <w:pPr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A93035" w:rsidRPr="00FD29CF" w:rsidTr="00A365AA">
        <w:tc>
          <w:tcPr>
            <w:tcW w:w="10336" w:type="dxa"/>
            <w:shd w:val="clear" w:color="auto" w:fill="D9D9D9" w:themeFill="background1" w:themeFillShade="D9"/>
          </w:tcPr>
          <w:p w:rsidR="00A93035" w:rsidRPr="00FD29CF" w:rsidRDefault="00C1647B" w:rsidP="00A3582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Առաջարկը ենթադրում է արդյոք պետական բյուջեից բացի ֆինանսավորման այլ աղբյուրների ներգրավում: Եթե այո, ապա ներկայացնել առաջարկի համաֆինանսավորման աղբյուրները</w:t>
            </w:r>
            <w:r w:rsidR="00753018" w:rsidRPr="00FD29CF">
              <w:rPr>
                <w:rFonts w:ascii="GHEA Grapalat" w:hAnsi="GHEA Grapalat"/>
                <w:lang w:val="hy-AM"/>
              </w:rPr>
              <w:t xml:space="preserve">, ուղղությունները </w:t>
            </w:r>
            <w:r w:rsidRPr="00FD29CF">
              <w:rPr>
                <w:rFonts w:ascii="GHEA Grapalat" w:hAnsi="GHEA Grapalat"/>
                <w:lang w:val="hy-AM"/>
              </w:rPr>
              <w:t>և նախնական ֆինանսական գնահատականները:</w:t>
            </w:r>
          </w:p>
        </w:tc>
      </w:tr>
      <w:tr w:rsidR="00A93035" w:rsidRPr="00FD29CF" w:rsidTr="00C1647B">
        <w:trPr>
          <w:trHeight w:val="1333"/>
        </w:trPr>
        <w:tc>
          <w:tcPr>
            <w:tcW w:w="10336" w:type="dxa"/>
          </w:tcPr>
          <w:p w:rsidR="00A93035" w:rsidRPr="00FD29CF" w:rsidRDefault="00A93035" w:rsidP="00C1647B">
            <w:pPr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</w:tbl>
    <w:p w:rsidR="009E6360" w:rsidRPr="00FD29CF" w:rsidRDefault="009E6360" w:rsidP="009E6360">
      <w:pPr>
        <w:rPr>
          <w:rFonts w:ascii="GHEA Grapalat" w:hAnsi="GHEA Grapalat"/>
          <w:b/>
          <w:color w:val="C00000"/>
          <w:lang w:val="hy-AM"/>
        </w:rPr>
      </w:pPr>
    </w:p>
    <w:p w:rsidR="00873CFF" w:rsidRPr="00FD29CF" w:rsidRDefault="00873CFF">
      <w:pPr>
        <w:rPr>
          <w:rFonts w:ascii="GHEA Grapalat" w:eastAsia="Times New Roman" w:hAnsi="GHEA Grapalat" w:cs="Times New Roman"/>
          <w:i/>
          <w:kern w:val="16"/>
          <w:lang w:val="hy-AM"/>
        </w:rPr>
      </w:pPr>
      <w:r w:rsidRPr="00FD29CF">
        <w:rPr>
          <w:rFonts w:ascii="GHEA Grapalat" w:hAnsi="GHEA Grapalat"/>
          <w:i/>
          <w:kern w:val="16"/>
          <w:lang w:val="hy-AM"/>
        </w:rPr>
        <w:br w:type="page"/>
      </w:r>
    </w:p>
    <w:p w:rsidR="0063727B" w:rsidRPr="00FD29CF" w:rsidRDefault="0063727B" w:rsidP="0063727B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C00000"/>
        <w:jc w:val="right"/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</w:pPr>
      <w:bookmarkStart w:id="13" w:name="_Toc32239504"/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>Հավելված 3</w:t>
      </w:r>
      <w:bookmarkEnd w:id="13"/>
    </w:p>
    <w:p w:rsidR="0063727B" w:rsidRPr="00FD29CF" w:rsidRDefault="0063727B" w:rsidP="0063727B">
      <w:pPr>
        <w:rPr>
          <w:rFonts w:ascii="GHEA Grapalat" w:hAnsi="GHEA Grapalat"/>
          <w:lang w:val="hy-AM"/>
        </w:rPr>
      </w:pPr>
    </w:p>
    <w:p w:rsidR="0063727B" w:rsidRPr="00FD29CF" w:rsidRDefault="0063727B" w:rsidP="0063727B">
      <w:pPr>
        <w:jc w:val="center"/>
        <w:rPr>
          <w:rFonts w:ascii="GHEA Grapalat" w:hAnsi="GHEA Grapalat"/>
          <w:b/>
          <w:color w:val="C00000"/>
          <w:lang w:val="hy-AM"/>
        </w:rPr>
      </w:pPr>
      <w:r w:rsidRPr="00FD29CF">
        <w:rPr>
          <w:rFonts w:ascii="GHEA Grapalat" w:hAnsi="GHEA Grapalat"/>
          <w:b/>
          <w:color w:val="C00000"/>
          <w:lang w:val="hy-AM"/>
        </w:rPr>
        <w:t>ՈՒՂՂՈՐԴԻՉ ՀԱՐՑԵՐ</w:t>
      </w:r>
    </w:p>
    <w:p w:rsidR="0063727B" w:rsidRPr="00FD29CF" w:rsidRDefault="00873CFF" w:rsidP="0063727B">
      <w:pPr>
        <w:jc w:val="center"/>
        <w:rPr>
          <w:rFonts w:ascii="GHEA Grapalat" w:hAnsi="GHEA Grapalat"/>
          <w:b/>
          <w:color w:val="C00000"/>
          <w:lang w:val="hy-AM"/>
        </w:rPr>
      </w:pPr>
      <w:r w:rsidRPr="00FD29CF">
        <w:rPr>
          <w:rFonts w:ascii="GHEA Grapalat" w:hAnsi="GHEA Grapalat"/>
          <w:b/>
          <w:color w:val="C00000"/>
          <w:lang w:val="hy-AM"/>
        </w:rPr>
        <w:t>ՄԱՍՆԱԿՑԱՅԻՆ ԳՈՐԾԸՆԹԱՑՆԵՐԻՆ ՄԱՍՆԱԿԻՑ ՇԱՀԱՌՈՒՄՆԵՐԻ ՇՐՋԱՆԱԿՆԵՐԻ ՀՍՏԱԿԵՑՄԱՆ</w:t>
      </w:r>
    </w:p>
    <w:p w:rsidR="00873CFF" w:rsidRPr="00FD29CF" w:rsidRDefault="00873CFF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776"/>
      </w:tblGrid>
      <w:tr w:rsidR="00873CFF" w:rsidRPr="00FD29CF" w:rsidTr="00873CFF">
        <w:tc>
          <w:tcPr>
            <w:tcW w:w="562" w:type="dxa"/>
            <w:shd w:val="clear" w:color="auto" w:fill="D9D9D9" w:themeFill="background1" w:themeFillShade="D9"/>
          </w:tcPr>
          <w:p w:rsidR="00873CFF" w:rsidRPr="00FD29CF" w:rsidRDefault="00873CFF" w:rsidP="00873CFF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#</w:t>
            </w:r>
          </w:p>
        </w:tc>
        <w:tc>
          <w:tcPr>
            <w:tcW w:w="9776" w:type="dxa"/>
            <w:shd w:val="clear" w:color="auto" w:fill="D9D9D9" w:themeFill="background1" w:themeFillShade="D9"/>
          </w:tcPr>
          <w:p w:rsidR="00873CFF" w:rsidRPr="00FD29CF" w:rsidRDefault="00873CFF" w:rsidP="00873CFF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Հարցադրում</w:t>
            </w:r>
          </w:p>
        </w:tc>
      </w:tr>
      <w:tr w:rsidR="00873CFF" w:rsidRPr="00FD29CF" w:rsidTr="00873CFF">
        <w:tc>
          <w:tcPr>
            <w:tcW w:w="562" w:type="dxa"/>
          </w:tcPr>
          <w:p w:rsidR="00873CFF" w:rsidRPr="00FD29CF" w:rsidRDefault="00873CFF" w:rsidP="00873CFF">
            <w:pPr>
              <w:jc w:val="center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1</w:t>
            </w:r>
          </w:p>
        </w:tc>
        <w:tc>
          <w:tcPr>
            <w:tcW w:w="9776" w:type="dxa"/>
          </w:tcPr>
          <w:p w:rsidR="00873CFF" w:rsidRPr="00FD29CF" w:rsidRDefault="00873CFF" w:rsidP="00446C42">
            <w:pPr>
              <w:ind w:left="32"/>
              <w:jc w:val="both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Ո</w:t>
            </w:r>
            <w:r w:rsidRPr="00FD29CF">
              <w:rPr>
                <w:rFonts w:ascii="GHEA Grapalat" w:hAnsi="GHEA Grapalat"/>
                <w:lang w:val="hy-AM"/>
              </w:rPr>
              <w:t>ւ</w:t>
            </w:r>
            <w:r w:rsidRPr="00FD29CF">
              <w:rPr>
                <w:rFonts w:ascii="GHEA Grapalat" w:hAnsi="GHEA Grapalat"/>
              </w:rPr>
              <w:t>՞</w:t>
            </w:r>
            <w:r w:rsidRPr="00FD29CF">
              <w:rPr>
                <w:rFonts w:ascii="GHEA Grapalat" w:hAnsi="GHEA Grapalat"/>
                <w:lang w:val="hy-AM"/>
              </w:rPr>
              <w:t>մ վրա է ուղղակիորեն ազդում տվյալ որոշման կայացումը</w:t>
            </w:r>
            <w:r w:rsidR="0067454E" w:rsidRPr="00FD29CF">
              <w:rPr>
                <w:rFonts w:ascii="GHEA Grapalat" w:hAnsi="GHEA Grapalat"/>
              </w:rPr>
              <w:t>, կամ ովքե՞ր են տվյալ միջոցառման անմիջական շահառուները</w:t>
            </w:r>
          </w:p>
        </w:tc>
      </w:tr>
      <w:tr w:rsidR="00873CFF" w:rsidRPr="00FD29CF" w:rsidTr="00873CFF">
        <w:tc>
          <w:tcPr>
            <w:tcW w:w="562" w:type="dxa"/>
          </w:tcPr>
          <w:p w:rsidR="00873CFF" w:rsidRPr="00FD29CF" w:rsidRDefault="00873CFF" w:rsidP="00873CFF">
            <w:pPr>
              <w:jc w:val="center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2</w:t>
            </w:r>
          </w:p>
        </w:tc>
        <w:tc>
          <w:tcPr>
            <w:tcW w:w="9776" w:type="dxa"/>
          </w:tcPr>
          <w:p w:rsidR="00873CFF" w:rsidRPr="00FD29CF" w:rsidRDefault="00873CFF" w:rsidP="00446C42">
            <w:pPr>
              <w:ind w:left="32"/>
              <w:jc w:val="both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Ո</w:t>
            </w:r>
            <w:r w:rsidRPr="00FD29CF">
              <w:rPr>
                <w:rFonts w:ascii="GHEA Grapalat" w:hAnsi="GHEA Grapalat"/>
                <w:lang w:val="hy-AM"/>
              </w:rPr>
              <w:t>ւ</w:t>
            </w:r>
            <w:r w:rsidRPr="00FD29CF">
              <w:rPr>
                <w:rFonts w:ascii="GHEA Grapalat" w:hAnsi="GHEA Grapalat"/>
              </w:rPr>
              <w:t>՞</w:t>
            </w:r>
            <w:r w:rsidRPr="00FD29CF">
              <w:rPr>
                <w:rFonts w:ascii="GHEA Grapalat" w:hAnsi="GHEA Grapalat"/>
                <w:lang w:val="hy-AM"/>
              </w:rPr>
              <w:t>մ վրա է անուղղակիորեն ազդում տվյալ որոշման կայացումը</w:t>
            </w:r>
            <w:r w:rsidR="0067454E" w:rsidRPr="00FD29CF">
              <w:rPr>
                <w:rFonts w:ascii="GHEA Grapalat" w:hAnsi="GHEA Grapalat"/>
              </w:rPr>
              <w:t>, կամ ովքե՞ր են տվյալ միջոցառման անուղղակի շահառուները</w:t>
            </w:r>
          </w:p>
        </w:tc>
      </w:tr>
      <w:tr w:rsidR="00873CFF" w:rsidRPr="00FD29CF" w:rsidTr="00873CFF">
        <w:tc>
          <w:tcPr>
            <w:tcW w:w="562" w:type="dxa"/>
          </w:tcPr>
          <w:p w:rsidR="00873CFF" w:rsidRPr="00FD29CF" w:rsidRDefault="00873CFF" w:rsidP="00873CFF">
            <w:pPr>
              <w:jc w:val="center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3</w:t>
            </w:r>
          </w:p>
        </w:tc>
        <w:tc>
          <w:tcPr>
            <w:tcW w:w="9776" w:type="dxa"/>
          </w:tcPr>
          <w:p w:rsidR="00873CFF" w:rsidRPr="00FD29CF" w:rsidRDefault="00873CFF" w:rsidP="00873CFF">
            <w:pPr>
              <w:ind w:left="3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Ովքե</w:t>
            </w:r>
            <w:r w:rsidRPr="00FD29CF">
              <w:rPr>
                <w:rFonts w:ascii="GHEA Grapalat" w:hAnsi="GHEA Grapalat"/>
              </w:rPr>
              <w:t>՞</w:t>
            </w:r>
            <w:r w:rsidRPr="00FD29CF">
              <w:rPr>
                <w:rFonts w:ascii="GHEA Grapalat" w:hAnsi="GHEA Grapalat"/>
                <w:lang w:val="hy-AM"/>
              </w:rPr>
              <w:t xml:space="preserve">ր են ցանկանում ներգրավվել </w:t>
            </w:r>
            <w:r w:rsidR="0067454E" w:rsidRPr="00FD29CF">
              <w:rPr>
                <w:rFonts w:ascii="GHEA Grapalat" w:hAnsi="GHEA Grapalat"/>
              </w:rPr>
              <w:t xml:space="preserve">տվյալ </w:t>
            </w:r>
            <w:r w:rsidRPr="00FD29CF">
              <w:rPr>
                <w:rFonts w:ascii="GHEA Grapalat" w:hAnsi="GHEA Grapalat"/>
                <w:lang w:val="hy-AM"/>
              </w:rPr>
              <w:t>որոշման կայացման մեջ</w:t>
            </w:r>
          </w:p>
        </w:tc>
      </w:tr>
      <w:tr w:rsidR="00873CFF" w:rsidRPr="00FD29CF" w:rsidTr="00873CFF">
        <w:tc>
          <w:tcPr>
            <w:tcW w:w="562" w:type="dxa"/>
          </w:tcPr>
          <w:p w:rsidR="00873CFF" w:rsidRPr="00FD29CF" w:rsidRDefault="00873CFF" w:rsidP="00873CFF">
            <w:pPr>
              <w:jc w:val="center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4</w:t>
            </w:r>
          </w:p>
        </w:tc>
        <w:tc>
          <w:tcPr>
            <w:tcW w:w="9776" w:type="dxa"/>
          </w:tcPr>
          <w:p w:rsidR="00873CFF" w:rsidRPr="00FD29CF" w:rsidRDefault="00873CFF" w:rsidP="0067454E">
            <w:pPr>
              <w:ind w:left="32"/>
              <w:jc w:val="both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  <w:lang w:val="hy-AM"/>
              </w:rPr>
              <w:t>Ովքե</w:t>
            </w:r>
            <w:r w:rsidRPr="00FD29CF">
              <w:rPr>
                <w:rFonts w:ascii="GHEA Grapalat" w:hAnsi="GHEA Grapalat"/>
              </w:rPr>
              <w:t>՞</w:t>
            </w:r>
            <w:r w:rsidRPr="00FD29CF">
              <w:rPr>
                <w:rFonts w:ascii="GHEA Grapalat" w:hAnsi="GHEA Grapalat"/>
                <w:lang w:val="hy-AM"/>
              </w:rPr>
              <w:t xml:space="preserve">ր կհիասթափվեն, </w:t>
            </w:r>
            <w:r w:rsidR="0067454E" w:rsidRPr="00FD29CF">
              <w:rPr>
                <w:rFonts w:ascii="GHEA Grapalat" w:hAnsi="GHEA Grapalat"/>
              </w:rPr>
              <w:t xml:space="preserve">տվյալ </w:t>
            </w:r>
            <w:r w:rsidRPr="00FD29CF">
              <w:rPr>
                <w:rFonts w:ascii="GHEA Grapalat" w:hAnsi="GHEA Grapalat"/>
                <w:lang w:val="hy-AM"/>
              </w:rPr>
              <w:t>որոշման կայացման մեջ</w:t>
            </w:r>
            <w:r w:rsidR="0067454E" w:rsidRPr="00FD29CF">
              <w:rPr>
                <w:rFonts w:ascii="GHEA Grapalat" w:hAnsi="GHEA Grapalat"/>
              </w:rPr>
              <w:t xml:space="preserve"> </w:t>
            </w:r>
            <w:r w:rsidR="0067454E" w:rsidRPr="00FD29CF">
              <w:rPr>
                <w:rFonts w:ascii="GHEA Grapalat" w:hAnsi="GHEA Grapalat"/>
                <w:lang w:val="hy-AM"/>
              </w:rPr>
              <w:t>իրենց ներդրումը չունենա</w:t>
            </w:r>
            <w:r w:rsidR="0067454E" w:rsidRPr="00FD29CF">
              <w:rPr>
                <w:rFonts w:ascii="GHEA Grapalat" w:hAnsi="GHEA Grapalat"/>
              </w:rPr>
              <w:t>լու դեպքում</w:t>
            </w:r>
          </w:p>
        </w:tc>
      </w:tr>
      <w:tr w:rsidR="00873CFF" w:rsidRPr="00FD29CF" w:rsidTr="00873CFF">
        <w:tc>
          <w:tcPr>
            <w:tcW w:w="562" w:type="dxa"/>
          </w:tcPr>
          <w:p w:rsidR="00873CFF" w:rsidRPr="00FD29CF" w:rsidRDefault="00873CFF" w:rsidP="00873CFF">
            <w:pPr>
              <w:jc w:val="center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5</w:t>
            </w:r>
          </w:p>
        </w:tc>
        <w:tc>
          <w:tcPr>
            <w:tcW w:w="9776" w:type="dxa"/>
          </w:tcPr>
          <w:p w:rsidR="00873CFF" w:rsidRPr="00FD29CF" w:rsidRDefault="00873CFF" w:rsidP="00873CFF">
            <w:pPr>
              <w:ind w:left="3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Ովքե</w:t>
            </w:r>
            <w:r w:rsidRPr="00FD29CF">
              <w:rPr>
                <w:rFonts w:ascii="GHEA Grapalat" w:hAnsi="GHEA Grapalat"/>
              </w:rPr>
              <w:t>՞</w:t>
            </w:r>
            <w:r w:rsidRPr="00FD29CF">
              <w:rPr>
                <w:rFonts w:ascii="GHEA Grapalat" w:hAnsi="GHEA Grapalat"/>
                <w:lang w:val="hy-AM"/>
              </w:rPr>
              <w:t xml:space="preserve">ր կարող են ազդել </w:t>
            </w:r>
            <w:r w:rsidR="0067454E" w:rsidRPr="00FD29CF">
              <w:rPr>
                <w:rFonts w:ascii="GHEA Grapalat" w:hAnsi="GHEA Grapalat"/>
              </w:rPr>
              <w:t xml:space="preserve">տվյալ </w:t>
            </w:r>
            <w:r w:rsidRPr="00FD29CF">
              <w:rPr>
                <w:rFonts w:ascii="GHEA Grapalat" w:hAnsi="GHEA Grapalat"/>
                <w:lang w:val="hy-AM"/>
              </w:rPr>
              <w:t>որոշման վրա</w:t>
            </w:r>
          </w:p>
        </w:tc>
      </w:tr>
      <w:tr w:rsidR="00873CFF" w:rsidRPr="00FD29CF" w:rsidTr="00873CFF">
        <w:tc>
          <w:tcPr>
            <w:tcW w:w="562" w:type="dxa"/>
          </w:tcPr>
          <w:p w:rsidR="00873CFF" w:rsidRPr="00FD29CF" w:rsidRDefault="00873CFF" w:rsidP="00873CFF">
            <w:pPr>
              <w:jc w:val="center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6</w:t>
            </w:r>
          </w:p>
        </w:tc>
        <w:tc>
          <w:tcPr>
            <w:tcW w:w="9776" w:type="dxa"/>
          </w:tcPr>
          <w:p w:rsidR="00873CFF" w:rsidRPr="00FD29CF" w:rsidRDefault="00873CFF" w:rsidP="00873CFF">
            <w:pPr>
              <w:ind w:left="3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</w:rPr>
              <w:t>Ո</w:t>
            </w:r>
            <w:r w:rsidRPr="00FD29CF">
              <w:rPr>
                <w:rFonts w:ascii="GHEA Grapalat" w:hAnsi="GHEA Grapalat"/>
                <w:lang w:val="hy-AM"/>
              </w:rPr>
              <w:t>վքե</w:t>
            </w:r>
            <w:r w:rsidRPr="00FD29CF">
              <w:rPr>
                <w:rFonts w:ascii="GHEA Grapalat" w:hAnsi="GHEA Grapalat"/>
              </w:rPr>
              <w:t>՞</w:t>
            </w:r>
            <w:r w:rsidRPr="00FD29CF">
              <w:rPr>
                <w:rFonts w:ascii="GHEA Grapalat" w:hAnsi="GHEA Grapalat"/>
                <w:lang w:val="hy-AM"/>
              </w:rPr>
              <w:t xml:space="preserve">ր կարող են պնդել, որ ունեն </w:t>
            </w:r>
            <w:r w:rsidR="0067454E" w:rsidRPr="00FD29CF">
              <w:rPr>
                <w:rFonts w:ascii="GHEA Grapalat" w:hAnsi="GHEA Grapalat"/>
              </w:rPr>
              <w:t xml:space="preserve">այնպիսի </w:t>
            </w:r>
            <w:r w:rsidRPr="00FD29CF">
              <w:rPr>
                <w:rFonts w:ascii="GHEA Grapalat" w:hAnsi="GHEA Grapalat"/>
                <w:lang w:val="hy-AM"/>
              </w:rPr>
              <w:t>իրավասություններ, որոնց վրա կազդի տվյալ որոշումը</w:t>
            </w:r>
          </w:p>
        </w:tc>
      </w:tr>
      <w:tr w:rsidR="00873CFF" w:rsidRPr="00FD29CF" w:rsidTr="00873CFF">
        <w:tc>
          <w:tcPr>
            <w:tcW w:w="562" w:type="dxa"/>
          </w:tcPr>
          <w:p w:rsidR="00873CFF" w:rsidRPr="00FD29CF" w:rsidRDefault="00873CFF" w:rsidP="00873CFF">
            <w:pPr>
              <w:jc w:val="center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7</w:t>
            </w:r>
          </w:p>
        </w:tc>
        <w:tc>
          <w:tcPr>
            <w:tcW w:w="9776" w:type="dxa"/>
          </w:tcPr>
          <w:p w:rsidR="00873CFF" w:rsidRPr="00FD29CF" w:rsidRDefault="00873CFF" w:rsidP="00873CFF">
            <w:pPr>
              <w:ind w:left="3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</w:rPr>
              <w:t>Ո</w:t>
            </w:r>
            <w:r w:rsidRPr="00FD29CF">
              <w:rPr>
                <w:rFonts w:ascii="GHEA Grapalat" w:hAnsi="GHEA Grapalat"/>
                <w:lang w:val="hy-AM"/>
              </w:rPr>
              <w:t>վքե</w:t>
            </w:r>
            <w:r w:rsidRPr="00FD29CF">
              <w:rPr>
                <w:rFonts w:ascii="GHEA Grapalat" w:hAnsi="GHEA Grapalat"/>
              </w:rPr>
              <w:t>՞</w:t>
            </w:r>
            <w:r w:rsidRPr="00FD29CF">
              <w:rPr>
                <w:rFonts w:ascii="GHEA Grapalat" w:hAnsi="GHEA Grapalat"/>
                <w:lang w:val="hy-AM"/>
              </w:rPr>
              <w:t>ր ունեն իրական կամ ենթադրյալ բարոյական պահանջներ, որ կարող են ազդել որոշման կայացման գործընթացի կամ արդյունքների վրա</w:t>
            </w:r>
          </w:p>
        </w:tc>
      </w:tr>
      <w:tr w:rsidR="00873CFF" w:rsidRPr="00FD29CF" w:rsidTr="00873CFF">
        <w:tc>
          <w:tcPr>
            <w:tcW w:w="562" w:type="dxa"/>
          </w:tcPr>
          <w:p w:rsidR="00873CFF" w:rsidRPr="00FD29CF" w:rsidRDefault="00873CFF" w:rsidP="00873CFF">
            <w:pPr>
              <w:jc w:val="center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8</w:t>
            </w:r>
          </w:p>
        </w:tc>
        <w:tc>
          <w:tcPr>
            <w:tcW w:w="9776" w:type="dxa"/>
          </w:tcPr>
          <w:p w:rsidR="00873CFF" w:rsidRPr="00FD29CF" w:rsidRDefault="00873CFF" w:rsidP="0067454E">
            <w:pPr>
              <w:ind w:left="32"/>
              <w:jc w:val="both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Ո</w:t>
            </w:r>
            <w:r w:rsidRPr="00FD29CF">
              <w:rPr>
                <w:rFonts w:ascii="GHEA Grapalat" w:hAnsi="GHEA Grapalat"/>
                <w:lang w:val="hy-AM"/>
              </w:rPr>
              <w:t>վքե</w:t>
            </w:r>
            <w:r w:rsidRPr="00FD29CF">
              <w:rPr>
                <w:rFonts w:ascii="GHEA Grapalat" w:hAnsi="GHEA Grapalat"/>
              </w:rPr>
              <w:t>՞</w:t>
            </w:r>
            <w:r w:rsidRPr="00FD29CF">
              <w:rPr>
                <w:rFonts w:ascii="GHEA Grapalat" w:hAnsi="GHEA Grapalat"/>
                <w:lang w:val="hy-AM"/>
              </w:rPr>
              <w:t xml:space="preserve">ր ունեն այնպիսի քաղաքական ազդեցություն, որ կարող են ընտրված կամ նշանակված պաշտոնյաներին </w:t>
            </w:r>
            <w:r w:rsidR="0067454E" w:rsidRPr="00FD29CF">
              <w:rPr>
                <w:rFonts w:ascii="GHEA Grapalat" w:hAnsi="GHEA Grapalat"/>
              </w:rPr>
              <w:t>տվյալ որոշման առնչությամբ</w:t>
            </w:r>
            <w:r w:rsidR="0067454E" w:rsidRPr="00FD29CF">
              <w:rPr>
                <w:rFonts w:ascii="GHEA Grapalat" w:hAnsi="GHEA Grapalat"/>
                <w:lang w:val="hy-AM"/>
              </w:rPr>
              <w:t xml:space="preserve"> </w:t>
            </w:r>
            <w:r w:rsidRPr="00FD29CF">
              <w:rPr>
                <w:rFonts w:ascii="GHEA Grapalat" w:hAnsi="GHEA Grapalat"/>
                <w:lang w:val="hy-AM"/>
              </w:rPr>
              <w:t>ներքաշել բանավեճի մեջ</w:t>
            </w:r>
            <w:r w:rsidR="0067454E" w:rsidRPr="00FD29CF">
              <w:rPr>
                <w:rFonts w:ascii="GHEA Grapalat" w:hAnsi="GHEA Grapalat"/>
              </w:rPr>
              <w:t xml:space="preserve"> </w:t>
            </w:r>
          </w:p>
        </w:tc>
      </w:tr>
      <w:tr w:rsidR="00873CFF" w:rsidRPr="00FD29CF" w:rsidTr="00873CFF">
        <w:tc>
          <w:tcPr>
            <w:tcW w:w="562" w:type="dxa"/>
          </w:tcPr>
          <w:p w:rsidR="00873CFF" w:rsidRPr="00FD29CF" w:rsidRDefault="00873CFF" w:rsidP="00873CFF">
            <w:pPr>
              <w:jc w:val="center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9</w:t>
            </w:r>
          </w:p>
        </w:tc>
        <w:tc>
          <w:tcPr>
            <w:tcW w:w="9776" w:type="dxa"/>
          </w:tcPr>
          <w:p w:rsidR="00873CFF" w:rsidRPr="00FD29CF" w:rsidRDefault="00873CFF" w:rsidP="00446C42">
            <w:pPr>
              <w:ind w:left="32"/>
              <w:jc w:val="both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Ո</w:t>
            </w:r>
            <w:r w:rsidR="00446C42" w:rsidRPr="00FD29CF">
              <w:rPr>
                <w:rFonts w:ascii="GHEA Grapalat" w:hAnsi="GHEA Grapalat"/>
              </w:rPr>
              <w:t xml:space="preserve">՞ր կազմակերպություններն են </w:t>
            </w:r>
            <w:r w:rsidRPr="00FD29CF">
              <w:rPr>
                <w:rFonts w:ascii="GHEA Grapalat" w:hAnsi="GHEA Grapalat"/>
                <w:lang w:val="hy-AM"/>
              </w:rPr>
              <w:t xml:space="preserve">ներկայացնում </w:t>
            </w:r>
            <w:r w:rsidR="0067454E" w:rsidRPr="00FD29CF">
              <w:rPr>
                <w:rFonts w:ascii="GHEA Grapalat" w:hAnsi="GHEA Grapalat"/>
              </w:rPr>
              <w:t xml:space="preserve">շահառուների </w:t>
            </w:r>
            <w:r w:rsidR="00446C42" w:rsidRPr="00FD29CF">
              <w:rPr>
                <w:rFonts w:ascii="GHEA Grapalat" w:hAnsi="GHEA Grapalat"/>
                <w:lang w:val="hy-AM"/>
              </w:rPr>
              <w:t xml:space="preserve">տարբեր </w:t>
            </w:r>
            <w:r w:rsidR="0067454E" w:rsidRPr="00FD29CF">
              <w:rPr>
                <w:rFonts w:ascii="GHEA Grapalat" w:hAnsi="GHEA Grapalat"/>
              </w:rPr>
              <w:t>խմբերին</w:t>
            </w:r>
            <w:r w:rsidRPr="00FD29CF">
              <w:rPr>
                <w:rFonts w:ascii="GHEA Grapalat" w:hAnsi="GHEA Grapalat"/>
                <w:lang w:val="hy-AM"/>
              </w:rPr>
              <w:t>, որ կարող են հանդես գալ որպես միջնորդ կամ առաջնորդող</w:t>
            </w:r>
            <w:r w:rsidR="00446C42" w:rsidRPr="00FD29CF">
              <w:rPr>
                <w:rFonts w:ascii="GHEA Grapalat" w:hAnsi="GHEA Grapalat"/>
              </w:rPr>
              <w:t>:</w:t>
            </w:r>
          </w:p>
        </w:tc>
      </w:tr>
      <w:tr w:rsidR="0067454E" w:rsidRPr="00FD29CF" w:rsidTr="00873CFF">
        <w:tc>
          <w:tcPr>
            <w:tcW w:w="562" w:type="dxa"/>
          </w:tcPr>
          <w:p w:rsidR="0067454E" w:rsidRPr="00FD29CF" w:rsidRDefault="0067454E" w:rsidP="0067454E">
            <w:pPr>
              <w:jc w:val="center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10</w:t>
            </w:r>
          </w:p>
        </w:tc>
        <w:tc>
          <w:tcPr>
            <w:tcW w:w="9776" w:type="dxa"/>
          </w:tcPr>
          <w:p w:rsidR="0067454E" w:rsidRPr="00FD29CF" w:rsidRDefault="00446C42" w:rsidP="00446C42">
            <w:pPr>
              <w:ind w:left="32"/>
              <w:jc w:val="both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Կա՞ն արդյոք առանցքային շահառուներ, որոնց շահերը ներկայացված չեն որևէ կազմակերպության կողմից:</w:t>
            </w:r>
          </w:p>
        </w:tc>
      </w:tr>
      <w:tr w:rsidR="0067454E" w:rsidRPr="00FD29CF" w:rsidTr="00873CFF">
        <w:tc>
          <w:tcPr>
            <w:tcW w:w="562" w:type="dxa"/>
          </w:tcPr>
          <w:p w:rsidR="0067454E" w:rsidRPr="00FD29CF" w:rsidRDefault="0067454E" w:rsidP="0067454E">
            <w:pPr>
              <w:jc w:val="center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11</w:t>
            </w:r>
          </w:p>
        </w:tc>
        <w:tc>
          <w:tcPr>
            <w:tcW w:w="9776" w:type="dxa"/>
          </w:tcPr>
          <w:p w:rsidR="0067454E" w:rsidRPr="00FD29CF" w:rsidRDefault="0067454E" w:rsidP="0067454E">
            <w:pPr>
              <w:ind w:left="3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</w:rPr>
              <w:t>Ո</w:t>
            </w:r>
            <w:r w:rsidRPr="00FD29CF">
              <w:rPr>
                <w:rFonts w:ascii="GHEA Grapalat" w:hAnsi="GHEA Grapalat"/>
                <w:lang w:val="hy-AM"/>
              </w:rPr>
              <w:t>վքե</w:t>
            </w:r>
            <w:r w:rsidRPr="00FD29CF">
              <w:rPr>
                <w:rFonts w:ascii="GHEA Grapalat" w:hAnsi="GHEA Grapalat"/>
              </w:rPr>
              <w:t>՞</w:t>
            </w:r>
            <w:r w:rsidRPr="00FD29CF">
              <w:rPr>
                <w:rFonts w:ascii="GHEA Grapalat" w:hAnsi="GHEA Grapalat"/>
                <w:lang w:val="hy-AM"/>
              </w:rPr>
              <w:t>ր են պատասխանատու որոշումն իրագործելու համար</w:t>
            </w:r>
          </w:p>
        </w:tc>
      </w:tr>
      <w:tr w:rsidR="0067454E" w:rsidRPr="00FD29CF" w:rsidTr="00873CFF">
        <w:tc>
          <w:tcPr>
            <w:tcW w:w="562" w:type="dxa"/>
          </w:tcPr>
          <w:p w:rsidR="0067454E" w:rsidRPr="00FD29CF" w:rsidRDefault="0067454E" w:rsidP="0067454E">
            <w:pPr>
              <w:jc w:val="center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12</w:t>
            </w:r>
          </w:p>
        </w:tc>
        <w:tc>
          <w:tcPr>
            <w:tcW w:w="9776" w:type="dxa"/>
          </w:tcPr>
          <w:p w:rsidR="0067454E" w:rsidRPr="00FD29CF" w:rsidRDefault="0067454E" w:rsidP="0067454E">
            <w:pPr>
              <w:ind w:left="3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</w:rPr>
              <w:t>Ո</w:t>
            </w:r>
            <w:r w:rsidRPr="00FD29CF">
              <w:rPr>
                <w:rFonts w:ascii="GHEA Grapalat" w:hAnsi="GHEA Grapalat"/>
                <w:lang w:val="hy-AM"/>
              </w:rPr>
              <w:t>ւ</w:t>
            </w:r>
            <w:r w:rsidRPr="00FD29CF">
              <w:rPr>
                <w:rFonts w:ascii="GHEA Grapalat" w:hAnsi="GHEA Grapalat"/>
              </w:rPr>
              <w:t>՞</w:t>
            </w:r>
            <w:r w:rsidRPr="00FD29CF">
              <w:rPr>
                <w:rFonts w:ascii="GHEA Grapalat" w:hAnsi="GHEA Grapalat"/>
                <w:lang w:val="hy-AM"/>
              </w:rPr>
              <w:t>մ աջակցության կարիքը կլինի որոշումը պարտադրելու և իրականացնելու համար</w:t>
            </w:r>
          </w:p>
        </w:tc>
      </w:tr>
      <w:tr w:rsidR="0067454E" w:rsidRPr="00FD29CF" w:rsidTr="00873CFF">
        <w:tc>
          <w:tcPr>
            <w:tcW w:w="562" w:type="dxa"/>
          </w:tcPr>
          <w:p w:rsidR="0067454E" w:rsidRPr="00FD29CF" w:rsidRDefault="0067454E" w:rsidP="0067454E">
            <w:pPr>
              <w:jc w:val="center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13</w:t>
            </w:r>
          </w:p>
        </w:tc>
        <w:tc>
          <w:tcPr>
            <w:tcW w:w="9776" w:type="dxa"/>
          </w:tcPr>
          <w:p w:rsidR="0067454E" w:rsidRPr="00FD29CF" w:rsidRDefault="0067454E" w:rsidP="0067454E">
            <w:pPr>
              <w:ind w:left="3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</w:rPr>
              <w:t>Ո</w:t>
            </w:r>
            <w:r w:rsidRPr="00FD29CF">
              <w:rPr>
                <w:rFonts w:ascii="GHEA Grapalat" w:hAnsi="GHEA Grapalat"/>
                <w:lang w:val="hy-AM"/>
              </w:rPr>
              <w:t>վքե</w:t>
            </w:r>
            <w:r w:rsidRPr="00FD29CF">
              <w:rPr>
                <w:rFonts w:ascii="GHEA Grapalat" w:hAnsi="GHEA Grapalat"/>
              </w:rPr>
              <w:t>՞</w:t>
            </w:r>
            <w:r w:rsidRPr="00FD29CF">
              <w:rPr>
                <w:rFonts w:ascii="GHEA Grapalat" w:hAnsi="GHEA Grapalat"/>
                <w:lang w:val="hy-AM"/>
              </w:rPr>
              <w:t>ր կարող են իրավական գործընթացներ սկսել որոշման իրականացումը խոչընդոտելու համար</w:t>
            </w:r>
          </w:p>
        </w:tc>
      </w:tr>
      <w:tr w:rsidR="0067454E" w:rsidRPr="00FD29CF" w:rsidTr="00873CFF">
        <w:tc>
          <w:tcPr>
            <w:tcW w:w="562" w:type="dxa"/>
          </w:tcPr>
          <w:p w:rsidR="0067454E" w:rsidRPr="00FD29CF" w:rsidRDefault="0067454E" w:rsidP="0067454E">
            <w:pPr>
              <w:jc w:val="center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14</w:t>
            </w:r>
          </w:p>
        </w:tc>
        <w:tc>
          <w:tcPr>
            <w:tcW w:w="9776" w:type="dxa"/>
          </w:tcPr>
          <w:p w:rsidR="0067454E" w:rsidRPr="00FD29CF" w:rsidRDefault="0067454E" w:rsidP="0067454E">
            <w:pPr>
              <w:ind w:left="3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Ովքե</w:t>
            </w:r>
            <w:r w:rsidRPr="00FD29CF">
              <w:rPr>
                <w:rFonts w:ascii="GHEA Grapalat" w:hAnsi="GHEA Grapalat"/>
              </w:rPr>
              <w:t>՞</w:t>
            </w:r>
            <w:r w:rsidRPr="00FD29CF">
              <w:rPr>
                <w:rFonts w:ascii="GHEA Grapalat" w:hAnsi="GHEA Grapalat"/>
                <w:lang w:val="hy-AM"/>
              </w:rPr>
              <w:t>ր կարող են անտեսել որոշումը</w:t>
            </w:r>
          </w:p>
        </w:tc>
      </w:tr>
      <w:tr w:rsidR="0067454E" w:rsidRPr="00FD29CF" w:rsidTr="001D55A5">
        <w:tc>
          <w:tcPr>
            <w:tcW w:w="562" w:type="dxa"/>
          </w:tcPr>
          <w:p w:rsidR="0067454E" w:rsidRPr="00FD29CF" w:rsidRDefault="0067454E" w:rsidP="0067454E">
            <w:pPr>
              <w:jc w:val="center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15</w:t>
            </w:r>
          </w:p>
        </w:tc>
        <w:tc>
          <w:tcPr>
            <w:tcW w:w="9776" w:type="dxa"/>
          </w:tcPr>
          <w:p w:rsidR="0067454E" w:rsidRPr="00FD29CF" w:rsidRDefault="0067454E" w:rsidP="0067454E">
            <w:pPr>
              <w:ind w:left="32"/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Ովքե</w:t>
            </w:r>
            <w:r w:rsidRPr="00FD29CF">
              <w:rPr>
                <w:rFonts w:ascii="GHEA Grapalat" w:hAnsi="GHEA Grapalat"/>
              </w:rPr>
              <w:t>՞</w:t>
            </w:r>
            <w:r w:rsidRPr="00FD29CF">
              <w:rPr>
                <w:rFonts w:ascii="GHEA Grapalat" w:hAnsi="GHEA Grapalat"/>
                <w:lang w:val="hy-AM"/>
              </w:rPr>
              <w:t>ր են պարտավորվել լուծել տվյալ խնդիրը</w:t>
            </w:r>
          </w:p>
        </w:tc>
      </w:tr>
    </w:tbl>
    <w:p w:rsidR="00873CFF" w:rsidRPr="00FD29CF" w:rsidRDefault="00873CFF" w:rsidP="009E6360">
      <w:pPr>
        <w:rPr>
          <w:rFonts w:ascii="GHEA Grapalat" w:hAnsi="GHEA Grapalat"/>
          <w:lang w:val="hy-AM"/>
        </w:rPr>
      </w:pPr>
    </w:p>
    <w:p w:rsidR="0095708C" w:rsidRPr="00FD29CF" w:rsidRDefault="0095708C">
      <w:pPr>
        <w:rPr>
          <w:rFonts w:ascii="GHEA Grapalat" w:hAnsi="GHEA Grapalat"/>
          <w:lang w:val="hy-AM"/>
        </w:rPr>
      </w:pPr>
      <w:r w:rsidRPr="00FD29CF">
        <w:rPr>
          <w:rFonts w:ascii="GHEA Grapalat" w:hAnsi="GHEA Grapalat"/>
          <w:lang w:val="hy-AM"/>
        </w:rPr>
        <w:br w:type="page"/>
      </w:r>
    </w:p>
    <w:p w:rsidR="0095708C" w:rsidRPr="00FD29CF" w:rsidRDefault="0095708C" w:rsidP="0095708C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C00000"/>
        <w:jc w:val="right"/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</w:pPr>
      <w:bookmarkStart w:id="14" w:name="_Toc32239505"/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>Հավելված 4</w:t>
      </w:r>
      <w:bookmarkEnd w:id="14"/>
    </w:p>
    <w:p w:rsidR="0095708C" w:rsidRPr="00FD29CF" w:rsidRDefault="0095708C" w:rsidP="0095708C">
      <w:pPr>
        <w:rPr>
          <w:rFonts w:ascii="GHEA Grapalat" w:hAnsi="GHEA Grapalat"/>
          <w:lang w:val="hy-AM"/>
        </w:rPr>
      </w:pPr>
    </w:p>
    <w:p w:rsidR="0095708C" w:rsidRPr="00FD29CF" w:rsidRDefault="0095708C" w:rsidP="0095708C">
      <w:pPr>
        <w:jc w:val="center"/>
        <w:rPr>
          <w:rFonts w:ascii="GHEA Grapalat" w:hAnsi="GHEA Grapalat"/>
          <w:b/>
          <w:color w:val="C00000"/>
          <w:lang w:val="hy-AM"/>
        </w:rPr>
      </w:pPr>
      <w:r w:rsidRPr="00FD29CF">
        <w:rPr>
          <w:rFonts w:ascii="GHEA Grapalat" w:hAnsi="GHEA Grapalat"/>
          <w:b/>
          <w:color w:val="C00000"/>
          <w:lang w:val="hy-AM"/>
        </w:rPr>
        <w:t>ԺԱՄԱՆԱԿԱՑՈՒՅՑ</w:t>
      </w:r>
    </w:p>
    <w:p w:rsidR="0095708C" w:rsidRPr="006B79DD" w:rsidRDefault="0095708C" w:rsidP="0095708C">
      <w:pPr>
        <w:jc w:val="center"/>
        <w:rPr>
          <w:rFonts w:ascii="GHEA Grapalat" w:hAnsi="GHEA Grapalat"/>
          <w:b/>
          <w:color w:val="C00000"/>
          <w:lang w:val="hy-AM"/>
        </w:rPr>
      </w:pPr>
      <w:r w:rsidRPr="00FD29CF">
        <w:rPr>
          <w:rFonts w:ascii="GHEA Grapalat" w:hAnsi="GHEA Grapalat"/>
          <w:b/>
          <w:color w:val="C00000"/>
          <w:lang w:val="hy-AM"/>
        </w:rPr>
        <w:t>ՄԱՍՆԱԿՑԱՅԻՆ ԳՈՐԾԸՆԹԱՑՆԵՐ</w:t>
      </w:r>
      <w:r w:rsidR="00CB3F1B" w:rsidRPr="006B79DD">
        <w:rPr>
          <w:rFonts w:ascii="GHEA Grapalat" w:hAnsi="GHEA Grapalat"/>
          <w:b/>
          <w:color w:val="C00000"/>
          <w:lang w:val="hy-AM"/>
        </w:rPr>
        <w:t>Ի</w:t>
      </w:r>
    </w:p>
    <w:p w:rsidR="00C077B6" w:rsidRPr="00FD29CF" w:rsidRDefault="00C077B6" w:rsidP="00C077B6">
      <w:pPr>
        <w:jc w:val="center"/>
        <w:rPr>
          <w:rFonts w:ascii="GHEA Grapalat" w:hAnsi="GHEA Grapalat"/>
          <w:b/>
          <w:color w:val="C00000"/>
          <w:lang w:val="hy-AM"/>
        </w:rPr>
      </w:pPr>
      <w:r w:rsidRPr="00FD29CF">
        <w:rPr>
          <w:rFonts w:ascii="GHEA Grapalat" w:hAnsi="GHEA Grapalat"/>
          <w:b/>
          <w:color w:val="C00000"/>
          <w:lang w:val="hy-AM"/>
        </w:rPr>
        <w:t>(</w:t>
      </w:r>
      <w:r w:rsidRPr="006B79DD">
        <w:rPr>
          <w:rFonts w:ascii="GHEA Grapalat" w:hAnsi="GHEA Grapalat"/>
          <w:b/>
          <w:color w:val="C00000"/>
          <w:lang w:val="hy-AM"/>
        </w:rPr>
        <w:t>ձևաչափի օրինակ</w:t>
      </w:r>
      <w:r w:rsidRPr="00FD29CF">
        <w:rPr>
          <w:rFonts w:ascii="GHEA Grapalat" w:hAnsi="GHEA Grapalat"/>
          <w:b/>
          <w:color w:val="C00000"/>
          <w:lang w:val="hy-AM"/>
        </w:rPr>
        <w:t>)</w:t>
      </w:r>
    </w:p>
    <w:p w:rsidR="00C077B6" w:rsidRPr="00FD29CF" w:rsidRDefault="00C077B6" w:rsidP="00C077B6">
      <w:pPr>
        <w:jc w:val="center"/>
        <w:rPr>
          <w:rFonts w:ascii="GHEA Grapalat" w:hAnsi="GHEA Grapalat"/>
          <w:b/>
          <w:color w:val="C00000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5835"/>
      </w:tblGrid>
      <w:tr w:rsidR="00C077B6" w:rsidRPr="00FD29CF" w:rsidTr="00C077B6">
        <w:tc>
          <w:tcPr>
            <w:tcW w:w="4513" w:type="dxa"/>
          </w:tcPr>
          <w:p w:rsidR="00C077B6" w:rsidRPr="00FD29CF" w:rsidRDefault="00C077B6" w:rsidP="001D55A5">
            <w:pPr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Տարեթիվը՝</w:t>
            </w:r>
          </w:p>
        </w:tc>
        <w:tc>
          <w:tcPr>
            <w:tcW w:w="5835" w:type="dxa"/>
            <w:tcBorders>
              <w:bottom w:val="single" w:sz="4" w:space="0" w:color="auto"/>
            </w:tcBorders>
          </w:tcPr>
          <w:p w:rsidR="00C077B6" w:rsidRPr="00FD29CF" w:rsidRDefault="00C077B6" w:rsidP="001D55A5">
            <w:pPr>
              <w:rPr>
                <w:rFonts w:ascii="GHEA Grapalat" w:hAnsi="GHEA Grapalat"/>
              </w:rPr>
            </w:pPr>
          </w:p>
        </w:tc>
      </w:tr>
      <w:tr w:rsidR="00C077B6" w:rsidRPr="00FD29CF" w:rsidTr="00C077B6">
        <w:tc>
          <w:tcPr>
            <w:tcW w:w="4513" w:type="dxa"/>
          </w:tcPr>
          <w:p w:rsidR="00C077B6" w:rsidRPr="00FD29CF" w:rsidRDefault="00C077B6" w:rsidP="00C077B6">
            <w:pPr>
              <w:rPr>
                <w:rFonts w:ascii="GHEA Grapalat" w:hAnsi="GHEA Grapalat"/>
              </w:rPr>
            </w:pPr>
          </w:p>
        </w:tc>
        <w:tc>
          <w:tcPr>
            <w:tcW w:w="5835" w:type="dxa"/>
            <w:tcBorders>
              <w:top w:val="single" w:sz="4" w:space="0" w:color="auto"/>
            </w:tcBorders>
          </w:tcPr>
          <w:p w:rsidR="00C077B6" w:rsidRPr="00FD29CF" w:rsidRDefault="00C077B6" w:rsidP="00C077B6">
            <w:pPr>
              <w:rPr>
                <w:rFonts w:ascii="GHEA Grapalat" w:hAnsi="GHEA Grapalat"/>
              </w:rPr>
            </w:pPr>
          </w:p>
        </w:tc>
      </w:tr>
      <w:tr w:rsidR="00C077B6" w:rsidRPr="00FD29CF" w:rsidTr="00C077B6">
        <w:tc>
          <w:tcPr>
            <w:tcW w:w="4513" w:type="dxa"/>
          </w:tcPr>
          <w:p w:rsidR="00C077B6" w:rsidRPr="00FD29CF" w:rsidRDefault="00C077B6" w:rsidP="001D55A5">
            <w:pPr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</w:rPr>
              <w:t>Պետական մարմնի անվանումը՝</w:t>
            </w:r>
          </w:p>
        </w:tc>
        <w:tc>
          <w:tcPr>
            <w:tcW w:w="5835" w:type="dxa"/>
            <w:tcBorders>
              <w:bottom w:val="single" w:sz="4" w:space="0" w:color="auto"/>
            </w:tcBorders>
          </w:tcPr>
          <w:p w:rsidR="00C077B6" w:rsidRPr="00FD29CF" w:rsidRDefault="00C077B6" w:rsidP="001D55A5">
            <w:pPr>
              <w:rPr>
                <w:rFonts w:ascii="GHEA Grapalat" w:hAnsi="GHEA Grapalat"/>
              </w:rPr>
            </w:pPr>
          </w:p>
        </w:tc>
      </w:tr>
      <w:tr w:rsidR="00C077B6" w:rsidRPr="00FD29CF" w:rsidTr="001D55A5">
        <w:tc>
          <w:tcPr>
            <w:tcW w:w="4513" w:type="dxa"/>
          </w:tcPr>
          <w:p w:rsidR="00C077B6" w:rsidRPr="00FD29CF" w:rsidRDefault="00C077B6" w:rsidP="00C077B6">
            <w:pPr>
              <w:rPr>
                <w:rFonts w:ascii="GHEA Grapalat" w:hAnsi="GHEA Grapalat"/>
              </w:rPr>
            </w:pPr>
          </w:p>
        </w:tc>
        <w:tc>
          <w:tcPr>
            <w:tcW w:w="5835" w:type="dxa"/>
            <w:tcBorders>
              <w:top w:val="single" w:sz="4" w:space="0" w:color="auto"/>
            </w:tcBorders>
          </w:tcPr>
          <w:p w:rsidR="00C077B6" w:rsidRPr="00FD29CF" w:rsidRDefault="00C077B6" w:rsidP="00C077B6">
            <w:pPr>
              <w:rPr>
                <w:rFonts w:ascii="GHEA Grapalat" w:hAnsi="GHEA Grapalat"/>
              </w:rPr>
            </w:pPr>
          </w:p>
        </w:tc>
      </w:tr>
    </w:tbl>
    <w:p w:rsidR="00C077B6" w:rsidRPr="00FD29CF" w:rsidRDefault="00C077B6" w:rsidP="00C077B6">
      <w:pPr>
        <w:jc w:val="center"/>
        <w:rPr>
          <w:rFonts w:ascii="GHEA Grapalat" w:hAnsi="GHEA Grapalat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6"/>
        <w:gridCol w:w="1596"/>
        <w:gridCol w:w="3402"/>
        <w:gridCol w:w="2268"/>
        <w:gridCol w:w="2693"/>
      </w:tblGrid>
      <w:tr w:rsidR="00C077B6" w:rsidRPr="00FD29CF" w:rsidTr="00C077B6">
        <w:tc>
          <w:tcPr>
            <w:tcW w:w="526" w:type="dxa"/>
            <w:shd w:val="clear" w:color="auto" w:fill="D9D9D9" w:themeFill="background1" w:themeFillShade="D9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#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C077B6" w:rsidRPr="00FD29CF" w:rsidRDefault="00C077B6" w:rsidP="00C077B6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Ամսաթիվ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077B6" w:rsidRPr="00FD29CF" w:rsidRDefault="00C077B6" w:rsidP="00C077B6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Միջոցառում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077B6" w:rsidRPr="00FD29CF" w:rsidRDefault="00C077B6" w:rsidP="00C077B6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Նպատակ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077B6" w:rsidRPr="00FD29CF" w:rsidRDefault="00C077B6" w:rsidP="00C077B6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 xml:space="preserve">Այլ նշումներ </w:t>
            </w:r>
          </w:p>
          <w:p w:rsidR="00C077B6" w:rsidRPr="00FD29CF" w:rsidRDefault="00C077B6" w:rsidP="00C077B6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(հասցե, կոնտակտային տվյալներ և այլն)</w:t>
            </w:r>
          </w:p>
        </w:tc>
      </w:tr>
      <w:tr w:rsidR="00C077B6" w:rsidRPr="00FD29CF" w:rsidTr="00C077B6">
        <w:tc>
          <w:tcPr>
            <w:tcW w:w="526" w:type="dxa"/>
            <w:shd w:val="clear" w:color="auto" w:fill="D9D9D9" w:themeFill="background1" w:themeFillShade="D9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5</w:t>
            </w:r>
          </w:p>
        </w:tc>
      </w:tr>
      <w:tr w:rsidR="00C077B6" w:rsidRPr="00FD29CF" w:rsidTr="00C077B6">
        <w:tc>
          <w:tcPr>
            <w:tcW w:w="526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96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402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68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93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</w:tr>
      <w:tr w:rsidR="00C077B6" w:rsidRPr="00FD29CF" w:rsidTr="00C077B6">
        <w:tc>
          <w:tcPr>
            <w:tcW w:w="526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96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402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68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93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</w:tr>
      <w:tr w:rsidR="00C077B6" w:rsidRPr="00FD29CF" w:rsidTr="00C077B6">
        <w:tc>
          <w:tcPr>
            <w:tcW w:w="526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96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402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68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93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</w:tr>
      <w:tr w:rsidR="00C077B6" w:rsidRPr="00FD29CF" w:rsidTr="00C077B6">
        <w:tc>
          <w:tcPr>
            <w:tcW w:w="526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96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402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68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93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</w:tr>
      <w:tr w:rsidR="00C077B6" w:rsidRPr="00FD29CF" w:rsidTr="00C077B6">
        <w:tc>
          <w:tcPr>
            <w:tcW w:w="526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96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402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68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93" w:type="dxa"/>
          </w:tcPr>
          <w:p w:rsidR="00C077B6" w:rsidRPr="00FD29CF" w:rsidRDefault="00C077B6" w:rsidP="001D55A5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C077B6" w:rsidRPr="00FD29CF" w:rsidRDefault="00C077B6" w:rsidP="009E6360">
      <w:pPr>
        <w:rPr>
          <w:rFonts w:ascii="GHEA Grapalat" w:hAnsi="GHEA Grapalat"/>
          <w:lang w:val="hy-AM"/>
        </w:rPr>
      </w:pPr>
    </w:p>
    <w:p w:rsidR="00C077B6" w:rsidRPr="00FD29CF" w:rsidRDefault="00C077B6" w:rsidP="009E6360">
      <w:pPr>
        <w:rPr>
          <w:rFonts w:ascii="GHEA Grapalat" w:hAnsi="GHEA Grapalat"/>
          <w:lang w:val="hy-AM"/>
        </w:rPr>
      </w:pPr>
    </w:p>
    <w:p w:rsidR="00FD29CF" w:rsidRPr="00FD29CF" w:rsidRDefault="00C077B6">
      <w:pPr>
        <w:rPr>
          <w:rFonts w:ascii="GHEA Grapalat" w:hAnsi="GHEA Grapalat"/>
          <w:lang w:val="hy-AM"/>
        </w:rPr>
        <w:sectPr w:rsidR="00FD29CF" w:rsidRPr="00FD29CF" w:rsidSect="00CC179D">
          <w:pgSz w:w="12240" w:h="15840"/>
          <w:pgMar w:top="851" w:right="1041" w:bottom="1440" w:left="851" w:header="708" w:footer="708" w:gutter="0"/>
          <w:cols w:space="708"/>
          <w:docGrid w:linePitch="360"/>
        </w:sectPr>
      </w:pPr>
      <w:r w:rsidRPr="00FD29CF">
        <w:rPr>
          <w:rFonts w:ascii="GHEA Grapalat" w:hAnsi="GHEA Grapalat"/>
          <w:lang w:val="hy-AM"/>
        </w:rPr>
        <w:br w:type="page"/>
      </w:r>
    </w:p>
    <w:p w:rsidR="00C077B6" w:rsidRPr="00FD29CF" w:rsidRDefault="00C077B6" w:rsidP="00C077B6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C00000"/>
        <w:jc w:val="right"/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</w:pPr>
      <w:bookmarkStart w:id="15" w:name="_Toc32239506"/>
      <w:r w:rsidRPr="00FD29CF">
        <w:rPr>
          <w:rFonts w:ascii="GHEA Grapalat" w:eastAsia="Times New Roman" w:hAnsi="GHEA Grapalat" w:cs="Sylfaen"/>
          <w:b/>
          <w:bCs/>
          <w:color w:val="FFFFFF" w:themeColor="background1"/>
          <w:sz w:val="22"/>
          <w:szCs w:val="22"/>
          <w:lang w:val="hy-AM"/>
        </w:rPr>
        <w:t>Հավելված 5</w:t>
      </w:r>
      <w:bookmarkEnd w:id="15"/>
    </w:p>
    <w:p w:rsidR="00C077B6" w:rsidRPr="00FD29CF" w:rsidRDefault="00C077B6" w:rsidP="00193966">
      <w:pPr>
        <w:spacing w:after="0"/>
        <w:rPr>
          <w:rFonts w:ascii="GHEA Grapalat" w:hAnsi="GHEA Grapalat"/>
          <w:lang w:val="hy-AM"/>
        </w:rPr>
      </w:pPr>
    </w:p>
    <w:p w:rsidR="00D35486" w:rsidRDefault="00D35486" w:rsidP="00193966">
      <w:pPr>
        <w:spacing w:after="0"/>
        <w:jc w:val="center"/>
        <w:rPr>
          <w:rFonts w:ascii="GHEA Grapalat" w:hAnsi="GHEA Grapalat"/>
          <w:b/>
          <w:color w:val="C00000"/>
          <w:lang w:val="hy-AM"/>
        </w:rPr>
      </w:pPr>
      <w:r w:rsidRPr="00D35486">
        <w:rPr>
          <w:rFonts w:ascii="GHEA Grapalat" w:hAnsi="GHEA Grapalat"/>
          <w:b/>
          <w:color w:val="C00000"/>
          <w:lang w:val="hy-AM"/>
        </w:rPr>
        <w:t xml:space="preserve">ՄԱՍՆԱԿՑԱՅԻՆ ԳՈՐԾԸՆԹԱՑՆԵՐԻ </w:t>
      </w:r>
      <w:r w:rsidRPr="00193966">
        <w:rPr>
          <w:rFonts w:ascii="GHEA Grapalat" w:hAnsi="GHEA Grapalat"/>
          <w:b/>
          <w:color w:val="C00000"/>
          <w:lang w:val="hy-AM"/>
        </w:rPr>
        <w:t xml:space="preserve">ԱՐԴՅՈՒՆՔՆԵՐԻ </w:t>
      </w:r>
      <w:r w:rsidRPr="00D35486">
        <w:rPr>
          <w:rFonts w:ascii="GHEA Grapalat" w:hAnsi="GHEA Grapalat"/>
          <w:b/>
          <w:color w:val="C00000"/>
          <w:lang w:val="hy-AM"/>
        </w:rPr>
        <w:t xml:space="preserve">ԳՆԱՀԱՏՄԱՆ </w:t>
      </w:r>
    </w:p>
    <w:p w:rsidR="0095708C" w:rsidRPr="00D35486" w:rsidRDefault="00D35486" w:rsidP="00CB3F1B">
      <w:pPr>
        <w:jc w:val="center"/>
        <w:rPr>
          <w:rFonts w:ascii="GHEA Grapalat" w:hAnsi="GHEA Grapalat"/>
          <w:b/>
          <w:color w:val="C00000"/>
          <w:lang w:val="hy-AM"/>
        </w:rPr>
      </w:pPr>
      <w:r w:rsidRPr="00D35486">
        <w:rPr>
          <w:rFonts w:ascii="GHEA Grapalat" w:hAnsi="GHEA Grapalat"/>
          <w:b/>
          <w:color w:val="C00000"/>
          <w:lang w:val="hy-AM"/>
        </w:rPr>
        <w:t>ՀԻՄՆԱԿԱՆ ՈՒՂՂՈՒԹՅՈՒՆՆԵՐՆ ՈՒ ՉԱՓՈՐՈՇԻՉՆԵՐԸ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838"/>
        <w:gridCol w:w="7796"/>
        <w:gridCol w:w="4678"/>
      </w:tblGrid>
      <w:tr w:rsidR="0095708C" w:rsidRPr="00FD29CF" w:rsidTr="00193966">
        <w:tc>
          <w:tcPr>
            <w:tcW w:w="1838" w:type="dxa"/>
            <w:shd w:val="clear" w:color="auto" w:fill="D9D9D9" w:themeFill="background1" w:themeFillShade="D9"/>
          </w:tcPr>
          <w:p w:rsidR="0095708C" w:rsidRPr="00FD29CF" w:rsidRDefault="0095708C" w:rsidP="001D55A5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Ազդեցության ուղղությունը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95708C" w:rsidRPr="00FD29CF" w:rsidRDefault="0095708C" w:rsidP="001D55A5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Գնահատման չափորոշիչը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95708C" w:rsidRPr="00FD29CF" w:rsidRDefault="0095708C" w:rsidP="001D55A5">
            <w:pPr>
              <w:jc w:val="center"/>
              <w:rPr>
                <w:rFonts w:ascii="GHEA Grapalat" w:hAnsi="GHEA Grapalat"/>
                <w:b/>
              </w:rPr>
            </w:pPr>
            <w:r w:rsidRPr="00FD29CF">
              <w:rPr>
                <w:rFonts w:ascii="GHEA Grapalat" w:hAnsi="GHEA Grapalat"/>
                <w:b/>
              </w:rPr>
              <w:t>Նկարագրություն</w:t>
            </w:r>
          </w:p>
        </w:tc>
      </w:tr>
      <w:tr w:rsidR="0095708C" w:rsidRPr="00734CFA" w:rsidTr="00193966">
        <w:trPr>
          <w:trHeight w:val="679"/>
        </w:trPr>
        <w:tc>
          <w:tcPr>
            <w:tcW w:w="1838" w:type="dxa"/>
            <w:vMerge w:val="restart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Ազդեցությունը </w:t>
            </w:r>
            <w:r w:rsidRPr="00FD29CF">
              <w:rPr>
                <w:rFonts w:ascii="GHEA Grapalat" w:hAnsi="GHEA Grapalat"/>
              </w:rPr>
              <w:t>քաղաքացիա</w:t>
            </w:r>
            <w:r w:rsidR="00193966">
              <w:rPr>
                <w:rFonts w:ascii="GHEA Grapalat" w:hAnsi="GHEA Grapalat"/>
              </w:rPr>
              <w:softHyphen/>
            </w:r>
            <w:r w:rsidRPr="00FD29CF">
              <w:rPr>
                <w:rFonts w:ascii="GHEA Grapalat" w:hAnsi="GHEA Grapalat"/>
              </w:rPr>
              <w:t xml:space="preserve">կան </w:t>
            </w:r>
            <w:r w:rsidRPr="00FD29CF">
              <w:rPr>
                <w:rFonts w:ascii="GHEA Grapalat" w:hAnsi="GHEA Grapalat"/>
                <w:lang w:val="hy-AM"/>
              </w:rPr>
              <w:t>կյանքի վրա</w:t>
            </w:r>
          </w:p>
        </w:tc>
        <w:tc>
          <w:tcPr>
            <w:tcW w:w="7796" w:type="dxa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Մասնակցային գործընթաց</w:t>
            </w:r>
            <w:r w:rsidRPr="00FD29CF">
              <w:rPr>
                <w:rFonts w:ascii="GHEA Grapalat" w:hAnsi="GHEA Grapalat"/>
                <w:lang w:val="hy-AM"/>
              </w:rPr>
              <w:softHyphen/>
              <w:t>ների մասնակիցների մաս</w:t>
            </w:r>
            <w:r w:rsidRPr="00FD29CF">
              <w:rPr>
                <w:rFonts w:ascii="GHEA Grapalat" w:hAnsi="GHEA Grapalat"/>
                <w:lang w:val="hy-AM"/>
              </w:rPr>
              <w:softHyphen/>
              <w:t>նա</w:t>
            </w:r>
            <w:r w:rsidRPr="00FD29CF">
              <w:rPr>
                <w:rFonts w:ascii="GHEA Grapalat" w:hAnsi="GHEA Grapalat"/>
                <w:lang w:val="hy-AM"/>
              </w:rPr>
              <w:softHyphen/>
              <w:t>բաժինը պոտենցյալ մասնակիցների/ շահառու</w:t>
            </w:r>
            <w:r w:rsidRPr="00FD29CF">
              <w:rPr>
                <w:rFonts w:ascii="GHEA Grapalat" w:hAnsi="GHEA Grapalat"/>
                <w:lang w:val="hy-AM"/>
              </w:rPr>
              <w:softHyphen/>
              <w:t>ների ընդհանուր թվաքանա</w:t>
            </w:r>
            <w:r w:rsidRPr="00FD29CF">
              <w:rPr>
                <w:rFonts w:ascii="GHEA Grapalat" w:hAnsi="GHEA Grapalat"/>
                <w:lang w:val="hy-AM"/>
              </w:rPr>
              <w:softHyphen/>
              <w:t>կի մեջ (%)</w:t>
            </w:r>
          </w:p>
        </w:tc>
        <w:tc>
          <w:tcPr>
            <w:tcW w:w="4678" w:type="dxa"/>
          </w:tcPr>
          <w:p w:rsidR="0095708C" w:rsidRPr="00FD29CF" w:rsidRDefault="0095708C" w:rsidP="00193966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Գնահատում է թիրախային շահառու</w:t>
            </w:r>
            <w:r w:rsidRPr="00FD29CF">
              <w:rPr>
                <w:rFonts w:ascii="GHEA Grapalat" w:hAnsi="GHEA Grapalat"/>
                <w:lang w:val="hy-AM"/>
              </w:rPr>
              <w:softHyphen/>
              <w:t>ներին ներգրավելու կարողությունը:</w:t>
            </w:r>
            <w:r w:rsidR="00193966" w:rsidRPr="00193966">
              <w:rPr>
                <w:rFonts w:ascii="GHEA Grapalat" w:hAnsi="GHEA Grapalat"/>
                <w:lang w:val="hy-AM"/>
              </w:rPr>
              <w:t xml:space="preserve"> </w:t>
            </w:r>
            <w:r w:rsidRPr="00FD29CF">
              <w:rPr>
                <w:rFonts w:ascii="GHEA Grapalat" w:hAnsi="GHEA Grapalat"/>
                <w:lang w:val="hy-AM"/>
              </w:rPr>
              <w:t>Առանձին ցուցանիշներ են հաշվարկվում առաջարկ</w:t>
            </w:r>
            <w:r w:rsidR="00193966">
              <w:rPr>
                <w:rFonts w:ascii="GHEA Grapalat" w:hAnsi="GHEA Grapalat"/>
                <w:lang w:val="hy-AM"/>
              </w:rPr>
              <w:softHyphen/>
            </w:r>
            <w:r w:rsidRPr="00FD29CF">
              <w:rPr>
                <w:rFonts w:ascii="GHEA Grapalat" w:hAnsi="GHEA Grapalat"/>
                <w:lang w:val="hy-AM"/>
              </w:rPr>
              <w:t>ների ներկայաց</w:t>
            </w:r>
            <w:r w:rsidRPr="00FD29CF">
              <w:rPr>
                <w:rFonts w:ascii="GHEA Grapalat" w:hAnsi="GHEA Grapalat"/>
                <w:lang w:val="hy-AM"/>
              </w:rPr>
              <w:softHyphen/>
              <w:t>ման</w:t>
            </w:r>
            <w:r w:rsidR="000702CA" w:rsidRPr="000702CA">
              <w:rPr>
                <w:rFonts w:ascii="GHEA Grapalat" w:hAnsi="GHEA Grapalat"/>
                <w:lang w:val="hy-AM"/>
              </w:rPr>
              <w:t xml:space="preserve"> և </w:t>
            </w:r>
            <w:r w:rsidRPr="00FD29CF">
              <w:rPr>
                <w:rFonts w:ascii="GHEA Grapalat" w:hAnsi="GHEA Grapalat"/>
                <w:lang w:val="hy-AM"/>
              </w:rPr>
              <w:t>քննարկումն</w:t>
            </w:r>
            <w:r w:rsidRPr="00FD29CF">
              <w:rPr>
                <w:rFonts w:ascii="GHEA Grapalat" w:hAnsi="GHEA Grapalat"/>
                <w:lang w:val="hy-AM"/>
              </w:rPr>
              <w:softHyphen/>
              <w:t>երի մասնա</w:t>
            </w:r>
            <w:r w:rsidRPr="00FD29CF">
              <w:rPr>
                <w:rFonts w:ascii="GHEA Grapalat" w:hAnsi="GHEA Grapalat"/>
                <w:lang w:val="hy-AM"/>
              </w:rPr>
              <w:softHyphen/>
              <w:t>կից</w:t>
            </w:r>
            <w:r w:rsidRPr="00FD29CF">
              <w:rPr>
                <w:rFonts w:ascii="GHEA Grapalat" w:hAnsi="GHEA Grapalat"/>
                <w:lang w:val="hy-AM"/>
              </w:rPr>
              <w:softHyphen/>
              <w:t xml:space="preserve">ների համար:   </w:t>
            </w:r>
          </w:p>
        </w:tc>
      </w:tr>
      <w:tr w:rsidR="0095708C" w:rsidRPr="00734CFA" w:rsidTr="00193966">
        <w:tc>
          <w:tcPr>
            <w:tcW w:w="1838" w:type="dxa"/>
            <w:vMerge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796" w:type="dxa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Մասնակցային գործընթաց</w:t>
            </w:r>
            <w:r w:rsidRPr="00FD29CF">
              <w:rPr>
                <w:rFonts w:ascii="GHEA Grapalat" w:hAnsi="GHEA Grapalat"/>
                <w:lang w:val="hy-AM"/>
              </w:rPr>
              <w:softHyphen/>
              <w:t>ներում առաջին անգամ կամ մեկից ավելի անգամ մասնակցողների մասնա</w:t>
            </w:r>
            <w:r w:rsidRPr="00FD29CF">
              <w:rPr>
                <w:rFonts w:ascii="GHEA Grapalat" w:hAnsi="GHEA Grapalat"/>
                <w:lang w:val="hy-AM"/>
              </w:rPr>
              <w:softHyphen/>
              <w:t>բաժինը մասնակից</w:t>
            </w:r>
            <w:r w:rsidRPr="00FD29CF">
              <w:rPr>
                <w:rFonts w:ascii="GHEA Grapalat" w:hAnsi="GHEA Grapalat"/>
                <w:lang w:val="hy-AM"/>
              </w:rPr>
              <w:softHyphen/>
              <w:t>ների ընդհա</w:t>
            </w:r>
            <w:r w:rsidRPr="00FD29CF">
              <w:rPr>
                <w:rFonts w:ascii="GHEA Grapalat" w:hAnsi="GHEA Grapalat"/>
                <w:lang w:val="hy-AM"/>
              </w:rPr>
              <w:softHyphen/>
              <w:t>նուր թվաքանակի մեջ (%)</w:t>
            </w:r>
          </w:p>
        </w:tc>
        <w:tc>
          <w:tcPr>
            <w:tcW w:w="4678" w:type="dxa"/>
          </w:tcPr>
          <w:p w:rsidR="0095708C" w:rsidRPr="00FD29CF" w:rsidRDefault="0095708C" w:rsidP="00193966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Գնահատում է նոր մասնակիցների ներգրվաման կամ առկա մասնակիցներին պահելու կարողու</w:t>
            </w:r>
            <w:r w:rsidRPr="00FD29CF">
              <w:rPr>
                <w:rFonts w:ascii="GHEA Grapalat" w:hAnsi="GHEA Grapalat"/>
                <w:lang w:val="hy-AM"/>
              </w:rPr>
              <w:softHyphen/>
              <w:t>թյունը:</w:t>
            </w:r>
            <w:r w:rsidR="00193966" w:rsidRPr="00193966">
              <w:rPr>
                <w:rFonts w:ascii="GHEA Grapalat" w:hAnsi="GHEA Grapalat"/>
                <w:lang w:val="hy-AM"/>
              </w:rPr>
              <w:t xml:space="preserve"> </w:t>
            </w:r>
            <w:r w:rsidRPr="00FD29CF">
              <w:rPr>
                <w:rFonts w:ascii="GHEA Grapalat" w:hAnsi="GHEA Grapalat"/>
                <w:lang w:val="hy-AM"/>
              </w:rPr>
              <w:t>Առանձին ցուցանիշներ են հաշվարկվում առաջարկ</w:t>
            </w:r>
            <w:r w:rsidR="00193966">
              <w:rPr>
                <w:rFonts w:ascii="GHEA Grapalat" w:hAnsi="GHEA Grapalat"/>
                <w:lang w:val="hy-AM"/>
              </w:rPr>
              <w:softHyphen/>
            </w:r>
            <w:r w:rsidRPr="00FD29CF">
              <w:rPr>
                <w:rFonts w:ascii="GHEA Grapalat" w:hAnsi="GHEA Grapalat"/>
                <w:lang w:val="hy-AM"/>
              </w:rPr>
              <w:t>ների ներկայացման</w:t>
            </w:r>
            <w:r w:rsidR="000702CA" w:rsidRPr="000702CA">
              <w:rPr>
                <w:rFonts w:ascii="GHEA Grapalat" w:hAnsi="GHEA Grapalat"/>
                <w:lang w:val="hy-AM"/>
              </w:rPr>
              <w:t xml:space="preserve"> և </w:t>
            </w:r>
            <w:r w:rsidRPr="00FD29CF">
              <w:rPr>
                <w:rFonts w:ascii="GHEA Grapalat" w:hAnsi="GHEA Grapalat"/>
                <w:lang w:val="hy-AM"/>
              </w:rPr>
              <w:t>քննարկում</w:t>
            </w:r>
            <w:r w:rsidRPr="00FD29CF">
              <w:rPr>
                <w:rFonts w:ascii="GHEA Grapalat" w:hAnsi="GHEA Grapalat"/>
                <w:lang w:val="hy-AM"/>
              </w:rPr>
              <w:softHyphen/>
              <w:t>ների մասնա</w:t>
            </w:r>
            <w:r w:rsidRPr="00FD29CF">
              <w:rPr>
                <w:rFonts w:ascii="GHEA Grapalat" w:hAnsi="GHEA Grapalat"/>
                <w:lang w:val="hy-AM"/>
              </w:rPr>
              <w:softHyphen/>
              <w:t xml:space="preserve">կիցների համար: </w:t>
            </w:r>
          </w:p>
        </w:tc>
      </w:tr>
      <w:tr w:rsidR="0095708C" w:rsidRPr="00734CFA" w:rsidTr="00193966">
        <w:tc>
          <w:tcPr>
            <w:tcW w:w="1838" w:type="dxa"/>
            <w:vMerge w:val="restart"/>
          </w:tcPr>
          <w:p w:rsidR="0095708C" w:rsidRPr="00FD29CF" w:rsidRDefault="0095708C" w:rsidP="001D55A5">
            <w:pPr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Գործընթացի ներառականությունը և արդա</w:t>
            </w:r>
            <w:r w:rsidR="00193966">
              <w:rPr>
                <w:rFonts w:ascii="GHEA Grapalat" w:hAnsi="GHEA Grapalat"/>
                <w:lang w:val="hy-AM"/>
              </w:rPr>
              <w:softHyphen/>
            </w:r>
            <w:r w:rsidRPr="00FD29CF">
              <w:rPr>
                <w:rFonts w:ascii="GHEA Grapalat" w:hAnsi="GHEA Grapalat"/>
                <w:lang w:val="hy-AM"/>
              </w:rPr>
              <w:t>րու</w:t>
            </w:r>
            <w:r w:rsidR="00193966">
              <w:rPr>
                <w:rFonts w:ascii="GHEA Grapalat" w:hAnsi="GHEA Grapalat"/>
                <w:lang w:val="hy-AM"/>
              </w:rPr>
              <w:softHyphen/>
            </w:r>
            <w:r w:rsidR="00193966">
              <w:rPr>
                <w:rFonts w:ascii="GHEA Grapalat" w:hAnsi="GHEA Grapalat"/>
                <w:lang w:val="hy-AM"/>
              </w:rPr>
              <w:softHyphen/>
            </w:r>
            <w:r w:rsidRPr="00FD29CF">
              <w:rPr>
                <w:rFonts w:ascii="GHEA Grapalat" w:hAnsi="GHEA Grapalat"/>
                <w:lang w:val="hy-AM"/>
              </w:rPr>
              <w:t>թյունը</w:t>
            </w:r>
          </w:p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7796" w:type="dxa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Սոցիալապես խոցելի խմբերի ներկայացուցիչների մասնաբաժինը մասնակից</w:t>
            </w:r>
            <w:r w:rsidRPr="00FD29CF">
              <w:rPr>
                <w:rFonts w:ascii="GHEA Grapalat" w:hAnsi="GHEA Grapalat"/>
                <w:lang w:val="hy-AM"/>
              </w:rPr>
              <w:softHyphen/>
              <w:t>ների ընդհանուր թվաքանակի մեջ (%)</w:t>
            </w:r>
          </w:p>
        </w:tc>
        <w:tc>
          <w:tcPr>
            <w:tcW w:w="4678" w:type="dxa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Գնահատում է սոցիալապես խոցելի խմբերի ներգրավման կարողությունը </w:t>
            </w:r>
          </w:p>
        </w:tc>
      </w:tr>
      <w:tr w:rsidR="0095708C" w:rsidRPr="00734CFA" w:rsidTr="00193966">
        <w:trPr>
          <w:trHeight w:val="115"/>
        </w:trPr>
        <w:tc>
          <w:tcPr>
            <w:tcW w:w="1838" w:type="dxa"/>
            <w:vMerge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7796" w:type="dxa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Աշխատանքային/ թիրախային խմբերի քանակը (խումբ)</w:t>
            </w:r>
          </w:p>
        </w:tc>
        <w:tc>
          <w:tcPr>
            <w:tcW w:w="4678" w:type="dxa"/>
            <w:vMerge w:val="restart"/>
            <w:vAlign w:val="center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Գնահատում է գործընթացների հասանե</w:t>
            </w:r>
            <w:r w:rsidRPr="00FD29CF">
              <w:rPr>
                <w:rFonts w:ascii="GHEA Grapalat" w:hAnsi="GHEA Grapalat"/>
                <w:lang w:val="hy-AM"/>
              </w:rPr>
              <w:softHyphen/>
              <w:t>լի</w:t>
            </w:r>
            <w:r w:rsidRPr="00FD29CF">
              <w:rPr>
                <w:rFonts w:ascii="GHEA Grapalat" w:hAnsi="GHEA Grapalat"/>
                <w:lang w:val="hy-AM"/>
              </w:rPr>
              <w:softHyphen/>
              <w:t>ությունը՝ տարբեր կողմե</w:t>
            </w:r>
            <w:r w:rsidRPr="00FD29CF">
              <w:rPr>
                <w:rFonts w:ascii="GHEA Grapalat" w:hAnsi="GHEA Grapalat"/>
                <w:lang w:val="hy-AM"/>
              </w:rPr>
              <w:softHyphen/>
              <w:t>րից</w:t>
            </w:r>
          </w:p>
        </w:tc>
      </w:tr>
      <w:tr w:rsidR="0095708C" w:rsidRPr="00FD29CF" w:rsidTr="00193966">
        <w:tc>
          <w:tcPr>
            <w:tcW w:w="1838" w:type="dxa"/>
            <w:vMerge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7796" w:type="dxa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  <w:lang w:val="hy-AM"/>
              </w:rPr>
              <w:t>Քննարկումների քանակը</w:t>
            </w:r>
            <w:r w:rsidRPr="00FD29CF">
              <w:rPr>
                <w:rFonts w:ascii="GHEA Grapalat" w:hAnsi="GHEA Grapalat"/>
              </w:rPr>
              <w:t xml:space="preserve"> </w:t>
            </w:r>
            <w:r w:rsidRPr="00FD29CF">
              <w:rPr>
                <w:rFonts w:ascii="GHEA Grapalat" w:hAnsi="GHEA Grapalat"/>
                <w:lang w:val="hy-AM"/>
              </w:rPr>
              <w:t>(</w:t>
            </w:r>
            <w:r w:rsidRPr="00FD29CF">
              <w:rPr>
                <w:rFonts w:ascii="GHEA Grapalat" w:hAnsi="GHEA Grapalat"/>
              </w:rPr>
              <w:t>հատ</w:t>
            </w:r>
            <w:r w:rsidRPr="00FD29CF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4678" w:type="dxa"/>
            <w:vMerge/>
            <w:vAlign w:val="center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95708C" w:rsidRPr="00734CFA" w:rsidTr="00193966">
        <w:tc>
          <w:tcPr>
            <w:tcW w:w="1838" w:type="dxa"/>
            <w:vMerge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7796" w:type="dxa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Քննարկումների համար նախատեսված առցանց հարթակների քանակը (հատ)</w:t>
            </w:r>
          </w:p>
        </w:tc>
        <w:tc>
          <w:tcPr>
            <w:tcW w:w="4678" w:type="dxa"/>
            <w:vMerge/>
            <w:vAlign w:val="center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95708C" w:rsidRPr="00734CFA" w:rsidTr="00193966">
        <w:tc>
          <w:tcPr>
            <w:tcW w:w="1838" w:type="dxa"/>
            <w:vMerge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7796" w:type="dxa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Առանձին միջոցներով ծանուցվածների  մասնաբաժինը ծանուցվածների ընդհանուր թվաքանակի մեջ (%)</w:t>
            </w:r>
          </w:p>
        </w:tc>
        <w:tc>
          <w:tcPr>
            <w:tcW w:w="4678" w:type="dxa"/>
            <w:vMerge/>
            <w:vAlign w:val="center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95708C" w:rsidRPr="00FD29CF" w:rsidTr="00193966">
        <w:tc>
          <w:tcPr>
            <w:tcW w:w="1838" w:type="dxa"/>
            <w:vMerge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7796" w:type="dxa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</w:rPr>
            </w:pPr>
            <w:r w:rsidRPr="00FD29CF">
              <w:rPr>
                <w:rFonts w:ascii="GHEA Grapalat" w:hAnsi="GHEA Grapalat"/>
                <w:lang w:val="hy-AM"/>
              </w:rPr>
              <w:t>Ներկայացված առաջարկների քանակը</w:t>
            </w:r>
            <w:r w:rsidRPr="00FD29CF">
              <w:rPr>
                <w:rFonts w:ascii="GHEA Grapalat" w:hAnsi="GHEA Grapalat"/>
              </w:rPr>
              <w:t xml:space="preserve"> </w:t>
            </w:r>
            <w:r w:rsidRPr="00FD29CF">
              <w:rPr>
                <w:rFonts w:ascii="GHEA Grapalat" w:hAnsi="GHEA Grapalat"/>
                <w:lang w:val="hy-AM"/>
              </w:rPr>
              <w:t>(</w:t>
            </w:r>
            <w:r w:rsidRPr="00FD29CF">
              <w:rPr>
                <w:rFonts w:ascii="GHEA Grapalat" w:hAnsi="GHEA Grapalat"/>
              </w:rPr>
              <w:t>հատ</w:t>
            </w:r>
            <w:r w:rsidRPr="00FD29CF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4678" w:type="dxa"/>
            <w:vMerge/>
            <w:vAlign w:val="center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95708C" w:rsidRPr="00734CFA" w:rsidTr="00193966">
        <w:tc>
          <w:tcPr>
            <w:tcW w:w="1838" w:type="dxa"/>
            <w:vMerge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7796" w:type="dxa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Առացանց ներկայացված առաջարկների մասնաբաժինը առաջարկների ընդհանուր թվաքանակում (%)</w:t>
            </w:r>
          </w:p>
        </w:tc>
        <w:tc>
          <w:tcPr>
            <w:tcW w:w="4678" w:type="dxa"/>
            <w:vMerge/>
            <w:vAlign w:val="center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95708C" w:rsidRPr="00734CFA" w:rsidTr="00193966">
        <w:tc>
          <w:tcPr>
            <w:tcW w:w="1838" w:type="dxa"/>
            <w:vMerge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7796" w:type="dxa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Առանձին ոլորտների գծով ներկայացված առաջարկների մասնաբաժինը առաջարկ</w:t>
            </w:r>
            <w:r w:rsidRPr="00FD29CF">
              <w:rPr>
                <w:rFonts w:ascii="GHEA Grapalat" w:hAnsi="GHEA Grapalat"/>
                <w:lang w:val="hy-AM"/>
              </w:rPr>
              <w:softHyphen/>
              <w:t xml:space="preserve">ների ընդհանուր թվաքանակում (%) </w:t>
            </w:r>
          </w:p>
        </w:tc>
        <w:tc>
          <w:tcPr>
            <w:tcW w:w="4678" w:type="dxa"/>
            <w:vMerge/>
            <w:vAlign w:val="center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95708C" w:rsidRPr="00734CFA" w:rsidTr="00193966">
        <w:tc>
          <w:tcPr>
            <w:tcW w:w="1838" w:type="dxa"/>
            <w:vMerge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7796" w:type="dxa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Ընդունված առաջարկների ընդհանուր թիվը և մասնաբաժինը ներկայացված առաջարկ</w:t>
            </w:r>
            <w:r w:rsidRPr="00FD29CF">
              <w:rPr>
                <w:rFonts w:ascii="GHEA Grapalat" w:hAnsi="GHEA Grapalat"/>
                <w:lang w:val="hy-AM"/>
              </w:rPr>
              <w:softHyphen/>
              <w:t>ների ընդհանուր թվի մեջ (ըստ առանձին ոլորտների) (հատ, %)</w:t>
            </w:r>
          </w:p>
        </w:tc>
        <w:tc>
          <w:tcPr>
            <w:tcW w:w="4678" w:type="dxa"/>
            <w:vMerge w:val="restart"/>
            <w:vAlign w:val="center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Գնահատում է մասնակցային գործընթաց</w:t>
            </w:r>
            <w:r w:rsidRPr="00FD29CF">
              <w:rPr>
                <w:rFonts w:ascii="GHEA Grapalat" w:hAnsi="GHEA Grapalat"/>
                <w:lang w:val="hy-AM"/>
              </w:rPr>
              <w:softHyphen/>
              <w:t>ների շրջանակ</w:t>
            </w:r>
            <w:r w:rsidRPr="00FD29CF">
              <w:rPr>
                <w:rFonts w:ascii="GHEA Grapalat" w:hAnsi="GHEA Grapalat"/>
                <w:lang w:val="hy-AM"/>
              </w:rPr>
              <w:softHyphen/>
              <w:t>նե</w:t>
            </w:r>
            <w:r w:rsidRPr="00FD29CF">
              <w:rPr>
                <w:rFonts w:ascii="GHEA Grapalat" w:hAnsi="GHEA Grapalat"/>
                <w:lang w:val="hy-AM"/>
              </w:rPr>
              <w:softHyphen/>
              <w:t>րում ներկայացված առա</w:t>
            </w:r>
            <w:r w:rsidRPr="00FD29CF">
              <w:rPr>
                <w:rFonts w:ascii="GHEA Grapalat" w:hAnsi="GHEA Grapalat"/>
                <w:lang w:val="hy-AM"/>
              </w:rPr>
              <w:softHyphen/>
              <w:t>ջարկ</w:t>
            </w:r>
            <w:r w:rsidRPr="00FD29CF">
              <w:rPr>
                <w:rFonts w:ascii="GHEA Grapalat" w:hAnsi="GHEA Grapalat"/>
                <w:lang w:val="hy-AM"/>
              </w:rPr>
              <w:softHyphen/>
              <w:t>ների միջև ռեսուրսների բաշխ</w:t>
            </w:r>
            <w:r w:rsidRPr="00FD29CF">
              <w:rPr>
                <w:rFonts w:ascii="GHEA Grapalat" w:hAnsi="GHEA Grapalat"/>
                <w:lang w:val="hy-AM"/>
              </w:rPr>
              <w:softHyphen/>
              <w:t>ման տարբերություն</w:t>
            </w:r>
            <w:r w:rsidRPr="00FD29CF">
              <w:rPr>
                <w:rFonts w:ascii="GHEA Grapalat" w:hAnsi="GHEA Grapalat"/>
                <w:lang w:val="hy-AM"/>
              </w:rPr>
              <w:softHyphen/>
              <w:t>ները և արդարությունը</w:t>
            </w:r>
          </w:p>
        </w:tc>
      </w:tr>
      <w:tr w:rsidR="0095708C" w:rsidRPr="00734CFA" w:rsidTr="00193966">
        <w:tc>
          <w:tcPr>
            <w:tcW w:w="1838" w:type="dxa"/>
            <w:vMerge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7796" w:type="dxa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Ընդունված առաջարկների ֆինա</w:t>
            </w:r>
            <w:r w:rsidR="00193966" w:rsidRPr="00193966">
              <w:rPr>
                <w:rFonts w:ascii="GHEA Grapalat" w:hAnsi="GHEA Grapalat"/>
                <w:lang w:val="hy-AM"/>
              </w:rPr>
              <w:t>ն</w:t>
            </w:r>
            <w:r w:rsidRPr="00FD29CF">
              <w:rPr>
                <w:rFonts w:ascii="GHEA Grapalat" w:hAnsi="GHEA Grapalat"/>
                <w:lang w:val="hy-AM"/>
              </w:rPr>
              <w:t>սական արժեքը և դրա մասնաբաժինը ներկայացված առաջարկների ընդհանուր ֆինա</w:t>
            </w:r>
            <w:r w:rsidR="00193966" w:rsidRPr="00193966">
              <w:rPr>
                <w:rFonts w:ascii="GHEA Grapalat" w:hAnsi="GHEA Grapalat"/>
                <w:lang w:val="hy-AM"/>
              </w:rPr>
              <w:t>ն</w:t>
            </w:r>
            <w:r w:rsidRPr="00FD29CF">
              <w:rPr>
                <w:rFonts w:ascii="GHEA Grapalat" w:hAnsi="GHEA Grapalat"/>
                <w:lang w:val="hy-AM"/>
              </w:rPr>
              <w:t>սական արժեքում (ըստ առանձին ոլորտների) (դրամ, %)</w:t>
            </w:r>
          </w:p>
        </w:tc>
        <w:tc>
          <w:tcPr>
            <w:tcW w:w="4678" w:type="dxa"/>
            <w:vMerge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95708C" w:rsidRPr="00734CFA" w:rsidTr="00193966">
        <w:tc>
          <w:tcPr>
            <w:tcW w:w="1838" w:type="dxa"/>
            <w:vMerge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7796" w:type="dxa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Առանձին ոլորտների գծով ընդունված առաջարկների թվաքանակը և մասնաբաժինը բոլոր ոլորտների գծով ընդունված առաջարկների ընդհանուր թվի մեջ (հատ, %)</w:t>
            </w:r>
          </w:p>
        </w:tc>
        <w:tc>
          <w:tcPr>
            <w:tcW w:w="4678" w:type="dxa"/>
            <w:vMerge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95708C" w:rsidRPr="00734CFA" w:rsidTr="00193966">
        <w:tc>
          <w:tcPr>
            <w:tcW w:w="1838" w:type="dxa"/>
            <w:vMerge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7796" w:type="dxa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Առանձին ոլորտների գծով ընդունված առաջարկների ֆինա</w:t>
            </w:r>
            <w:r w:rsidR="00193966" w:rsidRPr="00193966">
              <w:rPr>
                <w:rFonts w:ascii="GHEA Grapalat" w:hAnsi="GHEA Grapalat"/>
                <w:lang w:val="hy-AM"/>
              </w:rPr>
              <w:t>ն</w:t>
            </w:r>
            <w:r w:rsidRPr="00FD29CF">
              <w:rPr>
                <w:rFonts w:ascii="GHEA Grapalat" w:hAnsi="GHEA Grapalat"/>
                <w:lang w:val="hy-AM"/>
              </w:rPr>
              <w:t>սական արժեքը և դրա մասնաբաժինը բոլոր ոլորտների գծով ընդունված առաջարկների ընդհանուր ֆինա</w:t>
            </w:r>
            <w:r w:rsidR="00193966" w:rsidRPr="00193966">
              <w:rPr>
                <w:rFonts w:ascii="GHEA Grapalat" w:hAnsi="GHEA Grapalat"/>
                <w:lang w:val="hy-AM"/>
              </w:rPr>
              <w:t>ն</w:t>
            </w:r>
            <w:r w:rsidRPr="00FD29CF">
              <w:rPr>
                <w:rFonts w:ascii="GHEA Grapalat" w:hAnsi="GHEA Grapalat"/>
                <w:lang w:val="hy-AM"/>
              </w:rPr>
              <w:t>սական արժեքում (դրամ, %)</w:t>
            </w:r>
          </w:p>
        </w:tc>
        <w:tc>
          <w:tcPr>
            <w:tcW w:w="4678" w:type="dxa"/>
            <w:vMerge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95708C" w:rsidRPr="00734CFA" w:rsidTr="00193966">
        <w:tc>
          <w:tcPr>
            <w:tcW w:w="1838" w:type="dxa"/>
            <w:vMerge w:val="restart"/>
          </w:tcPr>
          <w:p w:rsidR="0095708C" w:rsidRPr="00FD29CF" w:rsidRDefault="0095708C" w:rsidP="001D55A5">
            <w:pPr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Ազդեցությունը </w:t>
            </w:r>
            <w:r w:rsidR="000702CA" w:rsidRPr="000702CA">
              <w:rPr>
                <w:rFonts w:ascii="GHEA Grapalat" w:hAnsi="GHEA Grapalat"/>
                <w:lang w:val="hy-AM"/>
              </w:rPr>
              <w:t xml:space="preserve">պետական մարմնի </w:t>
            </w:r>
            <w:r w:rsidRPr="00FD29CF">
              <w:rPr>
                <w:rFonts w:ascii="GHEA Grapalat" w:hAnsi="GHEA Grapalat"/>
                <w:lang w:val="hy-AM"/>
              </w:rPr>
              <w:t>գործունեության վրա</w:t>
            </w:r>
          </w:p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7796" w:type="dxa"/>
          </w:tcPr>
          <w:p w:rsidR="0095708C" w:rsidRPr="00FD29CF" w:rsidRDefault="0095708C" w:rsidP="00193966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Ընդունված առաջարկների գծով ծրագրերի/ միջոցառումների  ընդհանուր ֆինանսական արժեքը և դրա մասնաբաժինը տվյալ տար</w:t>
            </w:r>
            <w:r w:rsidR="00193966" w:rsidRPr="00193966">
              <w:rPr>
                <w:rFonts w:ascii="GHEA Grapalat" w:hAnsi="GHEA Grapalat"/>
                <w:lang w:val="hy-AM"/>
              </w:rPr>
              <w:t xml:space="preserve">ում պետական մարմնի գծով </w:t>
            </w:r>
            <w:r w:rsidRPr="00FD29CF">
              <w:rPr>
                <w:rFonts w:ascii="GHEA Grapalat" w:hAnsi="GHEA Grapalat"/>
                <w:lang w:val="hy-AM"/>
              </w:rPr>
              <w:t>ընդհանուր բյուջետային ծախսերում (դրամ, %)</w:t>
            </w:r>
          </w:p>
        </w:tc>
        <w:tc>
          <w:tcPr>
            <w:tcW w:w="4678" w:type="dxa"/>
          </w:tcPr>
          <w:p w:rsidR="0095708C" w:rsidRPr="00FD29CF" w:rsidRDefault="0095708C" w:rsidP="00193966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Գնահատում է մասնակցային </w:t>
            </w:r>
            <w:r w:rsidR="00193966" w:rsidRPr="00193966">
              <w:rPr>
                <w:rFonts w:ascii="GHEA Grapalat" w:hAnsi="GHEA Grapalat"/>
                <w:lang w:val="hy-AM"/>
              </w:rPr>
              <w:t xml:space="preserve">գործընթացների </w:t>
            </w:r>
            <w:r w:rsidRPr="00FD29CF">
              <w:rPr>
                <w:rFonts w:ascii="GHEA Grapalat" w:hAnsi="GHEA Grapalat"/>
                <w:lang w:val="hy-AM"/>
              </w:rPr>
              <w:t>արդյունք</w:t>
            </w:r>
            <w:r w:rsidR="00193966" w:rsidRPr="00193966">
              <w:rPr>
                <w:rFonts w:ascii="GHEA Grapalat" w:hAnsi="GHEA Grapalat"/>
                <w:lang w:val="hy-AM"/>
              </w:rPr>
              <w:t>ում</w:t>
            </w:r>
            <w:r w:rsidRPr="00FD29CF">
              <w:rPr>
                <w:rFonts w:ascii="GHEA Grapalat" w:hAnsi="GHEA Grapalat"/>
                <w:lang w:val="hy-AM"/>
              </w:rPr>
              <w:t xml:space="preserve"> ձևավորված ծրագրերի/ միջոցառումների գծով տվյալ տարում պլանավորված բյուջետային միջոցները</w:t>
            </w:r>
          </w:p>
        </w:tc>
      </w:tr>
      <w:tr w:rsidR="0095708C" w:rsidRPr="00734CFA" w:rsidTr="00193966">
        <w:tc>
          <w:tcPr>
            <w:tcW w:w="1838" w:type="dxa"/>
            <w:vMerge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7796" w:type="dxa"/>
          </w:tcPr>
          <w:p w:rsidR="0095708C" w:rsidRPr="00FD29CF" w:rsidRDefault="0095708C" w:rsidP="00193966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Մասնակցային </w:t>
            </w:r>
            <w:r w:rsidR="00193966" w:rsidRPr="00193966">
              <w:rPr>
                <w:rFonts w:ascii="GHEA Grapalat" w:hAnsi="GHEA Grapalat"/>
                <w:lang w:val="hy-AM"/>
              </w:rPr>
              <w:t xml:space="preserve">գործընթացների </w:t>
            </w:r>
            <w:r w:rsidRPr="00FD29CF">
              <w:rPr>
                <w:rFonts w:ascii="GHEA Grapalat" w:hAnsi="GHEA Grapalat"/>
                <w:lang w:val="hy-AM"/>
              </w:rPr>
              <w:t>արդյունք</w:t>
            </w:r>
            <w:r w:rsidR="00193966" w:rsidRPr="00193966">
              <w:rPr>
                <w:rFonts w:ascii="GHEA Grapalat" w:hAnsi="GHEA Grapalat"/>
                <w:lang w:val="hy-AM"/>
              </w:rPr>
              <w:t xml:space="preserve">ում </w:t>
            </w:r>
            <w:r w:rsidRPr="00FD29CF">
              <w:rPr>
                <w:rFonts w:ascii="GHEA Grapalat" w:hAnsi="GHEA Grapalat"/>
                <w:lang w:val="hy-AM"/>
              </w:rPr>
              <w:t xml:space="preserve">ձևավորված ծրագրերի/միջոցառումների գծով փաստացի ծախսերը համեմատած դրանց գծով պլանավորված ծախսերի հետ (ըստ առանձին ծրագերի/միջոցառումների և ընդամենը) (%)   </w:t>
            </w:r>
          </w:p>
        </w:tc>
        <w:tc>
          <w:tcPr>
            <w:tcW w:w="4678" w:type="dxa"/>
          </w:tcPr>
          <w:p w:rsidR="0095708C" w:rsidRPr="00FD29CF" w:rsidRDefault="0095708C" w:rsidP="00193966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Գնահատում է մասնակցային </w:t>
            </w:r>
            <w:r w:rsidR="00193966" w:rsidRPr="00193966">
              <w:rPr>
                <w:rFonts w:ascii="GHEA Grapalat" w:hAnsi="GHEA Grapalat"/>
                <w:lang w:val="hy-AM"/>
              </w:rPr>
              <w:t xml:space="preserve">գործընթացների </w:t>
            </w:r>
            <w:r w:rsidRPr="00FD29CF">
              <w:rPr>
                <w:rFonts w:ascii="GHEA Grapalat" w:hAnsi="GHEA Grapalat"/>
                <w:lang w:val="hy-AM"/>
              </w:rPr>
              <w:t>արդյունք</w:t>
            </w:r>
            <w:r w:rsidR="00193966" w:rsidRPr="00193966">
              <w:rPr>
                <w:rFonts w:ascii="GHEA Grapalat" w:hAnsi="GHEA Grapalat"/>
                <w:lang w:val="hy-AM"/>
              </w:rPr>
              <w:t>ում</w:t>
            </w:r>
            <w:r w:rsidRPr="00FD29CF">
              <w:rPr>
                <w:rFonts w:ascii="GHEA Grapalat" w:hAnsi="GHEA Grapalat"/>
                <w:lang w:val="hy-AM"/>
              </w:rPr>
              <w:t xml:space="preserve"> ձևավորված ծրագրերի/ միջոցառումների իրականացման աստիճանը</w:t>
            </w:r>
          </w:p>
        </w:tc>
      </w:tr>
      <w:tr w:rsidR="0095708C" w:rsidRPr="00734CFA" w:rsidTr="00193966">
        <w:tc>
          <w:tcPr>
            <w:tcW w:w="1838" w:type="dxa"/>
            <w:vMerge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7796" w:type="dxa"/>
          </w:tcPr>
          <w:p w:rsidR="0095708C" w:rsidRPr="00FD29CF" w:rsidRDefault="0095708C" w:rsidP="00193966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Համաֆինանսավորմամբ իրականացվող ծրագրերի/ միջոցառումների մասնաբաժինը մասնակցային </w:t>
            </w:r>
            <w:r w:rsidR="00193966" w:rsidRPr="00193966">
              <w:rPr>
                <w:rFonts w:ascii="GHEA Grapalat" w:hAnsi="GHEA Grapalat"/>
                <w:lang w:val="hy-AM"/>
              </w:rPr>
              <w:t xml:space="preserve">գործընթացների </w:t>
            </w:r>
            <w:r w:rsidRPr="00FD29CF">
              <w:rPr>
                <w:rFonts w:ascii="GHEA Grapalat" w:hAnsi="GHEA Grapalat"/>
                <w:lang w:val="hy-AM"/>
              </w:rPr>
              <w:t>արդյունք</w:t>
            </w:r>
            <w:r w:rsidR="00193966" w:rsidRPr="00193966">
              <w:rPr>
                <w:rFonts w:ascii="GHEA Grapalat" w:hAnsi="GHEA Grapalat"/>
                <w:lang w:val="hy-AM"/>
              </w:rPr>
              <w:t>ում</w:t>
            </w:r>
            <w:r w:rsidRPr="00FD29CF">
              <w:rPr>
                <w:rFonts w:ascii="GHEA Grapalat" w:hAnsi="GHEA Grapalat"/>
                <w:lang w:val="hy-AM"/>
              </w:rPr>
              <w:t xml:space="preserve"> ձևավորված ծրագրերի/ միջոցառումների գծով ընդհանուր ծախսերի մեջ (%)</w:t>
            </w:r>
          </w:p>
        </w:tc>
        <w:tc>
          <w:tcPr>
            <w:tcW w:w="4678" w:type="dxa"/>
            <w:vMerge w:val="restart"/>
          </w:tcPr>
          <w:p w:rsidR="0095708C" w:rsidRPr="00FD29CF" w:rsidRDefault="0095708C" w:rsidP="00193966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Գնահատում է մասնակցային </w:t>
            </w:r>
            <w:r w:rsidR="00193966" w:rsidRPr="00193966">
              <w:rPr>
                <w:rFonts w:ascii="GHEA Grapalat" w:hAnsi="GHEA Grapalat"/>
                <w:lang w:val="hy-AM"/>
              </w:rPr>
              <w:t xml:space="preserve">գործընթացների </w:t>
            </w:r>
            <w:r w:rsidRPr="00FD29CF">
              <w:rPr>
                <w:rFonts w:ascii="GHEA Grapalat" w:hAnsi="GHEA Grapalat"/>
                <w:lang w:val="hy-AM"/>
              </w:rPr>
              <w:t>արդյունք</w:t>
            </w:r>
            <w:r w:rsidR="00193966" w:rsidRPr="00193966">
              <w:rPr>
                <w:rFonts w:ascii="GHEA Grapalat" w:hAnsi="GHEA Grapalat"/>
                <w:lang w:val="hy-AM"/>
              </w:rPr>
              <w:t>ում</w:t>
            </w:r>
            <w:r w:rsidRPr="00FD29CF">
              <w:rPr>
                <w:rFonts w:ascii="GHEA Grapalat" w:hAnsi="GHEA Grapalat"/>
                <w:lang w:val="hy-AM"/>
              </w:rPr>
              <w:t xml:space="preserve"> ձևավորված ծրագրերի/ միջոցառումների իրականացման հարցում հանրության մասնակցության կամ ֆինանսավորման աղբյուրների դիվերսիֆի</w:t>
            </w:r>
            <w:r w:rsidRPr="00FD29CF">
              <w:rPr>
                <w:rFonts w:ascii="GHEA Grapalat" w:hAnsi="GHEA Grapalat"/>
                <w:lang w:val="hy-AM"/>
              </w:rPr>
              <w:softHyphen/>
              <w:t>կաց</w:t>
            </w:r>
            <w:r w:rsidRPr="00FD29CF">
              <w:rPr>
                <w:rFonts w:ascii="GHEA Grapalat" w:hAnsi="GHEA Grapalat"/>
                <w:lang w:val="hy-AM"/>
              </w:rPr>
              <w:softHyphen/>
              <w:t>ման մակարդակը</w:t>
            </w:r>
          </w:p>
        </w:tc>
      </w:tr>
      <w:tr w:rsidR="0095708C" w:rsidRPr="00734CFA" w:rsidTr="00193966">
        <w:tc>
          <w:tcPr>
            <w:tcW w:w="1838" w:type="dxa"/>
            <w:vMerge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7796" w:type="dxa"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Համաֆինանսավորմամբ իրականացվող ծրագրերի/ միջոցառումների մեջ պետական բյուջեից ֆինանսավորման մասնաբաժինը (ըստ առանձին ծրագերի/միջոցառումների և ընդամենը) (%)</w:t>
            </w:r>
          </w:p>
        </w:tc>
        <w:tc>
          <w:tcPr>
            <w:tcW w:w="4678" w:type="dxa"/>
            <w:vMerge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5708C" w:rsidRPr="00734CFA" w:rsidTr="00193966">
        <w:trPr>
          <w:trHeight w:val="1109"/>
        </w:trPr>
        <w:tc>
          <w:tcPr>
            <w:tcW w:w="1838" w:type="dxa"/>
            <w:vMerge/>
          </w:tcPr>
          <w:p w:rsidR="0095708C" w:rsidRPr="00FD29CF" w:rsidRDefault="0095708C" w:rsidP="001D55A5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7796" w:type="dxa"/>
          </w:tcPr>
          <w:p w:rsidR="0095708C" w:rsidRPr="00FD29CF" w:rsidRDefault="0095708C" w:rsidP="00193966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>Մասնակցային գործընթացների կազմակերպման և իրականացման համար պետական մարմինների կողմից ծախսված ֆինանսական միջոցների մեծությունը և դրա հարաբեր</w:t>
            </w:r>
            <w:r w:rsidR="00193966" w:rsidRPr="00193966">
              <w:rPr>
                <w:rFonts w:ascii="GHEA Grapalat" w:hAnsi="GHEA Grapalat"/>
                <w:lang w:val="hy-AM"/>
              </w:rPr>
              <w:t xml:space="preserve">ակցությունը </w:t>
            </w:r>
            <w:r w:rsidRPr="00FD29CF">
              <w:rPr>
                <w:rFonts w:ascii="GHEA Grapalat" w:hAnsi="GHEA Grapalat"/>
                <w:lang w:val="hy-AM"/>
              </w:rPr>
              <w:t xml:space="preserve">մասնակցային </w:t>
            </w:r>
            <w:r w:rsidR="00193966" w:rsidRPr="00193966">
              <w:rPr>
                <w:rFonts w:ascii="GHEA Grapalat" w:hAnsi="GHEA Grapalat"/>
                <w:lang w:val="hy-AM"/>
              </w:rPr>
              <w:t xml:space="preserve">գործընթացների </w:t>
            </w:r>
            <w:r w:rsidRPr="00FD29CF">
              <w:rPr>
                <w:rFonts w:ascii="GHEA Grapalat" w:hAnsi="GHEA Grapalat"/>
                <w:lang w:val="hy-AM"/>
              </w:rPr>
              <w:t>արդյունք</w:t>
            </w:r>
            <w:r w:rsidR="00193966" w:rsidRPr="00193966">
              <w:rPr>
                <w:rFonts w:ascii="GHEA Grapalat" w:hAnsi="GHEA Grapalat"/>
                <w:lang w:val="hy-AM"/>
              </w:rPr>
              <w:t>ում</w:t>
            </w:r>
            <w:r w:rsidRPr="00FD29CF">
              <w:rPr>
                <w:rFonts w:ascii="GHEA Grapalat" w:hAnsi="GHEA Grapalat"/>
                <w:lang w:val="hy-AM"/>
              </w:rPr>
              <w:t xml:space="preserve"> ձևավորված ծրագրերի/ միջոցառումների գծով ընդհանուր ծախսերին (դրամ, %)</w:t>
            </w:r>
          </w:p>
        </w:tc>
        <w:tc>
          <w:tcPr>
            <w:tcW w:w="4678" w:type="dxa"/>
          </w:tcPr>
          <w:p w:rsidR="0095708C" w:rsidRPr="00FD29CF" w:rsidRDefault="0095708C" w:rsidP="00193966">
            <w:pPr>
              <w:jc w:val="both"/>
              <w:rPr>
                <w:rFonts w:ascii="GHEA Grapalat" w:hAnsi="GHEA Grapalat"/>
                <w:lang w:val="hy-AM"/>
              </w:rPr>
            </w:pPr>
            <w:r w:rsidRPr="00FD29CF">
              <w:rPr>
                <w:rFonts w:ascii="GHEA Grapalat" w:hAnsi="GHEA Grapalat"/>
                <w:lang w:val="hy-AM"/>
              </w:rPr>
              <w:t xml:space="preserve">Գնահատում է մասնակցային գործընթացների կազմակերպման և իրականացման համար </w:t>
            </w:r>
            <w:r w:rsidR="00193966" w:rsidRPr="00193966">
              <w:rPr>
                <w:rFonts w:ascii="GHEA Grapalat" w:hAnsi="GHEA Grapalat"/>
                <w:lang w:val="hy-AM"/>
              </w:rPr>
              <w:t xml:space="preserve">պետական մարմինների կողմից </w:t>
            </w:r>
            <w:r w:rsidRPr="00FD29CF">
              <w:rPr>
                <w:rFonts w:ascii="GHEA Grapalat" w:hAnsi="GHEA Grapalat"/>
                <w:lang w:val="hy-AM"/>
              </w:rPr>
              <w:t>կատարված ծախսումները</w:t>
            </w:r>
          </w:p>
        </w:tc>
      </w:tr>
    </w:tbl>
    <w:p w:rsidR="0063727B" w:rsidRPr="00FD29CF" w:rsidRDefault="0063727B" w:rsidP="00193966">
      <w:pPr>
        <w:rPr>
          <w:rFonts w:ascii="GHEA Grapalat" w:hAnsi="GHEA Grapalat"/>
          <w:lang w:val="hy-AM"/>
        </w:rPr>
      </w:pPr>
    </w:p>
    <w:sectPr w:rsidR="0063727B" w:rsidRPr="00FD29CF" w:rsidSect="00A56709">
      <w:pgSz w:w="15840" w:h="12240" w:orient="landscape"/>
      <w:pgMar w:top="709" w:right="81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D5" w:rsidRDefault="00EC14D5" w:rsidP="00F04010">
      <w:pPr>
        <w:spacing w:after="0" w:line="240" w:lineRule="auto"/>
      </w:pPr>
      <w:r>
        <w:separator/>
      </w:r>
    </w:p>
  </w:endnote>
  <w:endnote w:type="continuationSeparator" w:id="0">
    <w:p w:rsidR="00EC14D5" w:rsidRDefault="00EC14D5" w:rsidP="00F0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55 Roman">
    <w:altName w:val="Frutiger 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D5" w:rsidRDefault="00EC14D5" w:rsidP="00F04010">
      <w:pPr>
        <w:spacing w:after="0" w:line="240" w:lineRule="auto"/>
      </w:pPr>
      <w:r>
        <w:separator/>
      </w:r>
    </w:p>
  </w:footnote>
  <w:footnote w:type="continuationSeparator" w:id="0">
    <w:p w:rsidR="00EC14D5" w:rsidRDefault="00EC14D5" w:rsidP="00F0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30E93A"/>
    <w:lvl w:ilvl="0">
      <w:numFmt w:val="decimal"/>
      <w:pStyle w:val="Bullet"/>
      <w:lvlText w:val="*"/>
      <w:lvlJc w:val="left"/>
    </w:lvl>
  </w:abstractNum>
  <w:abstractNum w:abstractNumId="1" w15:restartNumberingAfterBreak="0">
    <w:nsid w:val="02442928"/>
    <w:multiLevelType w:val="hybridMultilevel"/>
    <w:tmpl w:val="29367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6062"/>
    <w:multiLevelType w:val="hybridMultilevel"/>
    <w:tmpl w:val="A4282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3ABC"/>
    <w:multiLevelType w:val="hybridMultilevel"/>
    <w:tmpl w:val="EA788E0C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B15E54"/>
    <w:multiLevelType w:val="hybridMultilevel"/>
    <w:tmpl w:val="FBDCA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1468"/>
    <w:multiLevelType w:val="hybridMultilevel"/>
    <w:tmpl w:val="5FBE5C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C36A7"/>
    <w:multiLevelType w:val="hybridMultilevel"/>
    <w:tmpl w:val="A9EC52B4"/>
    <w:lvl w:ilvl="0" w:tplc="A0DECF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ED7C62"/>
    <w:multiLevelType w:val="hybridMultilevel"/>
    <w:tmpl w:val="25FA6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928C8"/>
    <w:multiLevelType w:val="hybridMultilevel"/>
    <w:tmpl w:val="62305744"/>
    <w:lvl w:ilvl="0" w:tplc="10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79980311"/>
    <w:multiLevelType w:val="hybridMultilevel"/>
    <w:tmpl w:val="BC709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0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A6"/>
    <w:rsid w:val="00000790"/>
    <w:rsid w:val="000016C3"/>
    <w:rsid w:val="0000490C"/>
    <w:rsid w:val="00004C66"/>
    <w:rsid w:val="000060BB"/>
    <w:rsid w:val="0000774F"/>
    <w:rsid w:val="00010D65"/>
    <w:rsid w:val="00010EDC"/>
    <w:rsid w:val="00012693"/>
    <w:rsid w:val="00012A75"/>
    <w:rsid w:val="00013A31"/>
    <w:rsid w:val="0001540C"/>
    <w:rsid w:val="00025F7D"/>
    <w:rsid w:val="00030A02"/>
    <w:rsid w:val="0003268E"/>
    <w:rsid w:val="00032913"/>
    <w:rsid w:val="000333C4"/>
    <w:rsid w:val="00035A70"/>
    <w:rsid w:val="00041DD1"/>
    <w:rsid w:val="00041F0C"/>
    <w:rsid w:val="00043B3E"/>
    <w:rsid w:val="00046791"/>
    <w:rsid w:val="00051A27"/>
    <w:rsid w:val="00051C18"/>
    <w:rsid w:val="00054335"/>
    <w:rsid w:val="00061B0F"/>
    <w:rsid w:val="00062A01"/>
    <w:rsid w:val="00063305"/>
    <w:rsid w:val="000636B0"/>
    <w:rsid w:val="00064351"/>
    <w:rsid w:val="000702CA"/>
    <w:rsid w:val="00070DA3"/>
    <w:rsid w:val="00070E97"/>
    <w:rsid w:val="00082D27"/>
    <w:rsid w:val="0008769F"/>
    <w:rsid w:val="000878DA"/>
    <w:rsid w:val="00087910"/>
    <w:rsid w:val="00091F01"/>
    <w:rsid w:val="0009323E"/>
    <w:rsid w:val="000A52D4"/>
    <w:rsid w:val="000A62DD"/>
    <w:rsid w:val="000A754F"/>
    <w:rsid w:val="000A7721"/>
    <w:rsid w:val="000B5787"/>
    <w:rsid w:val="000B6502"/>
    <w:rsid w:val="000C2972"/>
    <w:rsid w:val="000C429A"/>
    <w:rsid w:val="000C5134"/>
    <w:rsid w:val="000C5FA5"/>
    <w:rsid w:val="000C7FE7"/>
    <w:rsid w:val="000D05CB"/>
    <w:rsid w:val="000D4B61"/>
    <w:rsid w:val="000E39F6"/>
    <w:rsid w:val="000E4EB7"/>
    <w:rsid w:val="000E6A9C"/>
    <w:rsid w:val="000E6EFA"/>
    <w:rsid w:val="000E784B"/>
    <w:rsid w:val="000F024F"/>
    <w:rsid w:val="000F0641"/>
    <w:rsid w:val="000F225C"/>
    <w:rsid w:val="000F2FFB"/>
    <w:rsid w:val="000F4928"/>
    <w:rsid w:val="000F5040"/>
    <w:rsid w:val="000F7B2D"/>
    <w:rsid w:val="00102557"/>
    <w:rsid w:val="00102F09"/>
    <w:rsid w:val="001042B6"/>
    <w:rsid w:val="001052C8"/>
    <w:rsid w:val="001053FB"/>
    <w:rsid w:val="00115AC1"/>
    <w:rsid w:val="00115FB5"/>
    <w:rsid w:val="0011701D"/>
    <w:rsid w:val="00120A71"/>
    <w:rsid w:val="00125654"/>
    <w:rsid w:val="00127FEC"/>
    <w:rsid w:val="001308A3"/>
    <w:rsid w:val="001308BD"/>
    <w:rsid w:val="0013115B"/>
    <w:rsid w:val="0013137E"/>
    <w:rsid w:val="001320C1"/>
    <w:rsid w:val="0013257B"/>
    <w:rsid w:val="00132A91"/>
    <w:rsid w:val="001340F1"/>
    <w:rsid w:val="00137C16"/>
    <w:rsid w:val="00140682"/>
    <w:rsid w:val="00140DEB"/>
    <w:rsid w:val="00141637"/>
    <w:rsid w:val="0015183D"/>
    <w:rsid w:val="00151F6D"/>
    <w:rsid w:val="001550EA"/>
    <w:rsid w:val="00155448"/>
    <w:rsid w:val="001559C2"/>
    <w:rsid w:val="0015680D"/>
    <w:rsid w:val="001615F8"/>
    <w:rsid w:val="0016274F"/>
    <w:rsid w:val="00164804"/>
    <w:rsid w:val="00165F26"/>
    <w:rsid w:val="00167C33"/>
    <w:rsid w:val="00167E98"/>
    <w:rsid w:val="00176C8F"/>
    <w:rsid w:val="00184C76"/>
    <w:rsid w:val="00185AB2"/>
    <w:rsid w:val="00185EAA"/>
    <w:rsid w:val="00186407"/>
    <w:rsid w:val="00193966"/>
    <w:rsid w:val="001968ED"/>
    <w:rsid w:val="00196E07"/>
    <w:rsid w:val="001A037E"/>
    <w:rsid w:val="001A0F1B"/>
    <w:rsid w:val="001A1A2A"/>
    <w:rsid w:val="001A24CF"/>
    <w:rsid w:val="001A3767"/>
    <w:rsid w:val="001A3D93"/>
    <w:rsid w:val="001A4B79"/>
    <w:rsid w:val="001A54A1"/>
    <w:rsid w:val="001A63C8"/>
    <w:rsid w:val="001A781A"/>
    <w:rsid w:val="001B0166"/>
    <w:rsid w:val="001B0533"/>
    <w:rsid w:val="001B05E1"/>
    <w:rsid w:val="001B0FA8"/>
    <w:rsid w:val="001B53E9"/>
    <w:rsid w:val="001B5581"/>
    <w:rsid w:val="001B746F"/>
    <w:rsid w:val="001C0F22"/>
    <w:rsid w:val="001C1353"/>
    <w:rsid w:val="001C3AE9"/>
    <w:rsid w:val="001C45CC"/>
    <w:rsid w:val="001C5018"/>
    <w:rsid w:val="001C5C97"/>
    <w:rsid w:val="001C7F09"/>
    <w:rsid w:val="001D1C99"/>
    <w:rsid w:val="001D55A5"/>
    <w:rsid w:val="001D5C49"/>
    <w:rsid w:val="001D7665"/>
    <w:rsid w:val="001E2744"/>
    <w:rsid w:val="001E7676"/>
    <w:rsid w:val="001F4A46"/>
    <w:rsid w:val="00201CF2"/>
    <w:rsid w:val="00205CDD"/>
    <w:rsid w:val="00206F53"/>
    <w:rsid w:val="00212A7B"/>
    <w:rsid w:val="00213FAC"/>
    <w:rsid w:val="002168A8"/>
    <w:rsid w:val="00220C3E"/>
    <w:rsid w:val="00222C2C"/>
    <w:rsid w:val="00225A12"/>
    <w:rsid w:val="00225C07"/>
    <w:rsid w:val="00225D51"/>
    <w:rsid w:val="002276CD"/>
    <w:rsid w:val="0023037E"/>
    <w:rsid w:val="00230773"/>
    <w:rsid w:val="00230EFB"/>
    <w:rsid w:val="00231D76"/>
    <w:rsid w:val="002363DA"/>
    <w:rsid w:val="00241AE9"/>
    <w:rsid w:val="00244F5B"/>
    <w:rsid w:val="00251AEB"/>
    <w:rsid w:val="002523A7"/>
    <w:rsid w:val="00252DFF"/>
    <w:rsid w:val="002542CC"/>
    <w:rsid w:val="0026028D"/>
    <w:rsid w:val="0026096B"/>
    <w:rsid w:val="00261D01"/>
    <w:rsid w:val="00262804"/>
    <w:rsid w:val="002647B5"/>
    <w:rsid w:val="002664D0"/>
    <w:rsid w:val="00267815"/>
    <w:rsid w:val="0027282A"/>
    <w:rsid w:val="00275886"/>
    <w:rsid w:val="00276FC7"/>
    <w:rsid w:val="00277A4C"/>
    <w:rsid w:val="00280440"/>
    <w:rsid w:val="002812F2"/>
    <w:rsid w:val="002816FE"/>
    <w:rsid w:val="0028383E"/>
    <w:rsid w:val="00285AAC"/>
    <w:rsid w:val="002864D2"/>
    <w:rsid w:val="00286F3A"/>
    <w:rsid w:val="00291783"/>
    <w:rsid w:val="00291BCD"/>
    <w:rsid w:val="002924B9"/>
    <w:rsid w:val="0029349C"/>
    <w:rsid w:val="0029350F"/>
    <w:rsid w:val="002A5BC8"/>
    <w:rsid w:val="002A7268"/>
    <w:rsid w:val="002B37EA"/>
    <w:rsid w:val="002B4AAD"/>
    <w:rsid w:val="002C024B"/>
    <w:rsid w:val="002C3A7A"/>
    <w:rsid w:val="002C5563"/>
    <w:rsid w:val="002C6D32"/>
    <w:rsid w:val="002C7EEB"/>
    <w:rsid w:val="002D02EF"/>
    <w:rsid w:val="002D2EAA"/>
    <w:rsid w:val="002D6088"/>
    <w:rsid w:val="002D792A"/>
    <w:rsid w:val="002E14EB"/>
    <w:rsid w:val="002E29F4"/>
    <w:rsid w:val="002E36F8"/>
    <w:rsid w:val="002E3ECA"/>
    <w:rsid w:val="002E73AB"/>
    <w:rsid w:val="002F2F7E"/>
    <w:rsid w:val="002F5552"/>
    <w:rsid w:val="0030369F"/>
    <w:rsid w:val="0030564D"/>
    <w:rsid w:val="00306ACF"/>
    <w:rsid w:val="00307078"/>
    <w:rsid w:val="0031004C"/>
    <w:rsid w:val="003121EC"/>
    <w:rsid w:val="0031228E"/>
    <w:rsid w:val="00313D29"/>
    <w:rsid w:val="00313E83"/>
    <w:rsid w:val="003149F1"/>
    <w:rsid w:val="00322A6A"/>
    <w:rsid w:val="00322DE8"/>
    <w:rsid w:val="00324DC8"/>
    <w:rsid w:val="00324F08"/>
    <w:rsid w:val="003264B1"/>
    <w:rsid w:val="00326521"/>
    <w:rsid w:val="00330560"/>
    <w:rsid w:val="003315A5"/>
    <w:rsid w:val="003324DE"/>
    <w:rsid w:val="00333214"/>
    <w:rsid w:val="00333521"/>
    <w:rsid w:val="00333D07"/>
    <w:rsid w:val="00342398"/>
    <w:rsid w:val="00342FA8"/>
    <w:rsid w:val="003451CD"/>
    <w:rsid w:val="0034684B"/>
    <w:rsid w:val="0034705A"/>
    <w:rsid w:val="003502A6"/>
    <w:rsid w:val="003532BC"/>
    <w:rsid w:val="003552AE"/>
    <w:rsid w:val="003556BE"/>
    <w:rsid w:val="003571EB"/>
    <w:rsid w:val="00360A52"/>
    <w:rsid w:val="003623E3"/>
    <w:rsid w:val="003655F1"/>
    <w:rsid w:val="00370B11"/>
    <w:rsid w:val="003719FC"/>
    <w:rsid w:val="0037426F"/>
    <w:rsid w:val="00380A0C"/>
    <w:rsid w:val="00380A82"/>
    <w:rsid w:val="00383351"/>
    <w:rsid w:val="0038442C"/>
    <w:rsid w:val="003844DB"/>
    <w:rsid w:val="00387363"/>
    <w:rsid w:val="00390119"/>
    <w:rsid w:val="003A60DE"/>
    <w:rsid w:val="003C2420"/>
    <w:rsid w:val="003C3111"/>
    <w:rsid w:val="003C34AD"/>
    <w:rsid w:val="003C77BF"/>
    <w:rsid w:val="003D57BD"/>
    <w:rsid w:val="003D59BF"/>
    <w:rsid w:val="003D64E2"/>
    <w:rsid w:val="003D7493"/>
    <w:rsid w:val="003E0952"/>
    <w:rsid w:val="003E1EE1"/>
    <w:rsid w:val="003E34C0"/>
    <w:rsid w:val="003E3DD4"/>
    <w:rsid w:val="003E488D"/>
    <w:rsid w:val="003E5E1C"/>
    <w:rsid w:val="003E5EC5"/>
    <w:rsid w:val="003F2300"/>
    <w:rsid w:val="003F2989"/>
    <w:rsid w:val="003F3CF8"/>
    <w:rsid w:val="003F4228"/>
    <w:rsid w:val="003F67B1"/>
    <w:rsid w:val="003F7071"/>
    <w:rsid w:val="003F7094"/>
    <w:rsid w:val="003F70A4"/>
    <w:rsid w:val="00400BFE"/>
    <w:rsid w:val="00401F92"/>
    <w:rsid w:val="00402FEC"/>
    <w:rsid w:val="004047C6"/>
    <w:rsid w:val="0040518E"/>
    <w:rsid w:val="00406222"/>
    <w:rsid w:val="00414291"/>
    <w:rsid w:val="00414AC3"/>
    <w:rsid w:val="004175A2"/>
    <w:rsid w:val="00417A98"/>
    <w:rsid w:val="00417CB7"/>
    <w:rsid w:val="00417D53"/>
    <w:rsid w:val="00421C2E"/>
    <w:rsid w:val="00426DCB"/>
    <w:rsid w:val="004307AE"/>
    <w:rsid w:val="00434C41"/>
    <w:rsid w:val="00435CDA"/>
    <w:rsid w:val="00444830"/>
    <w:rsid w:val="00446803"/>
    <w:rsid w:val="00446C42"/>
    <w:rsid w:val="00447ABB"/>
    <w:rsid w:val="0045071D"/>
    <w:rsid w:val="00460493"/>
    <w:rsid w:val="0046171F"/>
    <w:rsid w:val="00462FEC"/>
    <w:rsid w:val="00467BFF"/>
    <w:rsid w:val="00470C1A"/>
    <w:rsid w:val="0047578D"/>
    <w:rsid w:val="004777A7"/>
    <w:rsid w:val="00481657"/>
    <w:rsid w:val="00482627"/>
    <w:rsid w:val="00483A3A"/>
    <w:rsid w:val="0048703D"/>
    <w:rsid w:val="0048707B"/>
    <w:rsid w:val="00493D52"/>
    <w:rsid w:val="00494791"/>
    <w:rsid w:val="00494B5F"/>
    <w:rsid w:val="004961E2"/>
    <w:rsid w:val="0049704A"/>
    <w:rsid w:val="004A1366"/>
    <w:rsid w:val="004A32C5"/>
    <w:rsid w:val="004A4D7C"/>
    <w:rsid w:val="004A54AD"/>
    <w:rsid w:val="004A68DF"/>
    <w:rsid w:val="004A6FF2"/>
    <w:rsid w:val="004B005E"/>
    <w:rsid w:val="004B3D9F"/>
    <w:rsid w:val="004B547F"/>
    <w:rsid w:val="004B661F"/>
    <w:rsid w:val="004C0A5C"/>
    <w:rsid w:val="004C1A6C"/>
    <w:rsid w:val="004C3B12"/>
    <w:rsid w:val="004C587C"/>
    <w:rsid w:val="004C6B3B"/>
    <w:rsid w:val="004C7310"/>
    <w:rsid w:val="004D2D85"/>
    <w:rsid w:val="004D5CCE"/>
    <w:rsid w:val="004E2386"/>
    <w:rsid w:val="004F1CF4"/>
    <w:rsid w:val="004F2E3E"/>
    <w:rsid w:val="004F36C4"/>
    <w:rsid w:val="004F584D"/>
    <w:rsid w:val="00500776"/>
    <w:rsid w:val="00501160"/>
    <w:rsid w:val="00504CC9"/>
    <w:rsid w:val="005056EA"/>
    <w:rsid w:val="00513A62"/>
    <w:rsid w:val="00515AF5"/>
    <w:rsid w:val="0051797F"/>
    <w:rsid w:val="00521175"/>
    <w:rsid w:val="0052129A"/>
    <w:rsid w:val="005216C1"/>
    <w:rsid w:val="00521C25"/>
    <w:rsid w:val="0052252D"/>
    <w:rsid w:val="00526578"/>
    <w:rsid w:val="0053040C"/>
    <w:rsid w:val="005304C9"/>
    <w:rsid w:val="00531B40"/>
    <w:rsid w:val="005320FD"/>
    <w:rsid w:val="00535A34"/>
    <w:rsid w:val="0053707B"/>
    <w:rsid w:val="00537FE0"/>
    <w:rsid w:val="0054004F"/>
    <w:rsid w:val="005401D4"/>
    <w:rsid w:val="0054084E"/>
    <w:rsid w:val="00543489"/>
    <w:rsid w:val="005435EA"/>
    <w:rsid w:val="005528C1"/>
    <w:rsid w:val="00552AB7"/>
    <w:rsid w:val="00552E2D"/>
    <w:rsid w:val="00554F2B"/>
    <w:rsid w:val="00554F8E"/>
    <w:rsid w:val="00555ABF"/>
    <w:rsid w:val="0056009F"/>
    <w:rsid w:val="00560ACF"/>
    <w:rsid w:val="00560C95"/>
    <w:rsid w:val="0056222C"/>
    <w:rsid w:val="00562235"/>
    <w:rsid w:val="00562447"/>
    <w:rsid w:val="00562D76"/>
    <w:rsid w:val="00563A7C"/>
    <w:rsid w:val="00563F92"/>
    <w:rsid w:val="005708E0"/>
    <w:rsid w:val="00570B04"/>
    <w:rsid w:val="0057107D"/>
    <w:rsid w:val="00572112"/>
    <w:rsid w:val="00586787"/>
    <w:rsid w:val="00586C09"/>
    <w:rsid w:val="00590093"/>
    <w:rsid w:val="00590636"/>
    <w:rsid w:val="005927A3"/>
    <w:rsid w:val="00592E12"/>
    <w:rsid w:val="0059429B"/>
    <w:rsid w:val="00596316"/>
    <w:rsid w:val="00596537"/>
    <w:rsid w:val="005A360E"/>
    <w:rsid w:val="005A377C"/>
    <w:rsid w:val="005A3CBC"/>
    <w:rsid w:val="005A6503"/>
    <w:rsid w:val="005B5E09"/>
    <w:rsid w:val="005B6901"/>
    <w:rsid w:val="005B6957"/>
    <w:rsid w:val="005C33C0"/>
    <w:rsid w:val="005C3B0B"/>
    <w:rsid w:val="005C409E"/>
    <w:rsid w:val="005C535E"/>
    <w:rsid w:val="005C590B"/>
    <w:rsid w:val="005C5C80"/>
    <w:rsid w:val="005D25B2"/>
    <w:rsid w:val="005D3209"/>
    <w:rsid w:val="005E2C2E"/>
    <w:rsid w:val="005E4294"/>
    <w:rsid w:val="005E5D3C"/>
    <w:rsid w:val="005F187F"/>
    <w:rsid w:val="005F2F67"/>
    <w:rsid w:val="005F7145"/>
    <w:rsid w:val="00603DDE"/>
    <w:rsid w:val="00611C52"/>
    <w:rsid w:val="00614B0E"/>
    <w:rsid w:val="00615294"/>
    <w:rsid w:val="0061775E"/>
    <w:rsid w:val="00621C1F"/>
    <w:rsid w:val="00622250"/>
    <w:rsid w:val="006223AE"/>
    <w:rsid w:val="006232AA"/>
    <w:rsid w:val="006235CE"/>
    <w:rsid w:val="00623AC4"/>
    <w:rsid w:val="0063180A"/>
    <w:rsid w:val="006324C9"/>
    <w:rsid w:val="00632586"/>
    <w:rsid w:val="0063315D"/>
    <w:rsid w:val="006333AC"/>
    <w:rsid w:val="0063727B"/>
    <w:rsid w:val="00637DC9"/>
    <w:rsid w:val="00641BF3"/>
    <w:rsid w:val="00642252"/>
    <w:rsid w:val="00642C31"/>
    <w:rsid w:val="00644FE9"/>
    <w:rsid w:val="0064637C"/>
    <w:rsid w:val="00646885"/>
    <w:rsid w:val="0065463C"/>
    <w:rsid w:val="00661EF7"/>
    <w:rsid w:val="00665731"/>
    <w:rsid w:val="00667E7B"/>
    <w:rsid w:val="00673921"/>
    <w:rsid w:val="0067454E"/>
    <w:rsid w:val="00680659"/>
    <w:rsid w:val="00682529"/>
    <w:rsid w:val="006833C2"/>
    <w:rsid w:val="00686F0C"/>
    <w:rsid w:val="00691EEC"/>
    <w:rsid w:val="006923AE"/>
    <w:rsid w:val="006A0A07"/>
    <w:rsid w:val="006A1370"/>
    <w:rsid w:val="006A4026"/>
    <w:rsid w:val="006A63B6"/>
    <w:rsid w:val="006A77E3"/>
    <w:rsid w:val="006B0253"/>
    <w:rsid w:val="006B2FF7"/>
    <w:rsid w:val="006B76FE"/>
    <w:rsid w:val="006B79DD"/>
    <w:rsid w:val="006C2449"/>
    <w:rsid w:val="006C54C3"/>
    <w:rsid w:val="006C7547"/>
    <w:rsid w:val="006C7FAE"/>
    <w:rsid w:val="006D0E53"/>
    <w:rsid w:val="006D11E4"/>
    <w:rsid w:val="006D537C"/>
    <w:rsid w:val="006D6009"/>
    <w:rsid w:val="006D6402"/>
    <w:rsid w:val="006D7D5F"/>
    <w:rsid w:val="006E1383"/>
    <w:rsid w:val="006E424A"/>
    <w:rsid w:val="006E54A1"/>
    <w:rsid w:val="006E5E4A"/>
    <w:rsid w:val="006E670C"/>
    <w:rsid w:val="006E7926"/>
    <w:rsid w:val="006F00E9"/>
    <w:rsid w:val="006F0768"/>
    <w:rsid w:val="006F3C48"/>
    <w:rsid w:val="0070649F"/>
    <w:rsid w:val="00706D8B"/>
    <w:rsid w:val="00707C73"/>
    <w:rsid w:val="00710141"/>
    <w:rsid w:val="0071196C"/>
    <w:rsid w:val="007172B1"/>
    <w:rsid w:val="00720A99"/>
    <w:rsid w:val="007211F6"/>
    <w:rsid w:val="00721B00"/>
    <w:rsid w:val="007258F6"/>
    <w:rsid w:val="00726FB5"/>
    <w:rsid w:val="0072763F"/>
    <w:rsid w:val="00730C8F"/>
    <w:rsid w:val="00733CCA"/>
    <w:rsid w:val="00734CFA"/>
    <w:rsid w:val="007419E8"/>
    <w:rsid w:val="007423F4"/>
    <w:rsid w:val="007425EC"/>
    <w:rsid w:val="007441B1"/>
    <w:rsid w:val="0074506E"/>
    <w:rsid w:val="0074530B"/>
    <w:rsid w:val="00751C4A"/>
    <w:rsid w:val="00752695"/>
    <w:rsid w:val="00753018"/>
    <w:rsid w:val="00754E10"/>
    <w:rsid w:val="0075781D"/>
    <w:rsid w:val="00764171"/>
    <w:rsid w:val="007651AF"/>
    <w:rsid w:val="00766D70"/>
    <w:rsid w:val="0077504D"/>
    <w:rsid w:val="007753C6"/>
    <w:rsid w:val="00780284"/>
    <w:rsid w:val="00781F92"/>
    <w:rsid w:val="00783BE0"/>
    <w:rsid w:val="00783F0D"/>
    <w:rsid w:val="007864F0"/>
    <w:rsid w:val="00787987"/>
    <w:rsid w:val="00790987"/>
    <w:rsid w:val="00792AEC"/>
    <w:rsid w:val="007930C7"/>
    <w:rsid w:val="00794D4A"/>
    <w:rsid w:val="00796E2B"/>
    <w:rsid w:val="0079707D"/>
    <w:rsid w:val="00797A50"/>
    <w:rsid w:val="007A051A"/>
    <w:rsid w:val="007A4629"/>
    <w:rsid w:val="007A4741"/>
    <w:rsid w:val="007B275D"/>
    <w:rsid w:val="007B2A70"/>
    <w:rsid w:val="007B362C"/>
    <w:rsid w:val="007B6DB6"/>
    <w:rsid w:val="007B7F96"/>
    <w:rsid w:val="007C0D5D"/>
    <w:rsid w:val="007C11C6"/>
    <w:rsid w:val="007C2AC8"/>
    <w:rsid w:val="007C4920"/>
    <w:rsid w:val="007C681D"/>
    <w:rsid w:val="007C7C34"/>
    <w:rsid w:val="007D0EC8"/>
    <w:rsid w:val="007D3F98"/>
    <w:rsid w:val="007D6292"/>
    <w:rsid w:val="007E0884"/>
    <w:rsid w:val="007E2BFD"/>
    <w:rsid w:val="007F11F4"/>
    <w:rsid w:val="007F2AB3"/>
    <w:rsid w:val="007F37E7"/>
    <w:rsid w:val="007F4110"/>
    <w:rsid w:val="007F57BA"/>
    <w:rsid w:val="007F593F"/>
    <w:rsid w:val="007F76A4"/>
    <w:rsid w:val="00803A5B"/>
    <w:rsid w:val="008055FA"/>
    <w:rsid w:val="00806A5D"/>
    <w:rsid w:val="0081034E"/>
    <w:rsid w:val="00815692"/>
    <w:rsid w:val="00817A18"/>
    <w:rsid w:val="00821342"/>
    <w:rsid w:val="0082618F"/>
    <w:rsid w:val="008319D3"/>
    <w:rsid w:val="00831A27"/>
    <w:rsid w:val="00831BF3"/>
    <w:rsid w:val="00833028"/>
    <w:rsid w:val="008334B9"/>
    <w:rsid w:val="00834193"/>
    <w:rsid w:val="00834BD8"/>
    <w:rsid w:val="00834D19"/>
    <w:rsid w:val="00837ACA"/>
    <w:rsid w:val="0084089F"/>
    <w:rsid w:val="00845D09"/>
    <w:rsid w:val="00847333"/>
    <w:rsid w:val="008476FD"/>
    <w:rsid w:val="00851646"/>
    <w:rsid w:val="008540E9"/>
    <w:rsid w:val="00857EE9"/>
    <w:rsid w:val="00873CFF"/>
    <w:rsid w:val="00876611"/>
    <w:rsid w:val="00876C53"/>
    <w:rsid w:val="00885ACE"/>
    <w:rsid w:val="00892F9B"/>
    <w:rsid w:val="008A0D6B"/>
    <w:rsid w:val="008A637C"/>
    <w:rsid w:val="008A6BF0"/>
    <w:rsid w:val="008B09C4"/>
    <w:rsid w:val="008B1265"/>
    <w:rsid w:val="008B135A"/>
    <w:rsid w:val="008B26F8"/>
    <w:rsid w:val="008B5F22"/>
    <w:rsid w:val="008B6034"/>
    <w:rsid w:val="008C3618"/>
    <w:rsid w:val="008C369F"/>
    <w:rsid w:val="008C3FD8"/>
    <w:rsid w:val="008C6BBF"/>
    <w:rsid w:val="008D0A2A"/>
    <w:rsid w:val="008D30D8"/>
    <w:rsid w:val="008D3276"/>
    <w:rsid w:val="008D4B5D"/>
    <w:rsid w:val="008D4B9D"/>
    <w:rsid w:val="008D52BA"/>
    <w:rsid w:val="008D5AAA"/>
    <w:rsid w:val="008D6896"/>
    <w:rsid w:val="008D702F"/>
    <w:rsid w:val="008D7D9B"/>
    <w:rsid w:val="008E01C8"/>
    <w:rsid w:val="008E1105"/>
    <w:rsid w:val="008E2397"/>
    <w:rsid w:val="008E3F28"/>
    <w:rsid w:val="008E7C4B"/>
    <w:rsid w:val="008F3362"/>
    <w:rsid w:val="008F480A"/>
    <w:rsid w:val="008F4BF8"/>
    <w:rsid w:val="008F7115"/>
    <w:rsid w:val="009074B3"/>
    <w:rsid w:val="00911194"/>
    <w:rsid w:val="0091150D"/>
    <w:rsid w:val="00914589"/>
    <w:rsid w:val="00915CB4"/>
    <w:rsid w:val="009169F7"/>
    <w:rsid w:val="0092251F"/>
    <w:rsid w:val="0092314D"/>
    <w:rsid w:val="00926E57"/>
    <w:rsid w:val="00932503"/>
    <w:rsid w:val="00933C2F"/>
    <w:rsid w:val="00936D12"/>
    <w:rsid w:val="00937C87"/>
    <w:rsid w:val="0094450C"/>
    <w:rsid w:val="009445E4"/>
    <w:rsid w:val="009454B6"/>
    <w:rsid w:val="009520E3"/>
    <w:rsid w:val="00953449"/>
    <w:rsid w:val="00956F75"/>
    <w:rsid w:val="0095708C"/>
    <w:rsid w:val="00960C4C"/>
    <w:rsid w:val="00961F0D"/>
    <w:rsid w:val="0096336E"/>
    <w:rsid w:val="00963A06"/>
    <w:rsid w:val="00963F28"/>
    <w:rsid w:val="00964318"/>
    <w:rsid w:val="00967CE5"/>
    <w:rsid w:val="009750A2"/>
    <w:rsid w:val="009778B1"/>
    <w:rsid w:val="00977A5A"/>
    <w:rsid w:val="009808D7"/>
    <w:rsid w:val="00987E18"/>
    <w:rsid w:val="00990B30"/>
    <w:rsid w:val="009947B8"/>
    <w:rsid w:val="009949C7"/>
    <w:rsid w:val="0099628A"/>
    <w:rsid w:val="00997EDD"/>
    <w:rsid w:val="009A273F"/>
    <w:rsid w:val="009A2E38"/>
    <w:rsid w:val="009A59C2"/>
    <w:rsid w:val="009B36B1"/>
    <w:rsid w:val="009B4990"/>
    <w:rsid w:val="009B56F2"/>
    <w:rsid w:val="009C2A9B"/>
    <w:rsid w:val="009C3738"/>
    <w:rsid w:val="009C3758"/>
    <w:rsid w:val="009C794D"/>
    <w:rsid w:val="009D0EC9"/>
    <w:rsid w:val="009D11A4"/>
    <w:rsid w:val="009D2EA6"/>
    <w:rsid w:val="009D5451"/>
    <w:rsid w:val="009D5975"/>
    <w:rsid w:val="009D7498"/>
    <w:rsid w:val="009E2D7B"/>
    <w:rsid w:val="009E3F09"/>
    <w:rsid w:val="009E6360"/>
    <w:rsid w:val="009E6FCB"/>
    <w:rsid w:val="009E7AEC"/>
    <w:rsid w:val="009F1AB9"/>
    <w:rsid w:val="009F2118"/>
    <w:rsid w:val="009F3F87"/>
    <w:rsid w:val="009F6581"/>
    <w:rsid w:val="00A004A8"/>
    <w:rsid w:val="00A04623"/>
    <w:rsid w:val="00A11975"/>
    <w:rsid w:val="00A11C96"/>
    <w:rsid w:val="00A1283E"/>
    <w:rsid w:val="00A13D2D"/>
    <w:rsid w:val="00A15DC4"/>
    <w:rsid w:val="00A2147C"/>
    <w:rsid w:val="00A2426F"/>
    <w:rsid w:val="00A24ED9"/>
    <w:rsid w:val="00A33293"/>
    <w:rsid w:val="00A3582E"/>
    <w:rsid w:val="00A365AA"/>
    <w:rsid w:val="00A41D56"/>
    <w:rsid w:val="00A504DF"/>
    <w:rsid w:val="00A51456"/>
    <w:rsid w:val="00A54738"/>
    <w:rsid w:val="00A55853"/>
    <w:rsid w:val="00A56709"/>
    <w:rsid w:val="00A56AB4"/>
    <w:rsid w:val="00A57B37"/>
    <w:rsid w:val="00A629CF"/>
    <w:rsid w:val="00A65033"/>
    <w:rsid w:val="00A7284D"/>
    <w:rsid w:val="00A73899"/>
    <w:rsid w:val="00A74B63"/>
    <w:rsid w:val="00A75093"/>
    <w:rsid w:val="00A8087A"/>
    <w:rsid w:val="00A822B1"/>
    <w:rsid w:val="00A93035"/>
    <w:rsid w:val="00A93C0B"/>
    <w:rsid w:val="00A9496E"/>
    <w:rsid w:val="00AA0CCA"/>
    <w:rsid w:val="00AA213C"/>
    <w:rsid w:val="00AA25B0"/>
    <w:rsid w:val="00AB048E"/>
    <w:rsid w:val="00AB21F6"/>
    <w:rsid w:val="00AB34D7"/>
    <w:rsid w:val="00AB35E8"/>
    <w:rsid w:val="00AB615E"/>
    <w:rsid w:val="00AC28A7"/>
    <w:rsid w:val="00AC5852"/>
    <w:rsid w:val="00AC70ED"/>
    <w:rsid w:val="00AC71B6"/>
    <w:rsid w:val="00AD074F"/>
    <w:rsid w:val="00AD3476"/>
    <w:rsid w:val="00AD5B89"/>
    <w:rsid w:val="00AD6F37"/>
    <w:rsid w:val="00AE0479"/>
    <w:rsid w:val="00AE0BB5"/>
    <w:rsid w:val="00AE146D"/>
    <w:rsid w:val="00AE2CDF"/>
    <w:rsid w:val="00AE407A"/>
    <w:rsid w:val="00AE43A9"/>
    <w:rsid w:val="00AE68A6"/>
    <w:rsid w:val="00AF0A34"/>
    <w:rsid w:val="00AF21EE"/>
    <w:rsid w:val="00AF7946"/>
    <w:rsid w:val="00B0479F"/>
    <w:rsid w:val="00B05198"/>
    <w:rsid w:val="00B0621E"/>
    <w:rsid w:val="00B13496"/>
    <w:rsid w:val="00B13A76"/>
    <w:rsid w:val="00B13BA8"/>
    <w:rsid w:val="00B13E6F"/>
    <w:rsid w:val="00B15697"/>
    <w:rsid w:val="00B15D7D"/>
    <w:rsid w:val="00B20398"/>
    <w:rsid w:val="00B21BD9"/>
    <w:rsid w:val="00B22D60"/>
    <w:rsid w:val="00B25F6F"/>
    <w:rsid w:val="00B348A9"/>
    <w:rsid w:val="00B373C2"/>
    <w:rsid w:val="00B37FF6"/>
    <w:rsid w:val="00B410C9"/>
    <w:rsid w:val="00B44EAA"/>
    <w:rsid w:val="00B459EA"/>
    <w:rsid w:val="00B45A25"/>
    <w:rsid w:val="00B5098A"/>
    <w:rsid w:val="00B513F7"/>
    <w:rsid w:val="00B578D6"/>
    <w:rsid w:val="00B66E0D"/>
    <w:rsid w:val="00B67FD7"/>
    <w:rsid w:val="00B743FE"/>
    <w:rsid w:val="00B749EB"/>
    <w:rsid w:val="00B757AB"/>
    <w:rsid w:val="00B75886"/>
    <w:rsid w:val="00B76DC4"/>
    <w:rsid w:val="00B77B68"/>
    <w:rsid w:val="00B82672"/>
    <w:rsid w:val="00B84720"/>
    <w:rsid w:val="00B85CA9"/>
    <w:rsid w:val="00B94466"/>
    <w:rsid w:val="00B977CC"/>
    <w:rsid w:val="00B97C7A"/>
    <w:rsid w:val="00B97F82"/>
    <w:rsid w:val="00BA00E7"/>
    <w:rsid w:val="00BA2AD3"/>
    <w:rsid w:val="00BA2BA8"/>
    <w:rsid w:val="00BA4197"/>
    <w:rsid w:val="00BA65E9"/>
    <w:rsid w:val="00BA73A4"/>
    <w:rsid w:val="00BB2052"/>
    <w:rsid w:val="00BB21C2"/>
    <w:rsid w:val="00BB29EC"/>
    <w:rsid w:val="00BB2FBA"/>
    <w:rsid w:val="00BB68FE"/>
    <w:rsid w:val="00BC45CF"/>
    <w:rsid w:val="00BC4A52"/>
    <w:rsid w:val="00BC524D"/>
    <w:rsid w:val="00BC66ED"/>
    <w:rsid w:val="00BC776A"/>
    <w:rsid w:val="00BD1887"/>
    <w:rsid w:val="00BD2BDC"/>
    <w:rsid w:val="00BD2C4F"/>
    <w:rsid w:val="00BD44D1"/>
    <w:rsid w:val="00BD5663"/>
    <w:rsid w:val="00BD6B54"/>
    <w:rsid w:val="00BF26BB"/>
    <w:rsid w:val="00BF3F03"/>
    <w:rsid w:val="00BF415E"/>
    <w:rsid w:val="00BF4942"/>
    <w:rsid w:val="00BF4D5A"/>
    <w:rsid w:val="00BF5B58"/>
    <w:rsid w:val="00BF6E1C"/>
    <w:rsid w:val="00BF7FC8"/>
    <w:rsid w:val="00C012B2"/>
    <w:rsid w:val="00C055BA"/>
    <w:rsid w:val="00C077B6"/>
    <w:rsid w:val="00C1143A"/>
    <w:rsid w:val="00C11B15"/>
    <w:rsid w:val="00C13848"/>
    <w:rsid w:val="00C1486A"/>
    <w:rsid w:val="00C16141"/>
    <w:rsid w:val="00C1647B"/>
    <w:rsid w:val="00C26531"/>
    <w:rsid w:val="00C30EE1"/>
    <w:rsid w:val="00C33F23"/>
    <w:rsid w:val="00C36368"/>
    <w:rsid w:val="00C37718"/>
    <w:rsid w:val="00C40177"/>
    <w:rsid w:val="00C4261E"/>
    <w:rsid w:val="00C435F5"/>
    <w:rsid w:val="00C44E17"/>
    <w:rsid w:val="00C46F3D"/>
    <w:rsid w:val="00C47A53"/>
    <w:rsid w:val="00C51504"/>
    <w:rsid w:val="00C5328E"/>
    <w:rsid w:val="00C54B4A"/>
    <w:rsid w:val="00C55328"/>
    <w:rsid w:val="00C55E9D"/>
    <w:rsid w:val="00C57CF4"/>
    <w:rsid w:val="00C62779"/>
    <w:rsid w:val="00C63589"/>
    <w:rsid w:val="00C64B03"/>
    <w:rsid w:val="00C65E99"/>
    <w:rsid w:val="00C6666C"/>
    <w:rsid w:val="00C668A9"/>
    <w:rsid w:val="00C71D46"/>
    <w:rsid w:val="00C72D9F"/>
    <w:rsid w:val="00C802B5"/>
    <w:rsid w:val="00C80AEE"/>
    <w:rsid w:val="00C83E2F"/>
    <w:rsid w:val="00C90CEA"/>
    <w:rsid w:val="00CA25AD"/>
    <w:rsid w:val="00CA746A"/>
    <w:rsid w:val="00CB0361"/>
    <w:rsid w:val="00CB1CEE"/>
    <w:rsid w:val="00CB3F1B"/>
    <w:rsid w:val="00CB4362"/>
    <w:rsid w:val="00CB4DA3"/>
    <w:rsid w:val="00CB65BD"/>
    <w:rsid w:val="00CC179D"/>
    <w:rsid w:val="00CC1E93"/>
    <w:rsid w:val="00CC233F"/>
    <w:rsid w:val="00CC32E8"/>
    <w:rsid w:val="00CC3FA8"/>
    <w:rsid w:val="00CC444E"/>
    <w:rsid w:val="00CC6E0E"/>
    <w:rsid w:val="00CD15A7"/>
    <w:rsid w:val="00CD1CDB"/>
    <w:rsid w:val="00CD6970"/>
    <w:rsid w:val="00CD6A3A"/>
    <w:rsid w:val="00CE0D26"/>
    <w:rsid w:val="00CE1B42"/>
    <w:rsid w:val="00CE4BC5"/>
    <w:rsid w:val="00CF076D"/>
    <w:rsid w:val="00CF0CA2"/>
    <w:rsid w:val="00CF2280"/>
    <w:rsid w:val="00CF4A14"/>
    <w:rsid w:val="00CF6511"/>
    <w:rsid w:val="00CF6EF3"/>
    <w:rsid w:val="00CF7326"/>
    <w:rsid w:val="00CF7E33"/>
    <w:rsid w:val="00CF7F8A"/>
    <w:rsid w:val="00D02B49"/>
    <w:rsid w:val="00D033B8"/>
    <w:rsid w:val="00D036AD"/>
    <w:rsid w:val="00D036F6"/>
    <w:rsid w:val="00D04E91"/>
    <w:rsid w:val="00D06433"/>
    <w:rsid w:val="00D066E8"/>
    <w:rsid w:val="00D10040"/>
    <w:rsid w:val="00D10B18"/>
    <w:rsid w:val="00D11E31"/>
    <w:rsid w:val="00D129DA"/>
    <w:rsid w:val="00D16933"/>
    <w:rsid w:val="00D16956"/>
    <w:rsid w:val="00D177C0"/>
    <w:rsid w:val="00D2078E"/>
    <w:rsid w:val="00D239B8"/>
    <w:rsid w:val="00D27DB9"/>
    <w:rsid w:val="00D3176C"/>
    <w:rsid w:val="00D333E1"/>
    <w:rsid w:val="00D35486"/>
    <w:rsid w:val="00D36297"/>
    <w:rsid w:val="00D37DE1"/>
    <w:rsid w:val="00D461E6"/>
    <w:rsid w:val="00D468B8"/>
    <w:rsid w:val="00D507D3"/>
    <w:rsid w:val="00D55FB8"/>
    <w:rsid w:val="00D6335E"/>
    <w:rsid w:val="00D639A8"/>
    <w:rsid w:val="00D64BD9"/>
    <w:rsid w:val="00D6568D"/>
    <w:rsid w:val="00D65815"/>
    <w:rsid w:val="00D66505"/>
    <w:rsid w:val="00D67D97"/>
    <w:rsid w:val="00D71A19"/>
    <w:rsid w:val="00D71CB8"/>
    <w:rsid w:val="00D768E3"/>
    <w:rsid w:val="00D8136D"/>
    <w:rsid w:val="00D81A0F"/>
    <w:rsid w:val="00D82D5E"/>
    <w:rsid w:val="00D97A8A"/>
    <w:rsid w:val="00DA0DFA"/>
    <w:rsid w:val="00DA2828"/>
    <w:rsid w:val="00DA2D69"/>
    <w:rsid w:val="00DA3F59"/>
    <w:rsid w:val="00DA4278"/>
    <w:rsid w:val="00DA4AFC"/>
    <w:rsid w:val="00DA4C83"/>
    <w:rsid w:val="00DA5414"/>
    <w:rsid w:val="00DB646D"/>
    <w:rsid w:val="00DB684E"/>
    <w:rsid w:val="00DB691B"/>
    <w:rsid w:val="00DC0C96"/>
    <w:rsid w:val="00DC20E8"/>
    <w:rsid w:val="00DC47DE"/>
    <w:rsid w:val="00DC538D"/>
    <w:rsid w:val="00DC5FFD"/>
    <w:rsid w:val="00DD284E"/>
    <w:rsid w:val="00DD2B5A"/>
    <w:rsid w:val="00DD456C"/>
    <w:rsid w:val="00DD4D0F"/>
    <w:rsid w:val="00DE4C45"/>
    <w:rsid w:val="00DE4CC3"/>
    <w:rsid w:val="00DF026D"/>
    <w:rsid w:val="00DF2352"/>
    <w:rsid w:val="00DF4D20"/>
    <w:rsid w:val="00DF4E1B"/>
    <w:rsid w:val="00DF62D8"/>
    <w:rsid w:val="00DF7916"/>
    <w:rsid w:val="00DF7A8E"/>
    <w:rsid w:val="00E008DA"/>
    <w:rsid w:val="00E0236E"/>
    <w:rsid w:val="00E02755"/>
    <w:rsid w:val="00E02CB8"/>
    <w:rsid w:val="00E03B30"/>
    <w:rsid w:val="00E04435"/>
    <w:rsid w:val="00E13A86"/>
    <w:rsid w:val="00E14847"/>
    <w:rsid w:val="00E17E8D"/>
    <w:rsid w:val="00E20837"/>
    <w:rsid w:val="00E2139D"/>
    <w:rsid w:val="00E2154D"/>
    <w:rsid w:val="00E30955"/>
    <w:rsid w:val="00E318AB"/>
    <w:rsid w:val="00E376B9"/>
    <w:rsid w:val="00E37A9E"/>
    <w:rsid w:val="00E402FF"/>
    <w:rsid w:val="00E423D0"/>
    <w:rsid w:val="00E43346"/>
    <w:rsid w:val="00E43E4E"/>
    <w:rsid w:val="00E46376"/>
    <w:rsid w:val="00E54BA6"/>
    <w:rsid w:val="00E5572E"/>
    <w:rsid w:val="00E57BE8"/>
    <w:rsid w:val="00E60DCB"/>
    <w:rsid w:val="00E6134A"/>
    <w:rsid w:val="00E6474E"/>
    <w:rsid w:val="00E65E61"/>
    <w:rsid w:val="00E66FD7"/>
    <w:rsid w:val="00E709C5"/>
    <w:rsid w:val="00E70EEF"/>
    <w:rsid w:val="00E71C59"/>
    <w:rsid w:val="00E764D3"/>
    <w:rsid w:val="00E767CD"/>
    <w:rsid w:val="00E77A69"/>
    <w:rsid w:val="00E84DBA"/>
    <w:rsid w:val="00E866A4"/>
    <w:rsid w:val="00E905BC"/>
    <w:rsid w:val="00E90B3F"/>
    <w:rsid w:val="00E9206D"/>
    <w:rsid w:val="00E93889"/>
    <w:rsid w:val="00E96725"/>
    <w:rsid w:val="00EA07D4"/>
    <w:rsid w:val="00EA20C1"/>
    <w:rsid w:val="00EA4D1D"/>
    <w:rsid w:val="00EB10B8"/>
    <w:rsid w:val="00EB1E7A"/>
    <w:rsid w:val="00EB240E"/>
    <w:rsid w:val="00EB69CE"/>
    <w:rsid w:val="00EC079B"/>
    <w:rsid w:val="00EC0C06"/>
    <w:rsid w:val="00EC14D5"/>
    <w:rsid w:val="00EC172B"/>
    <w:rsid w:val="00EC2067"/>
    <w:rsid w:val="00ED1BE1"/>
    <w:rsid w:val="00ED35BA"/>
    <w:rsid w:val="00ED4325"/>
    <w:rsid w:val="00ED43B8"/>
    <w:rsid w:val="00ED52A4"/>
    <w:rsid w:val="00ED5732"/>
    <w:rsid w:val="00ED70B2"/>
    <w:rsid w:val="00EE27E5"/>
    <w:rsid w:val="00EE3FAE"/>
    <w:rsid w:val="00EE6E2F"/>
    <w:rsid w:val="00EE71FC"/>
    <w:rsid w:val="00EE760C"/>
    <w:rsid w:val="00EE7F85"/>
    <w:rsid w:val="00EF3309"/>
    <w:rsid w:val="00EF3C41"/>
    <w:rsid w:val="00EF5428"/>
    <w:rsid w:val="00F0144A"/>
    <w:rsid w:val="00F04010"/>
    <w:rsid w:val="00F04DF3"/>
    <w:rsid w:val="00F06F13"/>
    <w:rsid w:val="00F071AB"/>
    <w:rsid w:val="00F13517"/>
    <w:rsid w:val="00F16AB8"/>
    <w:rsid w:val="00F2297F"/>
    <w:rsid w:val="00F22C72"/>
    <w:rsid w:val="00F238F1"/>
    <w:rsid w:val="00F241C3"/>
    <w:rsid w:val="00F263DE"/>
    <w:rsid w:val="00F27B71"/>
    <w:rsid w:val="00F3013D"/>
    <w:rsid w:val="00F315F3"/>
    <w:rsid w:val="00F32065"/>
    <w:rsid w:val="00F322A5"/>
    <w:rsid w:val="00F32836"/>
    <w:rsid w:val="00F32C47"/>
    <w:rsid w:val="00F34F00"/>
    <w:rsid w:val="00F37D21"/>
    <w:rsid w:val="00F37FC6"/>
    <w:rsid w:val="00F40598"/>
    <w:rsid w:val="00F4148A"/>
    <w:rsid w:val="00F419F5"/>
    <w:rsid w:val="00F47724"/>
    <w:rsid w:val="00F51F76"/>
    <w:rsid w:val="00F52348"/>
    <w:rsid w:val="00F526A2"/>
    <w:rsid w:val="00F55E94"/>
    <w:rsid w:val="00F574CE"/>
    <w:rsid w:val="00F61AC2"/>
    <w:rsid w:val="00F64B9C"/>
    <w:rsid w:val="00F67537"/>
    <w:rsid w:val="00F710F2"/>
    <w:rsid w:val="00F764CC"/>
    <w:rsid w:val="00F7698D"/>
    <w:rsid w:val="00F809DC"/>
    <w:rsid w:val="00F83026"/>
    <w:rsid w:val="00F867D5"/>
    <w:rsid w:val="00F91009"/>
    <w:rsid w:val="00F91EC1"/>
    <w:rsid w:val="00F924BB"/>
    <w:rsid w:val="00F93B85"/>
    <w:rsid w:val="00F95324"/>
    <w:rsid w:val="00FA1F28"/>
    <w:rsid w:val="00FA2766"/>
    <w:rsid w:val="00FA405C"/>
    <w:rsid w:val="00FA551A"/>
    <w:rsid w:val="00FA5DC8"/>
    <w:rsid w:val="00FA6622"/>
    <w:rsid w:val="00FB0B23"/>
    <w:rsid w:val="00FB191E"/>
    <w:rsid w:val="00FC5264"/>
    <w:rsid w:val="00FC72A7"/>
    <w:rsid w:val="00FD29CF"/>
    <w:rsid w:val="00FD3D61"/>
    <w:rsid w:val="00FD5291"/>
    <w:rsid w:val="00FE50F5"/>
    <w:rsid w:val="00FE59DB"/>
    <w:rsid w:val="00FE59E1"/>
    <w:rsid w:val="00FF1DAB"/>
    <w:rsid w:val="00FF250B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9D81"/>
  <w15:docId w15:val="{60B8AE16-4643-48DB-950C-2F05697C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Paranum"/>
    <w:basedOn w:val="Normal"/>
    <w:next w:val="Heading3"/>
    <w:link w:val="Heading2Char"/>
    <w:qFormat/>
    <w:rsid w:val="00D10B18"/>
    <w:pPr>
      <w:keepNext/>
      <w:overflowPunct w:val="0"/>
      <w:autoSpaceDE w:val="0"/>
      <w:autoSpaceDN w:val="0"/>
      <w:adjustRightInd w:val="0"/>
      <w:spacing w:after="22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B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F4928"/>
    <w:pPr>
      <w:ind w:left="720"/>
      <w:contextualSpacing/>
    </w:pPr>
  </w:style>
  <w:style w:type="paragraph" w:styleId="FootnoteText">
    <w:name w:val="footnote text"/>
    <w:aliases w:val="fn,ADB,single space,footnote text Char,fn Char,ADB Char,single space Char Char,footnote text,FOOTNOTES Char,FOOTNOTES Char Char Char,FOOTNOTES,Footnote Text Char2 Char,Footnote Text Char1 Char Char,f,Footnote,Fußnote"/>
    <w:basedOn w:val="Normal"/>
    <w:link w:val="FootnoteTextChar"/>
    <w:unhideWhenUsed/>
    <w:qFormat/>
    <w:rsid w:val="00F04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2,ADB Char2,single space Char1,footnote text Char Char1,fn Char Char1,ADB Char Char1,single space Char Char Char1,footnote text Char2,FOOTNOTES Char Char1,FOOTNOTES Char Char Char Char1,FOOTNOTES Char2,f Char1,Footnote Char"/>
    <w:basedOn w:val="DefaultParagraphFont"/>
    <w:link w:val="FootnoteText"/>
    <w:uiPriority w:val="99"/>
    <w:qFormat/>
    <w:rsid w:val="00F04010"/>
    <w:rPr>
      <w:sz w:val="20"/>
      <w:szCs w:val="20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basedOn w:val="DefaultParagraphFont"/>
    <w:unhideWhenUsed/>
    <w:qFormat/>
    <w:rsid w:val="00F04010"/>
    <w:rPr>
      <w:vertAlign w:val="superscript"/>
    </w:rPr>
  </w:style>
  <w:style w:type="paragraph" w:customStyle="1" w:styleId="Pa9">
    <w:name w:val="Pa9"/>
    <w:basedOn w:val="Normal"/>
    <w:next w:val="Normal"/>
    <w:uiPriority w:val="99"/>
    <w:rsid w:val="008D7D9B"/>
    <w:pPr>
      <w:autoSpaceDE w:val="0"/>
      <w:autoSpaceDN w:val="0"/>
      <w:adjustRightInd w:val="0"/>
      <w:spacing w:after="0" w:line="181" w:lineRule="atLeast"/>
    </w:pPr>
    <w:rPr>
      <w:rFonts w:ascii="Frutiger LT Pro 45 Light" w:hAnsi="Frutiger LT Pro 45 Light"/>
      <w:sz w:val="24"/>
      <w:szCs w:val="24"/>
    </w:rPr>
  </w:style>
  <w:style w:type="paragraph" w:customStyle="1" w:styleId="Default">
    <w:name w:val="Default"/>
    <w:rsid w:val="0009323E"/>
    <w:pPr>
      <w:autoSpaceDE w:val="0"/>
      <w:autoSpaceDN w:val="0"/>
      <w:adjustRightInd w:val="0"/>
      <w:spacing w:after="0" w:line="240" w:lineRule="auto"/>
    </w:pPr>
    <w:rPr>
      <w:rFonts w:ascii="Frutiger LT Pro 55 Roman" w:hAnsi="Frutiger LT Pro 55 Roman" w:cs="Frutiger LT Pro 55 Roman"/>
      <w:color w:val="000000"/>
      <w:sz w:val="24"/>
      <w:szCs w:val="24"/>
    </w:rPr>
  </w:style>
  <w:style w:type="character" w:customStyle="1" w:styleId="A7">
    <w:name w:val="A7"/>
    <w:uiPriority w:val="99"/>
    <w:rsid w:val="0009323E"/>
    <w:rPr>
      <w:rFonts w:ascii="Frutiger LT Pro 45 Light" w:hAnsi="Frutiger LT Pro 45 Light" w:cs="Frutiger LT Pro 45 Light"/>
      <w:color w:val="000000"/>
      <w:sz w:val="28"/>
      <w:szCs w:val="28"/>
    </w:rPr>
  </w:style>
  <w:style w:type="paragraph" w:customStyle="1" w:styleId="Pa12">
    <w:name w:val="Pa12"/>
    <w:basedOn w:val="Default"/>
    <w:next w:val="Default"/>
    <w:uiPriority w:val="99"/>
    <w:rsid w:val="0009323E"/>
    <w:pPr>
      <w:spacing w:line="3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09323E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09323E"/>
    <w:pPr>
      <w:spacing w:line="18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B749EB"/>
    <w:pPr>
      <w:spacing w:line="191" w:lineRule="atLeast"/>
    </w:pPr>
    <w:rPr>
      <w:rFonts w:ascii="Frutiger LT Pro 45 Light" w:hAnsi="Frutiger LT Pro 45 Light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67FD7"/>
    <w:pPr>
      <w:spacing w:line="181" w:lineRule="atLeast"/>
    </w:pPr>
    <w:rPr>
      <w:rFonts w:ascii="Frutiger LT Pro 45 Light" w:hAnsi="Frutiger LT Pro 45 Light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BC45CF"/>
    <w:pPr>
      <w:spacing w:line="211" w:lineRule="atLeast"/>
    </w:pPr>
    <w:rPr>
      <w:rFonts w:ascii="Frutiger LT Pro 45 Light" w:hAnsi="Frutiger LT Pro 45 Light" w:cstheme="minorBidi"/>
      <w:color w:val="auto"/>
    </w:rPr>
  </w:style>
  <w:style w:type="character" w:styleId="Hyperlink">
    <w:name w:val="Hyperlink"/>
    <w:basedOn w:val="DefaultParagraphFont"/>
    <w:uiPriority w:val="99"/>
    <w:unhideWhenUsed/>
    <w:qFormat/>
    <w:rsid w:val="006B0253"/>
    <w:rPr>
      <w:color w:val="0563C1" w:themeColor="hyperlink"/>
      <w:u w:val="single"/>
    </w:rPr>
  </w:style>
  <w:style w:type="table" w:customStyle="1" w:styleId="TableGrid2">
    <w:name w:val="Table Grid2"/>
    <w:basedOn w:val="TableNormal"/>
    <w:uiPriority w:val="59"/>
    <w:rsid w:val="006B02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rsid w:val="006B02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47C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60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604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0493"/>
    <w:pPr>
      <w:tabs>
        <w:tab w:val="left" w:pos="440"/>
        <w:tab w:val="right" w:leader="dot" w:pos="10338"/>
      </w:tabs>
      <w:spacing w:before="240" w:after="100"/>
    </w:pPr>
  </w:style>
  <w:style w:type="paragraph" w:styleId="NormalWeb">
    <w:name w:val="Normal (Web)"/>
    <w:basedOn w:val="Normal"/>
    <w:uiPriority w:val="99"/>
    <w:semiHidden/>
    <w:unhideWhenUsed/>
    <w:rsid w:val="006318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customStyle="1" w:styleId="Text">
    <w:name w:val="Text"/>
    <w:basedOn w:val="Normal"/>
    <w:rsid w:val="00E6134A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PlainText">
    <w:name w:val="Plain Text"/>
    <w:basedOn w:val="Normal"/>
    <w:link w:val="PlainTextChar"/>
    <w:rsid w:val="00E613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hy-AM" w:eastAsia="x-none"/>
    </w:rPr>
  </w:style>
  <w:style w:type="character" w:customStyle="1" w:styleId="PlainTextChar">
    <w:name w:val="Plain Text Char"/>
    <w:basedOn w:val="DefaultParagraphFont"/>
    <w:link w:val="PlainText"/>
    <w:rsid w:val="00E6134A"/>
    <w:rPr>
      <w:rFonts w:ascii="Courier New" w:eastAsia="Times New Roman" w:hAnsi="Courier New" w:cs="Times New Roman"/>
      <w:sz w:val="20"/>
      <w:szCs w:val="20"/>
      <w:lang w:val="hy-AM" w:eastAsia="x-none"/>
    </w:rPr>
  </w:style>
  <w:style w:type="paragraph" w:styleId="BodyTextIndent">
    <w:name w:val="Body Text Indent"/>
    <w:basedOn w:val="Normal"/>
    <w:link w:val="BodyTextIndentChar"/>
    <w:rsid w:val="00E6134A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LatArm" w:eastAsia="Times New Roman" w:hAnsi="Times LatArm" w:cs="Times New Roman"/>
      <w:szCs w:val="20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E6134A"/>
    <w:rPr>
      <w:rFonts w:ascii="Times LatArm" w:eastAsia="Times New Roman" w:hAnsi="Times LatArm" w:cs="Times New Roman"/>
      <w:szCs w:val="20"/>
      <w:lang w:val="en-GB" w:eastAsia="x-none"/>
    </w:rPr>
  </w:style>
  <w:style w:type="paragraph" w:customStyle="1" w:styleId="Bullet">
    <w:name w:val="Bullet"/>
    <w:aliases w:val="bl,Bullet L1,bl1"/>
    <w:basedOn w:val="Normal"/>
    <w:rsid w:val="00E6134A"/>
    <w:pPr>
      <w:numPr>
        <w:numId w:val="5"/>
      </w:numPr>
      <w:overflowPunct w:val="0"/>
      <w:autoSpaceDE w:val="0"/>
      <w:autoSpaceDN w:val="0"/>
      <w:adjustRightInd w:val="0"/>
      <w:spacing w:after="13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E6134A"/>
  </w:style>
  <w:style w:type="paragraph" w:customStyle="1" w:styleId="dec-date">
    <w:name w:val="dec-date"/>
    <w:basedOn w:val="Normal"/>
    <w:rsid w:val="0048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c-name">
    <w:name w:val="dec-name"/>
    <w:basedOn w:val="Normal"/>
    <w:rsid w:val="0048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E309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0955"/>
  </w:style>
  <w:style w:type="character" w:customStyle="1" w:styleId="Heading2Char">
    <w:name w:val="Heading 2 Char"/>
    <w:aliases w:val="Paranum Char"/>
    <w:basedOn w:val="DefaultParagraphFont"/>
    <w:link w:val="Heading2"/>
    <w:rsid w:val="00D10B18"/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character" w:customStyle="1" w:styleId="FootnoteTextChar1">
    <w:name w:val="Footnote Text Char1"/>
    <w:aliases w:val="fn Char1,ADB Char1,single space Char,footnote text Char Char,Footnote Text Char Char,fn Char Char,ADB Char Char,single space Char Char Char,footnote text Char1,FOOTNOTES Char Char,FOOTNOTES Char Char Char Char,FOOTNOTES Char1,f Char"/>
    <w:rsid w:val="00D10B18"/>
    <w:rPr>
      <w:rFonts w:ascii="GHEA Grapalat" w:hAnsi="GHEA Grapalat"/>
      <w:i/>
      <w:sz w:val="1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B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raphic">
    <w:name w:val="Graphic"/>
    <w:basedOn w:val="Text"/>
    <w:rsid w:val="009E6360"/>
    <w:pPr>
      <w:keepNext/>
      <w:spacing w:after="130"/>
      <w:jc w:val="center"/>
    </w:pPr>
  </w:style>
  <w:style w:type="character" w:styleId="PlaceholderText">
    <w:name w:val="Placeholder Text"/>
    <w:basedOn w:val="DefaultParagraphFont"/>
    <w:uiPriority w:val="99"/>
    <w:semiHidden/>
    <w:rsid w:val="00C64B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66"/>
  </w:style>
  <w:style w:type="paragraph" w:styleId="Footer">
    <w:name w:val="footer"/>
    <w:basedOn w:val="Normal"/>
    <w:link w:val="FooterChar"/>
    <w:uiPriority w:val="99"/>
    <w:unhideWhenUsed/>
    <w:rsid w:val="0019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66"/>
  </w:style>
  <w:style w:type="paragraph" w:styleId="BalloonText">
    <w:name w:val="Balloon Text"/>
    <w:basedOn w:val="Normal"/>
    <w:link w:val="BalloonTextChar"/>
    <w:uiPriority w:val="99"/>
    <w:semiHidden/>
    <w:unhideWhenUsed/>
    <w:rsid w:val="00BD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00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9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B8A0-4387-4340-9E10-ADCA842C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6917</Words>
  <Characters>39431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Vahan Sirunyan</dc:creator>
  <cp:lastModifiedBy>Eduard Bagdasaryan</cp:lastModifiedBy>
  <cp:revision>16</cp:revision>
  <cp:lastPrinted>2020-02-10T05:13:00Z</cp:lastPrinted>
  <dcterms:created xsi:type="dcterms:W3CDTF">2021-01-18T13:45:00Z</dcterms:created>
  <dcterms:modified xsi:type="dcterms:W3CDTF">2022-01-20T11:20:00Z</dcterms:modified>
</cp:coreProperties>
</file>