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162" w:rsidRPr="00CE179A" w:rsidRDefault="002F1162" w:rsidP="002F1162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bookmarkStart w:id="0" w:name="_GoBack"/>
      <w:bookmarkEnd w:id="0"/>
      <w:r w:rsidRPr="00CE179A">
        <w:rPr>
          <w:rFonts w:ascii="GHEA Grapalat" w:eastAsia="Times New Roman" w:hAnsi="GHEA Grapalat" w:cs="Sylfaen"/>
          <w:b/>
          <w:bCs/>
          <w:sz w:val="27"/>
          <w:szCs w:val="27"/>
        </w:rPr>
        <w:t>ՀԱՅԱՍՏԱՆԻ</w:t>
      </w:r>
      <w:r w:rsidRPr="00CE179A">
        <w:rPr>
          <w:rFonts w:ascii="GHEA Grapalat" w:eastAsia="Times New Roman" w:hAnsi="GHEA Grapalat" w:cs="Times New Roman"/>
          <w:b/>
          <w:bCs/>
          <w:sz w:val="27"/>
          <w:szCs w:val="27"/>
        </w:rPr>
        <w:t xml:space="preserve"> </w:t>
      </w:r>
      <w:r w:rsidRPr="00CE179A">
        <w:rPr>
          <w:rFonts w:ascii="GHEA Grapalat" w:eastAsia="Times New Roman" w:hAnsi="GHEA Grapalat" w:cs="Sylfaen"/>
          <w:b/>
          <w:bCs/>
          <w:sz w:val="27"/>
          <w:szCs w:val="27"/>
        </w:rPr>
        <w:t>ՀԱՆՐԱՊԵՏՈՒԹՅԱՆ</w:t>
      </w:r>
      <w:r w:rsidRPr="00CE179A">
        <w:rPr>
          <w:rFonts w:ascii="GHEA Grapalat" w:eastAsia="Times New Roman" w:hAnsi="GHEA Grapalat" w:cs="Times New Roman"/>
          <w:b/>
          <w:bCs/>
          <w:sz w:val="27"/>
          <w:szCs w:val="27"/>
        </w:rPr>
        <w:t xml:space="preserve"> </w:t>
      </w:r>
      <w:r w:rsidRPr="00CE179A">
        <w:rPr>
          <w:rFonts w:ascii="GHEA Grapalat" w:eastAsia="Times New Roman" w:hAnsi="GHEA Grapalat" w:cs="Sylfaen"/>
          <w:b/>
          <w:bCs/>
          <w:sz w:val="27"/>
          <w:szCs w:val="27"/>
        </w:rPr>
        <w:t>ԿԱՌԱՎԱՐՈՒԹՅՈՒՆ</w:t>
      </w:r>
    </w:p>
    <w:p w:rsidR="002F1162" w:rsidRPr="00CE179A" w:rsidRDefault="002F1162" w:rsidP="002F1162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CE179A">
        <w:rPr>
          <w:rFonts w:ascii="Courier New" w:eastAsia="Times New Roman" w:hAnsi="Courier New" w:cs="Courier New"/>
          <w:sz w:val="24"/>
          <w:szCs w:val="24"/>
        </w:rPr>
        <w:t> </w:t>
      </w:r>
    </w:p>
    <w:p w:rsidR="002F1162" w:rsidRPr="00CE179A" w:rsidRDefault="002F1162" w:rsidP="002F1162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CE179A">
        <w:rPr>
          <w:rFonts w:ascii="GHEA Grapalat" w:eastAsia="Times New Roman" w:hAnsi="GHEA Grapalat" w:cs="Sylfaen"/>
          <w:b/>
          <w:bCs/>
          <w:sz w:val="36"/>
          <w:szCs w:val="36"/>
        </w:rPr>
        <w:t>Ո</w:t>
      </w:r>
      <w:r w:rsidRPr="00CE179A">
        <w:rPr>
          <w:rFonts w:ascii="GHEA Grapalat" w:eastAsia="Times New Roman" w:hAnsi="GHEA Grapalat" w:cs="Times New Roman"/>
          <w:b/>
          <w:bCs/>
          <w:sz w:val="36"/>
          <w:szCs w:val="36"/>
        </w:rPr>
        <w:t xml:space="preserve"> </w:t>
      </w:r>
      <w:r w:rsidRPr="00CE179A">
        <w:rPr>
          <w:rFonts w:ascii="GHEA Grapalat" w:eastAsia="Times New Roman" w:hAnsi="GHEA Grapalat" w:cs="Sylfaen"/>
          <w:b/>
          <w:bCs/>
          <w:sz w:val="36"/>
          <w:szCs w:val="36"/>
        </w:rPr>
        <w:t>Ր</w:t>
      </w:r>
      <w:r w:rsidRPr="00CE179A">
        <w:rPr>
          <w:rFonts w:ascii="GHEA Grapalat" w:eastAsia="Times New Roman" w:hAnsi="GHEA Grapalat" w:cs="Times New Roman"/>
          <w:b/>
          <w:bCs/>
          <w:sz w:val="36"/>
          <w:szCs w:val="36"/>
        </w:rPr>
        <w:t xml:space="preserve"> </w:t>
      </w:r>
      <w:r w:rsidRPr="00CE179A">
        <w:rPr>
          <w:rFonts w:ascii="GHEA Grapalat" w:eastAsia="Times New Roman" w:hAnsi="GHEA Grapalat" w:cs="Sylfaen"/>
          <w:b/>
          <w:bCs/>
          <w:sz w:val="36"/>
          <w:szCs w:val="36"/>
        </w:rPr>
        <w:t>Ո</w:t>
      </w:r>
      <w:r w:rsidRPr="00CE179A">
        <w:rPr>
          <w:rFonts w:ascii="GHEA Grapalat" w:eastAsia="Times New Roman" w:hAnsi="GHEA Grapalat" w:cs="Times New Roman"/>
          <w:b/>
          <w:bCs/>
          <w:sz w:val="36"/>
          <w:szCs w:val="36"/>
        </w:rPr>
        <w:t xml:space="preserve"> </w:t>
      </w:r>
      <w:r w:rsidRPr="00CE179A">
        <w:rPr>
          <w:rFonts w:ascii="GHEA Grapalat" w:eastAsia="Times New Roman" w:hAnsi="GHEA Grapalat" w:cs="Sylfaen"/>
          <w:b/>
          <w:bCs/>
          <w:sz w:val="36"/>
          <w:szCs w:val="36"/>
        </w:rPr>
        <w:t>Շ</w:t>
      </w:r>
      <w:r w:rsidRPr="00CE179A">
        <w:rPr>
          <w:rFonts w:ascii="GHEA Grapalat" w:eastAsia="Times New Roman" w:hAnsi="GHEA Grapalat" w:cs="Times New Roman"/>
          <w:b/>
          <w:bCs/>
          <w:sz w:val="36"/>
          <w:szCs w:val="36"/>
        </w:rPr>
        <w:t xml:space="preserve"> </w:t>
      </w:r>
      <w:r w:rsidRPr="00CE179A">
        <w:rPr>
          <w:rFonts w:ascii="GHEA Grapalat" w:eastAsia="Times New Roman" w:hAnsi="GHEA Grapalat" w:cs="Sylfaen"/>
          <w:b/>
          <w:bCs/>
          <w:sz w:val="36"/>
          <w:szCs w:val="36"/>
        </w:rPr>
        <w:t>ՈՒ</w:t>
      </w:r>
      <w:r w:rsidRPr="00CE179A">
        <w:rPr>
          <w:rFonts w:ascii="GHEA Grapalat" w:eastAsia="Times New Roman" w:hAnsi="GHEA Grapalat" w:cs="Times New Roman"/>
          <w:b/>
          <w:bCs/>
          <w:sz w:val="36"/>
          <w:szCs w:val="36"/>
        </w:rPr>
        <w:t xml:space="preserve"> </w:t>
      </w:r>
      <w:r w:rsidRPr="00CE179A">
        <w:rPr>
          <w:rFonts w:ascii="GHEA Grapalat" w:eastAsia="Times New Roman" w:hAnsi="GHEA Grapalat" w:cs="Sylfaen"/>
          <w:b/>
          <w:bCs/>
          <w:sz w:val="36"/>
          <w:szCs w:val="36"/>
        </w:rPr>
        <w:t>Մ</w:t>
      </w:r>
    </w:p>
    <w:p w:rsidR="002F1162" w:rsidRPr="00CE179A" w:rsidRDefault="002F1162" w:rsidP="002F1162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CE179A">
        <w:rPr>
          <w:rFonts w:ascii="Courier New" w:eastAsia="Times New Roman" w:hAnsi="Courier New" w:cs="Courier New"/>
          <w:sz w:val="24"/>
          <w:szCs w:val="24"/>
        </w:rPr>
        <w:t> </w:t>
      </w:r>
    </w:p>
    <w:p w:rsidR="002F1162" w:rsidRPr="00CE179A" w:rsidRDefault="002F1162" w:rsidP="002F1162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3 </w:t>
      </w:r>
      <w:r w:rsidRPr="00CE179A">
        <w:rPr>
          <w:rFonts w:ascii="GHEA Grapalat" w:eastAsia="Times New Roman" w:hAnsi="GHEA Grapalat" w:cs="Sylfaen"/>
          <w:sz w:val="24"/>
          <w:szCs w:val="24"/>
        </w:rPr>
        <w:t>մարտի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2016 </w:t>
      </w:r>
      <w:r w:rsidRPr="00CE179A">
        <w:rPr>
          <w:rFonts w:ascii="GHEA Grapalat" w:eastAsia="Times New Roman" w:hAnsi="GHEA Grapalat" w:cs="Sylfaen"/>
          <w:sz w:val="24"/>
          <w:szCs w:val="24"/>
        </w:rPr>
        <w:t>թվականի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N 185-</w:t>
      </w:r>
      <w:r w:rsidRPr="00CE179A">
        <w:rPr>
          <w:rFonts w:ascii="GHEA Grapalat" w:eastAsia="Times New Roman" w:hAnsi="GHEA Grapalat" w:cs="Sylfaen"/>
          <w:sz w:val="24"/>
          <w:szCs w:val="24"/>
        </w:rPr>
        <w:t>Ն</w:t>
      </w:r>
    </w:p>
    <w:p w:rsidR="002F1162" w:rsidRPr="00CE179A" w:rsidRDefault="002F1162" w:rsidP="002F1162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CE179A">
        <w:rPr>
          <w:rFonts w:ascii="Courier New" w:eastAsia="Times New Roman" w:hAnsi="Courier New" w:cs="Courier New"/>
          <w:sz w:val="24"/>
          <w:szCs w:val="24"/>
        </w:rPr>
        <w:t> </w:t>
      </w:r>
    </w:p>
    <w:p w:rsidR="002F1162" w:rsidRPr="00CE179A" w:rsidRDefault="002F1162" w:rsidP="002F1162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CE179A">
        <w:rPr>
          <w:rFonts w:ascii="GHEA Grapalat" w:eastAsia="Times New Roman" w:hAnsi="GHEA Grapalat" w:cs="Sylfaen"/>
          <w:b/>
          <w:bCs/>
          <w:sz w:val="24"/>
          <w:szCs w:val="24"/>
        </w:rPr>
        <w:t>ՀԱՅԱՍՏԱՆԻ</w:t>
      </w:r>
      <w:r w:rsidRPr="00CE179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b/>
          <w:bCs/>
          <w:sz w:val="24"/>
          <w:szCs w:val="24"/>
        </w:rPr>
        <w:t>ՀԱՆՐԱՊԵՏՈՒԹՅԱՆ</w:t>
      </w:r>
      <w:r w:rsidRPr="00CE179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b/>
          <w:bCs/>
          <w:sz w:val="24"/>
          <w:szCs w:val="24"/>
        </w:rPr>
        <w:t>ԿԱՌԱՎԱՐՈՒԹՅԱՆ</w:t>
      </w:r>
      <w:r w:rsidRPr="00CE179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2005 </w:t>
      </w:r>
      <w:r w:rsidRPr="00CE179A">
        <w:rPr>
          <w:rFonts w:ascii="GHEA Grapalat" w:eastAsia="Times New Roman" w:hAnsi="GHEA Grapalat" w:cs="Sylfaen"/>
          <w:b/>
          <w:bCs/>
          <w:sz w:val="24"/>
          <w:szCs w:val="24"/>
        </w:rPr>
        <w:t>ԹՎԱԿԱՆԻ</w:t>
      </w:r>
      <w:r w:rsidRPr="00CE179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b/>
          <w:bCs/>
          <w:sz w:val="24"/>
          <w:szCs w:val="24"/>
        </w:rPr>
        <w:t>ՓԵՏՐՎԱՐԻ</w:t>
      </w:r>
      <w:r w:rsidRPr="00CE179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3-</w:t>
      </w:r>
      <w:r w:rsidRPr="00CE179A">
        <w:rPr>
          <w:rFonts w:ascii="GHEA Grapalat" w:eastAsia="Times New Roman" w:hAnsi="GHEA Grapalat" w:cs="Sylfaen"/>
          <w:b/>
          <w:bCs/>
          <w:sz w:val="24"/>
          <w:szCs w:val="24"/>
        </w:rPr>
        <w:t>Ի</w:t>
      </w:r>
      <w:r w:rsidRPr="00CE179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N 123-</w:t>
      </w:r>
      <w:r w:rsidRPr="00CE179A">
        <w:rPr>
          <w:rFonts w:ascii="GHEA Grapalat" w:eastAsia="Times New Roman" w:hAnsi="GHEA Grapalat" w:cs="Sylfaen"/>
          <w:b/>
          <w:bCs/>
          <w:sz w:val="24"/>
          <w:szCs w:val="24"/>
        </w:rPr>
        <w:t>Ն</w:t>
      </w:r>
      <w:r w:rsidRPr="00CE179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b/>
          <w:bCs/>
          <w:sz w:val="24"/>
          <w:szCs w:val="24"/>
        </w:rPr>
        <w:t>ՈՐՈՇՄԱՆ</w:t>
      </w:r>
      <w:r w:rsidRPr="00CE179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b/>
          <w:bCs/>
          <w:sz w:val="24"/>
          <w:szCs w:val="24"/>
        </w:rPr>
        <w:t>ՄԵՋ</w:t>
      </w:r>
      <w:r w:rsidRPr="00CE179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b/>
          <w:bCs/>
          <w:sz w:val="24"/>
          <w:szCs w:val="24"/>
        </w:rPr>
        <w:t>ՓՈՓՈԽՈՒԹՅՈՒՆ</w:t>
      </w:r>
      <w:r w:rsidRPr="00CE179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b/>
          <w:bCs/>
          <w:sz w:val="24"/>
          <w:szCs w:val="24"/>
        </w:rPr>
        <w:t>ԵՎ</w:t>
      </w:r>
      <w:r w:rsidRPr="00CE179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b/>
          <w:bCs/>
          <w:sz w:val="24"/>
          <w:szCs w:val="24"/>
        </w:rPr>
        <w:t>ԼՐԱՑՈՒՄ</w:t>
      </w:r>
      <w:r w:rsidRPr="00CE179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b/>
          <w:bCs/>
          <w:sz w:val="24"/>
          <w:szCs w:val="24"/>
        </w:rPr>
        <w:t>ԿԱՏԱՐԵԼՈՒ</w:t>
      </w:r>
      <w:r w:rsidRPr="00CE179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b/>
          <w:bCs/>
          <w:sz w:val="24"/>
          <w:szCs w:val="24"/>
        </w:rPr>
        <w:t>ՄԱՍԻՆ</w:t>
      </w:r>
    </w:p>
    <w:p w:rsidR="002F1162" w:rsidRPr="00CE179A" w:rsidRDefault="002F1162" w:rsidP="00CE179A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E179A">
        <w:rPr>
          <w:rFonts w:ascii="Courier New" w:eastAsia="Times New Roman" w:hAnsi="Courier New" w:cs="Courier New"/>
          <w:sz w:val="24"/>
          <w:szCs w:val="24"/>
        </w:rPr>
        <w:t> </w:t>
      </w:r>
    </w:p>
    <w:p w:rsidR="002F1162" w:rsidRPr="00CE179A" w:rsidRDefault="002F1162" w:rsidP="00CE179A">
      <w:pPr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E179A">
        <w:rPr>
          <w:rFonts w:ascii="GHEA Grapalat" w:eastAsia="Times New Roman" w:hAnsi="GHEA Grapalat" w:cs="Times New Roman"/>
          <w:sz w:val="24"/>
          <w:szCs w:val="24"/>
        </w:rPr>
        <w:t>«</w:t>
      </w:r>
      <w:r w:rsidRPr="00CE179A">
        <w:rPr>
          <w:rFonts w:ascii="GHEA Grapalat" w:eastAsia="Times New Roman" w:hAnsi="GHEA Grapalat" w:cs="Sylfaen"/>
          <w:sz w:val="24"/>
          <w:szCs w:val="24"/>
        </w:rPr>
        <w:t>Աուդիտորական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մասին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Pr="00CE179A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օրենքի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21-</w:t>
      </w:r>
      <w:r w:rsidRPr="00CE179A">
        <w:rPr>
          <w:rFonts w:ascii="GHEA Grapalat" w:eastAsia="Times New Roman" w:hAnsi="GHEA Grapalat" w:cs="Sylfaen"/>
          <w:sz w:val="24"/>
          <w:szCs w:val="24"/>
        </w:rPr>
        <w:t>րդ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1-</w:t>
      </w:r>
      <w:r w:rsidRPr="00CE179A">
        <w:rPr>
          <w:rFonts w:ascii="GHEA Grapalat" w:eastAsia="Times New Roman" w:hAnsi="GHEA Grapalat" w:cs="Sylfaen"/>
          <w:sz w:val="24"/>
          <w:szCs w:val="24"/>
        </w:rPr>
        <w:t>ին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և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3-</w:t>
      </w:r>
      <w:r w:rsidRPr="00CE179A">
        <w:rPr>
          <w:rFonts w:ascii="GHEA Grapalat" w:eastAsia="Times New Roman" w:hAnsi="GHEA Grapalat" w:cs="Sylfaen"/>
          <w:sz w:val="24"/>
          <w:szCs w:val="24"/>
        </w:rPr>
        <w:t>րդ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մասերին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>, 24-</w:t>
      </w:r>
      <w:r w:rsidRPr="00CE179A">
        <w:rPr>
          <w:rFonts w:ascii="GHEA Grapalat" w:eastAsia="Times New Roman" w:hAnsi="GHEA Grapalat" w:cs="Sylfaen"/>
          <w:sz w:val="24"/>
          <w:szCs w:val="24"/>
        </w:rPr>
        <w:t>րդ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1-</w:t>
      </w:r>
      <w:r w:rsidRPr="00CE179A">
        <w:rPr>
          <w:rFonts w:ascii="GHEA Grapalat" w:eastAsia="Times New Roman" w:hAnsi="GHEA Grapalat" w:cs="Sylfaen"/>
          <w:sz w:val="24"/>
          <w:szCs w:val="24"/>
        </w:rPr>
        <w:t>ին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մասին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>, «</w:t>
      </w:r>
      <w:r w:rsidRPr="00CE179A">
        <w:rPr>
          <w:rFonts w:ascii="GHEA Grapalat" w:eastAsia="Times New Roman" w:hAnsi="GHEA Grapalat" w:cs="Sylfaen"/>
          <w:sz w:val="24"/>
          <w:szCs w:val="24"/>
        </w:rPr>
        <w:t>Լիցենզավորման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մասին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Pr="00CE179A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օրենքի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13-</w:t>
      </w:r>
      <w:r w:rsidRPr="00CE179A">
        <w:rPr>
          <w:rFonts w:ascii="GHEA Grapalat" w:eastAsia="Times New Roman" w:hAnsi="GHEA Grapalat" w:cs="Sylfaen"/>
          <w:sz w:val="24"/>
          <w:szCs w:val="24"/>
        </w:rPr>
        <w:t>րդ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1-</w:t>
      </w:r>
      <w:r w:rsidRPr="00CE179A">
        <w:rPr>
          <w:rFonts w:ascii="GHEA Grapalat" w:eastAsia="Times New Roman" w:hAnsi="GHEA Grapalat" w:cs="Sylfaen"/>
          <w:sz w:val="24"/>
          <w:szCs w:val="24"/>
        </w:rPr>
        <w:t>ին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և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14-</w:t>
      </w:r>
      <w:r w:rsidRPr="00CE179A">
        <w:rPr>
          <w:rFonts w:ascii="GHEA Grapalat" w:eastAsia="Times New Roman" w:hAnsi="GHEA Grapalat" w:cs="Sylfaen"/>
          <w:sz w:val="24"/>
          <w:szCs w:val="24"/>
        </w:rPr>
        <w:t>րդ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3-</w:t>
      </w:r>
      <w:r w:rsidRPr="00CE179A">
        <w:rPr>
          <w:rFonts w:ascii="GHEA Grapalat" w:eastAsia="Times New Roman" w:hAnsi="GHEA Grapalat" w:cs="Sylfaen"/>
          <w:sz w:val="24"/>
          <w:szCs w:val="24"/>
        </w:rPr>
        <w:t>րդ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մասերին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CE179A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կառավարությունը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որոշում</w:t>
      </w:r>
      <w:r w:rsidRPr="00CE179A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է</w:t>
      </w:r>
      <w:r w:rsidRPr="00CE179A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. </w:t>
      </w:r>
    </w:p>
    <w:p w:rsidR="002F1162" w:rsidRPr="00CE179A" w:rsidRDefault="002F1162" w:rsidP="00CE179A">
      <w:pPr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1. </w:t>
      </w:r>
      <w:r w:rsidRPr="00CE179A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կառավարության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2005 </w:t>
      </w:r>
      <w:r w:rsidRPr="00CE179A">
        <w:rPr>
          <w:rFonts w:ascii="GHEA Grapalat" w:eastAsia="Times New Roman" w:hAnsi="GHEA Grapalat" w:cs="Sylfaen"/>
          <w:sz w:val="24"/>
          <w:szCs w:val="24"/>
        </w:rPr>
        <w:t>թվականի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փետրվարի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3-</w:t>
      </w:r>
      <w:r w:rsidRPr="00CE179A">
        <w:rPr>
          <w:rFonts w:ascii="GHEA Grapalat" w:eastAsia="Times New Roman" w:hAnsi="GHEA Grapalat" w:cs="Sylfaen"/>
          <w:sz w:val="24"/>
          <w:szCs w:val="24"/>
        </w:rPr>
        <w:t>ի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r w:rsidRPr="00CE179A">
        <w:rPr>
          <w:rFonts w:ascii="GHEA Grapalat" w:eastAsia="Times New Roman" w:hAnsi="GHEA Grapalat" w:cs="Sylfaen"/>
          <w:sz w:val="24"/>
          <w:szCs w:val="24"/>
        </w:rPr>
        <w:t>Աուդիտորների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որակավորման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հետ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կապված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հարցերը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կանոնակարգելու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մասին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հաստատելու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մասին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>» N 123-</w:t>
      </w:r>
      <w:r w:rsidRPr="00CE179A">
        <w:rPr>
          <w:rFonts w:ascii="GHEA Grapalat" w:eastAsia="Times New Roman" w:hAnsi="GHEA Grapalat" w:cs="Sylfaen"/>
          <w:sz w:val="24"/>
          <w:szCs w:val="24"/>
        </w:rPr>
        <w:t>Ն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որոշման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մեջ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կատարել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հետևյալ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փոփոխությունը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և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լրացումը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>`</w:t>
      </w:r>
    </w:p>
    <w:p w:rsidR="002F1162" w:rsidRPr="00CE179A" w:rsidRDefault="002F1162" w:rsidP="00CE179A">
      <w:pPr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1) </w:t>
      </w:r>
      <w:r w:rsidRPr="00CE179A">
        <w:rPr>
          <w:rFonts w:ascii="GHEA Grapalat" w:eastAsia="Times New Roman" w:hAnsi="GHEA Grapalat" w:cs="Sylfaen"/>
          <w:sz w:val="24"/>
          <w:szCs w:val="24"/>
        </w:rPr>
        <w:t>որոշման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վերնագրից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հանել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r w:rsidRPr="00CE179A">
        <w:rPr>
          <w:rFonts w:ascii="GHEA Grapalat" w:eastAsia="Times New Roman" w:hAnsi="GHEA Grapalat" w:cs="Sylfaen"/>
          <w:sz w:val="24"/>
          <w:szCs w:val="24"/>
        </w:rPr>
        <w:t>հաստատելու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մասին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Pr="00CE179A">
        <w:rPr>
          <w:rFonts w:ascii="GHEA Grapalat" w:eastAsia="Times New Roman" w:hAnsi="GHEA Grapalat" w:cs="Sylfaen"/>
          <w:sz w:val="24"/>
          <w:szCs w:val="24"/>
        </w:rPr>
        <w:t>բառերը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F1162" w:rsidRPr="00CE179A" w:rsidRDefault="002F1162" w:rsidP="00CE179A">
      <w:pPr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2) </w:t>
      </w:r>
      <w:r w:rsidRPr="00CE179A">
        <w:rPr>
          <w:rFonts w:ascii="GHEA Grapalat" w:eastAsia="Times New Roman" w:hAnsi="GHEA Grapalat" w:cs="Sylfaen"/>
          <w:sz w:val="24"/>
          <w:szCs w:val="24"/>
        </w:rPr>
        <w:t>որոշման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1.4-</w:t>
      </w:r>
      <w:r w:rsidRPr="00CE179A">
        <w:rPr>
          <w:rFonts w:ascii="GHEA Grapalat" w:eastAsia="Times New Roman" w:hAnsi="GHEA Grapalat" w:cs="Sylfaen"/>
          <w:sz w:val="24"/>
          <w:szCs w:val="24"/>
        </w:rPr>
        <w:t>րդ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կետի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r w:rsidRPr="00CE179A">
        <w:rPr>
          <w:rFonts w:ascii="GHEA Grapalat" w:eastAsia="Times New Roman" w:hAnsi="GHEA Grapalat" w:cs="Sylfaen"/>
          <w:sz w:val="24"/>
          <w:szCs w:val="24"/>
        </w:rPr>
        <w:t>ա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Pr="00CE179A">
        <w:rPr>
          <w:rFonts w:ascii="GHEA Grapalat" w:eastAsia="Times New Roman" w:hAnsi="GHEA Grapalat" w:cs="Sylfaen"/>
          <w:sz w:val="24"/>
          <w:szCs w:val="24"/>
        </w:rPr>
        <w:t>ենթակետը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«5 </w:t>
      </w:r>
      <w:r w:rsidRPr="00CE179A">
        <w:rPr>
          <w:rFonts w:ascii="GHEA Grapalat" w:eastAsia="Times New Roman" w:hAnsi="GHEA Grapalat" w:cs="Sylfaen"/>
          <w:sz w:val="24"/>
          <w:szCs w:val="24"/>
        </w:rPr>
        <w:t>աշխատանքային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օրվա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Pr="00CE179A">
        <w:rPr>
          <w:rFonts w:ascii="GHEA Grapalat" w:eastAsia="Times New Roman" w:hAnsi="GHEA Grapalat" w:cs="Sylfaen"/>
          <w:sz w:val="24"/>
          <w:szCs w:val="24"/>
        </w:rPr>
        <w:t>բառերից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հետո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լրացնել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հետևյալ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բովանդակությամբ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նոր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նախադասությամբ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F1162" w:rsidRPr="00CE179A" w:rsidRDefault="002F1162" w:rsidP="00CE179A">
      <w:pPr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E179A">
        <w:rPr>
          <w:rFonts w:ascii="Courier New" w:eastAsia="Times New Roman" w:hAnsi="Courier New" w:cs="Courier New"/>
          <w:sz w:val="24"/>
          <w:szCs w:val="24"/>
        </w:rPr>
        <w:t> </w:t>
      </w:r>
      <w:r w:rsidRPr="00CE179A">
        <w:rPr>
          <w:rFonts w:ascii="GHEA Grapalat" w:eastAsia="Times New Roman" w:hAnsi="GHEA Grapalat" w:cs="GHEA Grapalat"/>
          <w:sz w:val="24"/>
          <w:szCs w:val="24"/>
        </w:rPr>
        <w:t>«</w:t>
      </w:r>
      <w:r w:rsidRPr="00CE179A">
        <w:rPr>
          <w:rFonts w:ascii="GHEA Grapalat" w:eastAsia="Times New Roman" w:hAnsi="GHEA Grapalat" w:cs="Sylfaen"/>
          <w:sz w:val="24"/>
          <w:szCs w:val="24"/>
        </w:rPr>
        <w:t>Աուդիտորի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որակավորման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վկայական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աուդիտորին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նոր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վկայական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տրամադրելու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գործող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վկայականը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համարվում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է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ուժը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կորցրած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>»:</w:t>
      </w:r>
    </w:p>
    <w:p w:rsidR="002F1162" w:rsidRPr="00CE179A" w:rsidRDefault="002F1162" w:rsidP="00CE179A">
      <w:pPr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2. </w:t>
      </w:r>
      <w:r w:rsidRPr="00CE179A">
        <w:rPr>
          <w:rFonts w:ascii="GHEA Grapalat" w:eastAsia="Times New Roman" w:hAnsi="GHEA Grapalat" w:cs="Sylfaen"/>
          <w:sz w:val="24"/>
          <w:szCs w:val="24"/>
        </w:rPr>
        <w:t>Սահմանել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CE179A">
        <w:rPr>
          <w:rFonts w:ascii="GHEA Grapalat" w:eastAsia="Times New Roman" w:hAnsi="GHEA Grapalat" w:cs="Sylfaen"/>
          <w:sz w:val="24"/>
          <w:szCs w:val="24"/>
        </w:rPr>
        <w:t>որ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լիազորված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մարմնի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կողմից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կազմակերպված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քննությունների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արդյունքում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որակավորված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աուդիտորների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որակավորման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վկայականի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ժամկետը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երկարաձգվում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է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մինչև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2019 </w:t>
      </w:r>
      <w:r w:rsidRPr="00CE179A">
        <w:rPr>
          <w:rFonts w:ascii="GHEA Grapalat" w:eastAsia="Times New Roman" w:hAnsi="GHEA Grapalat" w:cs="Sylfaen"/>
          <w:sz w:val="24"/>
          <w:szCs w:val="24"/>
        </w:rPr>
        <w:t>թվականի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փետրվարի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1-</w:t>
      </w:r>
      <w:r w:rsidRPr="00CE179A">
        <w:rPr>
          <w:rFonts w:ascii="GHEA Grapalat" w:eastAsia="Times New Roman" w:hAnsi="GHEA Grapalat" w:cs="Sylfaen"/>
          <w:sz w:val="24"/>
          <w:szCs w:val="24"/>
        </w:rPr>
        <w:t>ը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ներառյալ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2F1162" w:rsidRPr="00CE179A" w:rsidRDefault="002F1162" w:rsidP="00CE179A">
      <w:pPr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3. </w:t>
      </w:r>
      <w:r w:rsidRPr="00CE179A">
        <w:rPr>
          <w:rFonts w:ascii="GHEA Grapalat" w:eastAsia="Times New Roman" w:hAnsi="GHEA Grapalat" w:cs="Sylfaen"/>
          <w:sz w:val="24"/>
          <w:szCs w:val="24"/>
        </w:rPr>
        <w:t>Սույն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որոշման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2-</w:t>
      </w:r>
      <w:r w:rsidRPr="00CE179A">
        <w:rPr>
          <w:rFonts w:ascii="GHEA Grapalat" w:eastAsia="Times New Roman" w:hAnsi="GHEA Grapalat" w:cs="Sylfaen"/>
          <w:sz w:val="24"/>
          <w:szCs w:val="24"/>
        </w:rPr>
        <w:t>րդ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կետով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աուդիտորի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որակավորման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վկայականի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ժամկետի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երկարաձգման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նշագրում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կատարելու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lastRenderedPageBreak/>
        <w:t>նպատակով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աուդիտորը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կարող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է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դիմել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լիազորված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մարմնին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CE179A">
        <w:rPr>
          <w:rFonts w:ascii="GHEA Grapalat" w:eastAsia="Times New Roman" w:hAnsi="GHEA Grapalat" w:cs="Sylfaen"/>
          <w:sz w:val="24"/>
          <w:szCs w:val="24"/>
        </w:rPr>
        <w:t>ներկայացնելով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վկայականի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բնօրինակը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2F1162" w:rsidRPr="00CE179A" w:rsidRDefault="002F1162" w:rsidP="00CE179A">
      <w:pPr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4. </w:t>
      </w:r>
      <w:r w:rsidRPr="00CE179A">
        <w:rPr>
          <w:rFonts w:ascii="GHEA Grapalat" w:eastAsia="Times New Roman" w:hAnsi="GHEA Grapalat" w:cs="Sylfaen"/>
          <w:sz w:val="24"/>
          <w:szCs w:val="24"/>
        </w:rPr>
        <w:t>Սույն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որոշման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2-</w:t>
      </w:r>
      <w:r w:rsidRPr="00CE179A">
        <w:rPr>
          <w:rFonts w:ascii="GHEA Grapalat" w:eastAsia="Times New Roman" w:hAnsi="GHEA Grapalat" w:cs="Sylfaen"/>
          <w:sz w:val="24"/>
          <w:szCs w:val="24"/>
        </w:rPr>
        <w:t>րդ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կետի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գործողությունը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տարածվում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է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2016 </w:t>
      </w:r>
      <w:r w:rsidRPr="00CE179A">
        <w:rPr>
          <w:rFonts w:ascii="GHEA Grapalat" w:eastAsia="Times New Roman" w:hAnsi="GHEA Grapalat" w:cs="Sylfaen"/>
          <w:sz w:val="24"/>
          <w:szCs w:val="24"/>
        </w:rPr>
        <w:t>թվականի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փետրվարի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1-</w:t>
      </w:r>
      <w:r w:rsidRPr="00CE179A">
        <w:rPr>
          <w:rFonts w:ascii="GHEA Grapalat" w:eastAsia="Times New Roman" w:hAnsi="GHEA Grapalat" w:cs="Sylfaen"/>
          <w:sz w:val="24"/>
          <w:szCs w:val="24"/>
        </w:rPr>
        <w:t>ի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դրությամբ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գործող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աուդիտորի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որակավորման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վկայականների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վրա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2F1162" w:rsidRPr="00CE179A" w:rsidRDefault="002F1162" w:rsidP="00CE179A">
      <w:pPr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5. </w:t>
      </w:r>
      <w:r w:rsidRPr="00CE179A">
        <w:rPr>
          <w:rFonts w:ascii="GHEA Grapalat" w:eastAsia="Times New Roman" w:hAnsi="GHEA Grapalat" w:cs="Sylfaen"/>
          <w:sz w:val="24"/>
          <w:szCs w:val="24"/>
        </w:rPr>
        <w:t>Սույն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որոշումն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ուժի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մեջ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է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մտնում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պաշտոնական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հրապարակման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օրվան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հաջորդող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տասներորդ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E179A">
        <w:rPr>
          <w:rFonts w:ascii="GHEA Grapalat" w:eastAsia="Times New Roman" w:hAnsi="GHEA Grapalat" w:cs="Sylfaen"/>
          <w:sz w:val="24"/>
          <w:szCs w:val="24"/>
        </w:rPr>
        <w:t>օրը</w:t>
      </w:r>
      <w:r w:rsidRPr="00CE179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2F1162" w:rsidRPr="00CE179A" w:rsidRDefault="002F1162" w:rsidP="002F1162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CE179A">
        <w:rPr>
          <w:rFonts w:ascii="Courier New" w:eastAsia="Times New Roman" w:hAnsi="Courier New" w:cs="Courier New"/>
          <w:sz w:val="24"/>
          <w:szCs w:val="24"/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897"/>
      </w:tblGrid>
      <w:tr w:rsidR="002F1162" w:rsidRPr="00CE179A" w:rsidTr="002F1162">
        <w:trPr>
          <w:tblCellSpacing w:w="7" w:type="dxa"/>
        </w:trPr>
        <w:tc>
          <w:tcPr>
            <w:tcW w:w="4500" w:type="dxa"/>
            <w:vAlign w:val="center"/>
            <w:hideMark/>
          </w:tcPr>
          <w:p w:rsidR="002F1162" w:rsidRPr="00CE179A" w:rsidRDefault="002F1162" w:rsidP="002F11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E179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Հայաստանի</w:t>
            </w:r>
            <w:r w:rsidRPr="00CE179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CE179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Հանրապետության</w:t>
            </w:r>
            <w:r w:rsidRPr="00CE179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br/>
            </w:r>
            <w:r w:rsidRPr="00CE179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վարչապետ</w:t>
            </w:r>
          </w:p>
        </w:tc>
        <w:tc>
          <w:tcPr>
            <w:tcW w:w="0" w:type="auto"/>
            <w:vAlign w:val="bottom"/>
            <w:hideMark/>
          </w:tcPr>
          <w:p w:rsidR="002F1162" w:rsidRPr="00CE179A" w:rsidRDefault="002F1162" w:rsidP="002F116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E179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Հ</w:t>
            </w:r>
            <w:r w:rsidRPr="00CE179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. </w:t>
            </w:r>
            <w:r w:rsidRPr="00CE179A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Աբրահամյան</w:t>
            </w:r>
          </w:p>
        </w:tc>
      </w:tr>
      <w:tr w:rsidR="002F1162" w:rsidRPr="00CE179A" w:rsidTr="002F1162">
        <w:trPr>
          <w:tblCellSpacing w:w="7" w:type="dxa"/>
        </w:trPr>
        <w:tc>
          <w:tcPr>
            <w:tcW w:w="4500" w:type="dxa"/>
            <w:vAlign w:val="center"/>
            <w:hideMark/>
          </w:tcPr>
          <w:p w:rsidR="002F1162" w:rsidRPr="00CE179A" w:rsidRDefault="002F1162" w:rsidP="002F11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F1162" w:rsidRPr="00CE179A" w:rsidRDefault="002F1162" w:rsidP="002F11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E179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2016 </w:t>
            </w:r>
            <w:r w:rsidRPr="00CE179A">
              <w:rPr>
                <w:rFonts w:ascii="GHEA Grapalat" w:eastAsia="Times New Roman" w:hAnsi="GHEA Grapalat" w:cs="Sylfaen"/>
                <w:sz w:val="24"/>
                <w:szCs w:val="24"/>
              </w:rPr>
              <w:t>թ</w:t>
            </w:r>
            <w:r w:rsidRPr="00CE179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. </w:t>
            </w:r>
            <w:r w:rsidRPr="00CE179A">
              <w:rPr>
                <w:rFonts w:ascii="GHEA Grapalat" w:eastAsia="Times New Roman" w:hAnsi="GHEA Grapalat" w:cs="Sylfaen"/>
                <w:sz w:val="24"/>
                <w:szCs w:val="24"/>
              </w:rPr>
              <w:t>մարտի</w:t>
            </w:r>
            <w:r w:rsidRPr="00CE179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4</w:t>
            </w:r>
          </w:p>
          <w:p w:rsidR="002F1162" w:rsidRPr="00CE179A" w:rsidRDefault="002F1162" w:rsidP="002F11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E179A">
              <w:rPr>
                <w:rFonts w:ascii="GHEA Grapalat" w:eastAsia="Times New Roman" w:hAnsi="GHEA Grapalat" w:cs="Sylfaen"/>
                <w:sz w:val="24"/>
                <w:szCs w:val="24"/>
              </w:rPr>
              <w:t>Երևան</w:t>
            </w:r>
          </w:p>
        </w:tc>
        <w:tc>
          <w:tcPr>
            <w:tcW w:w="0" w:type="auto"/>
            <w:vAlign w:val="bottom"/>
            <w:hideMark/>
          </w:tcPr>
          <w:p w:rsidR="002F1162" w:rsidRPr="00CE179A" w:rsidRDefault="002F1162" w:rsidP="002F116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927589" w:rsidRPr="00CE179A" w:rsidRDefault="00927589">
      <w:pPr>
        <w:rPr>
          <w:rFonts w:ascii="GHEA Grapalat" w:hAnsi="GHEA Grapalat"/>
        </w:rPr>
      </w:pPr>
    </w:p>
    <w:sectPr w:rsidR="00927589" w:rsidRPr="00CE1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27"/>
    <w:rsid w:val="001A5BA3"/>
    <w:rsid w:val="002F1162"/>
    <w:rsid w:val="003E3227"/>
    <w:rsid w:val="00927589"/>
    <w:rsid w:val="00CE179A"/>
    <w:rsid w:val="00E6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1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F11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1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F11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 Martirosyan</dc:creator>
  <cp:lastModifiedBy>Նաթալի Շահան</cp:lastModifiedBy>
  <cp:revision>2</cp:revision>
  <dcterms:created xsi:type="dcterms:W3CDTF">2017-05-08T21:26:00Z</dcterms:created>
  <dcterms:modified xsi:type="dcterms:W3CDTF">2017-05-08T21:26:00Z</dcterms:modified>
</cp:coreProperties>
</file>